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Программе </w:t>
      </w:r>
      <w:proofErr w:type="gramStart"/>
      <w:r>
        <w:rPr>
          <w:rFonts w:ascii="Arial" w:hAnsi="Arial" w:cs="Arial"/>
          <w:sz w:val="20"/>
          <w:szCs w:val="20"/>
        </w:rPr>
        <w:t>государственных</w:t>
      </w:r>
      <w:proofErr w:type="gramEnd"/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гарантий бесплатного оказания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гражданам медицинской помощи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Костромской области на 2025 год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на плановый период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2026 и 2027 годов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BC7" w:rsidRDefault="00D54BC7" w:rsidP="00D54B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D54BC7" w:rsidRDefault="00D54BC7" w:rsidP="00D54BC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стоматологических расходных материалов на 2025 год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Материалы для медикаментозной и химической обработки корневых каналов.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Материалы для профилактики кариеса, снятия чувствительности зубов.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Материалы для временного пломбирования зубов.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Материалы для постоянного пломбирования зубов: стоматологические цементы, в том числе </w:t>
      </w:r>
      <w:proofErr w:type="spellStart"/>
      <w:r>
        <w:rPr>
          <w:rFonts w:ascii="Arial" w:hAnsi="Arial" w:cs="Arial"/>
          <w:sz w:val="20"/>
          <w:szCs w:val="20"/>
        </w:rPr>
        <w:t>стеклоиономерные</w:t>
      </w:r>
      <w:proofErr w:type="spellEnd"/>
      <w:r>
        <w:rPr>
          <w:rFonts w:ascii="Arial" w:hAnsi="Arial" w:cs="Arial"/>
          <w:sz w:val="20"/>
          <w:szCs w:val="20"/>
        </w:rPr>
        <w:t>, химического и светового отверждения, амальгама.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Материалы для обработки и </w:t>
      </w:r>
      <w:proofErr w:type="spellStart"/>
      <w:r>
        <w:rPr>
          <w:rFonts w:ascii="Arial" w:hAnsi="Arial" w:cs="Arial"/>
          <w:sz w:val="20"/>
          <w:szCs w:val="20"/>
        </w:rPr>
        <w:t>девитализации</w:t>
      </w:r>
      <w:proofErr w:type="spellEnd"/>
      <w:r>
        <w:rPr>
          <w:rFonts w:ascii="Arial" w:hAnsi="Arial" w:cs="Arial"/>
          <w:sz w:val="20"/>
          <w:szCs w:val="20"/>
        </w:rPr>
        <w:t xml:space="preserve"> пульпы.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Материалы для пломбирования корневых каналов зубов.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Материалы для изолирующих и лечебных прокладок.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Материалы для полирования зубов.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Материалы для альвеолярных повязок.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Препараты для лечения заболеваний пародонта и слизистой оболочки полости рта.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Прочие средства: стоматологические инструменты, материалы для определения индексов гигиены, препараты для глубокого фторирования тканей зуба, для лечения пульпита ампутационным методом и др.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Материалы для </w:t>
      </w:r>
      <w:proofErr w:type="spellStart"/>
      <w:r>
        <w:rPr>
          <w:rFonts w:ascii="Arial" w:hAnsi="Arial" w:cs="Arial"/>
          <w:sz w:val="20"/>
          <w:szCs w:val="20"/>
        </w:rPr>
        <w:t>ортодонтического</w:t>
      </w:r>
      <w:proofErr w:type="spellEnd"/>
      <w:r>
        <w:rPr>
          <w:rFonts w:ascii="Arial" w:hAnsi="Arial" w:cs="Arial"/>
          <w:sz w:val="20"/>
          <w:szCs w:val="20"/>
        </w:rPr>
        <w:t xml:space="preserve"> лечения зубочелюстных аномалий: оттискные </w:t>
      </w:r>
      <w:proofErr w:type="spellStart"/>
      <w:r>
        <w:rPr>
          <w:rFonts w:ascii="Arial" w:hAnsi="Arial" w:cs="Arial"/>
          <w:sz w:val="20"/>
          <w:szCs w:val="20"/>
        </w:rPr>
        <w:t>альгинатные</w:t>
      </w:r>
      <w:proofErr w:type="spellEnd"/>
      <w:r>
        <w:rPr>
          <w:rFonts w:ascii="Arial" w:hAnsi="Arial" w:cs="Arial"/>
          <w:sz w:val="20"/>
          <w:szCs w:val="20"/>
        </w:rPr>
        <w:t xml:space="preserve"> массы, самотвердеющие пластмассы, </w:t>
      </w:r>
      <w:proofErr w:type="spellStart"/>
      <w:r>
        <w:rPr>
          <w:rFonts w:ascii="Arial" w:hAnsi="Arial" w:cs="Arial"/>
          <w:sz w:val="20"/>
          <w:szCs w:val="20"/>
        </w:rPr>
        <w:t>ортодонтическая</w:t>
      </w:r>
      <w:proofErr w:type="spellEnd"/>
      <w:r>
        <w:rPr>
          <w:rFonts w:ascii="Arial" w:hAnsi="Arial" w:cs="Arial"/>
          <w:sz w:val="20"/>
          <w:szCs w:val="20"/>
        </w:rPr>
        <w:t xml:space="preserve"> проволока, винт </w:t>
      </w:r>
      <w:proofErr w:type="spellStart"/>
      <w:r>
        <w:rPr>
          <w:rFonts w:ascii="Arial" w:hAnsi="Arial" w:cs="Arial"/>
          <w:sz w:val="20"/>
          <w:szCs w:val="20"/>
        </w:rPr>
        <w:t>ортодонтический</w:t>
      </w:r>
      <w:proofErr w:type="spellEnd"/>
      <w:r>
        <w:rPr>
          <w:rFonts w:ascii="Arial" w:hAnsi="Arial" w:cs="Arial"/>
          <w:sz w:val="20"/>
          <w:szCs w:val="20"/>
        </w:rPr>
        <w:t>, гипс и др.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Анестетики и препараты </w:t>
      </w:r>
      <w:proofErr w:type="spellStart"/>
      <w:r>
        <w:rPr>
          <w:rFonts w:ascii="Arial" w:hAnsi="Arial" w:cs="Arial"/>
          <w:sz w:val="20"/>
          <w:szCs w:val="20"/>
        </w:rPr>
        <w:t>местноанестезирующего</w:t>
      </w:r>
      <w:proofErr w:type="spellEnd"/>
      <w:r>
        <w:rPr>
          <w:rFonts w:ascii="Arial" w:hAnsi="Arial" w:cs="Arial"/>
          <w:sz w:val="20"/>
          <w:szCs w:val="20"/>
        </w:rPr>
        <w:t xml:space="preserve"> действия.</w:t>
      </w:r>
    </w:p>
    <w:p w:rsidR="00D54BC7" w:rsidRDefault="00D54BC7" w:rsidP="00D54B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Препараты для проведения общего обезболивания.</w:t>
      </w:r>
    </w:p>
    <w:p w:rsidR="00D54BC7" w:rsidRDefault="00D54BC7" w:rsidP="00D54B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2FF5" w:rsidRDefault="00FD2FF5"/>
    <w:sectPr w:rsidR="00FD2FF5" w:rsidSect="00702D8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4BC7"/>
    <w:rsid w:val="00D54BC7"/>
    <w:rsid w:val="00FD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smirnova.l</dc:creator>
  <cp:lastModifiedBy>smirnova.l</cp:lastModifiedBy>
  <cp:revision>1</cp:revision>
  <dcterms:created xsi:type="dcterms:W3CDTF">2025-10-13T14:40:00Z</dcterms:created>
  <dcterms:modified xsi:type="dcterms:W3CDTF">2025-10-13T14:41:00Z</dcterms:modified>
</cp:coreProperties>
</file>