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10.04.2025 N 180н</w:t>
              <w:br/>
              <w:t xml:space="preserve">"Об утверждении порядка создания и деятельности врачебной комиссии медицинской организации"</w:t>
              <w:br/>
              <w:t xml:space="preserve">(Зарегистрировано в Минюсте России 15.05.2025 N 82196)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мая 2025 г. N 82196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апреля 2025 г. N 180н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СОЗДАНИЯ И ДЕЯТЕЛЬНОСТИ ВРАЧЕБНОЙ КОМИССИИ</w:t>
      </w:r>
    </w:p>
    <w:p>
      <w:pPr>
        <w:pStyle w:val="2"/>
        <w:jc w:val="center"/>
      </w:pPr>
      <w:r>
        <w:rPr>
          <w:sz w:val="20"/>
        </w:rPr>
        <w:t xml:space="preserve">МЕДИЦИНСКОЙ ОРГАНИЗАЦИИ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пунктом 4 части 2 статьи 14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9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5.2.16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создания и деятельности врачебной комиссии медицинской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0" w:tooltip="Приказ Минздравсоцразвития России от 05.05.2012 N 502н (ред. от 02.12.2013) &quot;Об утверждении порядка создания и деятельности врачебной комиссии медицинской организации&quot; (Зарегистрировано в Минюсте России 09.06.2012 N 2451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24516);</w:t>
      </w:r>
    </w:p>
    <w:p>
      <w:pPr>
        <w:pStyle w:val="0"/>
        <w:spacing w:before="200" w:lineRule="auto"/>
        <w:ind w:firstLine="540"/>
        <w:jc w:val="both"/>
      </w:pPr>
      <w:hyperlink w:history="0" r:id="rId11" w:tooltip="Приказ Минздрава России от 02.12.2013 N 886н (ред. от 14.01.2019) &quot;О внесении изменений в Порядок создания и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5 мая 2012 г. N 502н, и в Порядок назначения и выписывания лекарственных препаратов, утвержденный приказом Министерства здравоохранения Российской Федерации от 20 декабря 2012 г. N 1175н&quot; (Зарегистрировано в Минюсте России 23.12.2013 N 3071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 декабря 2013 г. N 886н "О внесении изменений в Порядок создания и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5 мая 2012 г. N 502н, и в Порядок назначения и выписывания лекарственных препаратов, утвержденный приказом Министерства здравоохранения Российской Федерации от 20 декабря 2012 г. N 1175н" (зарегистрирован Министерством юстиции Российской Федерации 23 декабря 2013 г., регистрационный N 30714).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апреля 2025 г. N 180н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СОЗДАНИЯ И ДЕЯТЕЛЬНОСТИ ВРАЧЕБНОЙ КОМИССИИ</w:t>
      </w:r>
    </w:p>
    <w:p>
      <w:pPr>
        <w:pStyle w:val="2"/>
        <w:jc w:val="center"/>
      </w:pPr>
      <w:r>
        <w:rPr>
          <w:sz w:val="20"/>
        </w:rPr>
        <w:t xml:space="preserve">МЕДИЦИНСКОЙ ОРГАНИЗАЦИИ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Врачебная комиссия медицинской организации (далее - врачебная комиссия)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 для медицинского применения (далее - лекарственные препараты),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2 статьи 48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В своей деятельности врачебная комиссия руководствуется </w:t>
      </w:r>
      <w:hyperlink w:history="0"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включая настоящий Порядок, законами и иными нормативными правовыми актами субъектов Российской Федерации, а также муниципальными правовыми актами.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Врачебная комиссия создается на основании приказа руководителя медицинской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 решению руководителя медицинской организации в составе врачебной комиссии могут формироваться подкомиссии врачебной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Положение о врачебной комиссии (подкомиссии врачебной комиссии), регламентирующее цели, задачи и функции врачебной комиссии (подкомиссий врачебной комиссии), порядок работы, учета и представления отчетности по итогам деятельности, и состав врачебной комиссии (подкомиссий врачебной комиссии) утверждаются руководителем медицинской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Врачебная комиссия (подкомиссия врачебной комиссии) состоит из председателя, одного или двух заместителей председателя и иных членов комиссии. Минимальное количество членов врачебной комиссии (подкомиссии врачебной комиссии) составляет 3 человека с учетом председателя и заместителя председателя.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Председателем врачебной комиссии назначается руководитель медицинской организации или заместитель руководителя медицинской организации, в должностные обязанности которого входит решение вопросов, отнесенных к компетенции врачебной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Председателем подкомиссии врачебной комиссии назначается руководитель медицинской организации, или заместитель руководителя медицинской организации, или руководитель структурного подразделения медицинской организации, в должностные обязанности которого входит решение вопросов, отнесенных к компетенции подкомиссии врачебной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состав врачебной комиссии и подкомиссий врачебной комиссии могут включаться руководители структурных подразделений медицинской организации, врачи из числа медицинских работников медицинской организации, в которой создается врачебная комиссия, а также врачи из числа медицинских работников иных медицинских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Организационное обеспечение деятельности врачебной комиссии (подкомиссии врачебной комиссии) осуществляется медицинским работником или иным работником медицинской организации (далее - секретарь врачебной комиссии (подкомиссии врачебной комиссии).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Секретарь врачебной комиссии (подкомиссии врачебной комиссии) осуществляет следующие функции: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составление планов-графиков заседаний врачебной комиссии (подкомиссии врачебной комиссии);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подготовка материалов для заседания врачебной комиссии (подкомиссии врачебной комиссии);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уведомление членов врачебной комиссии (подкомиссии врачебной комиссии) о дате и времени проведения заседания врачебной комиссии (подкомиссии врачебной комиссии);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оформление протоколов врачебной комиссии (подкомиссии врачебной комиссии);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внесение решения врачебной комиссии (подкомиссии врачебной комиссии) в медицинскую документацию пациента;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ведение журнала врачебной комиссии (подкомиссии врачебной комиссии) на бумажном носителе и (или) в форме электронного документа, в котором указываются дата, время проведения и фиксируются принятые решения врачебной комиссии (подкомиссии врачебной комиссии);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организация хранения материалов деятельности врачебной комиссии (подкомиссии врачебной комиссии).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Заседания врачебной комиссии (подкомиссии врачебной комиссии) проводятся не реже одного раза в месяц на основании планов-графиков, утверждаемых руководителем медицинской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По решению председателя врачебной комиссии (подкомиссии врачебной комиссии), согласованному с руководителем медицинской организации (уполномоченным заместителем руководителя медицинской организации), могут проводиться внеплановые заседания врачебной комиссии (подкомиссии врачебной комиссии).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Заседание врачебной комиссии (подкомиссии врачебной комиссии) считается правомочным при наличии кворума, который составляет не менее двух третей состава врачебной комиссии (подкомиссии врачебной комиссии).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врачебной комиссии (подкомиссии врачебной комиссии) считается принятым, если его поддержало не менее двух третей членов врачебной комиссии (подкомиссии врачебной комиссии), присутствующих на заседании врачебной комиссии (подкомиссии врачебной комиссии).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Решение врачебной комиссии (подкомиссии врачебной комиссии) оформляется протоколом на бумажном носителе, подписываемом присутствовавшими на заседании членами врачебной комиссии (подкомиссии врачебной комиссии), или формируется в форме электронного документа, подписанного усиленными квалифицированными электронными подписями указанных лиц, в срок, не превышающий трех рабочих дней со дня проведения заседания врачебной комиссии (подкомиссии врачебной комиссии), который содержит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дата проведения заседания врачебной комиссии (подкомиссии врачебной комиссии);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список членов врачебной комиссии (подкомиссии врачебной комиссии), присутствовавших на заседании врачебной комиссии (подкомиссии врачебной комиссии);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перечень обсуждавшихся на заседании врачебной комиссии (подкомиссии врачебной комиссии) вопросов;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решение врачебной комиссии (подкомиссии врачебной комиссии) и его обоснование;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сведения об индивидуальной непереносимости взаимозаменяемых лекарственных препаратов (при принятии врачебной комиссией (подкомиссией врачебной комиссии) решения, указанного в </w:t>
      </w:r>
      <w:hyperlink w:history="0" w:anchor="P79" w:tooltip="8) принятие решения о назначении и применении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либо по торговым наименованиям при наличии медицинских показаний (индивидуальной непереносимости, по жизненным показаниям);">
        <w:r>
          <w:rPr>
            <w:sz w:val="20"/>
            <w:color w:val="0000ff"/>
          </w:rPr>
          <w:t xml:space="preserve">подпункте 8 пункта 20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Выписка из протокола врачебной комиссии (подкомиссии врачебной комиссии) выдается пациенту и (или) его </w:t>
      </w:r>
      <w:hyperlink w:history="0" r:id="rId1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законному представителю</w:t>
        </w:r>
      </w:hyperlink>
      <w:r>
        <w:rPr>
          <w:sz w:val="20"/>
        </w:rPr>
        <w:t xml:space="preserve"> либо иному лицу, указанному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 (далее - иное лицо), по запросу, направленному в том числе в электронной форме, на бумажном носителе и (или) в форме электронного документа в срок, не превышающий трех рабочих дней со дня поступления в медицинскую организацию указанного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Протоколы врачебной комиссии (подкомиссии врачебной комиссии) подлежат хранению в течение десяти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Председатель врачебной комиссии ежеквартально, а также по итогам года представляет руководителю медицинской организации письменный отчет о деятельности врачебной комиссии и подкомиссий врачебной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Контроль за деятельностью врачебной комиссии и подкомиссий врачебной комиссии осуществляет руководитель медицинской организации.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Врачебная комиссия может осуществлять следующие функции: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принятие решений по вопросам совершенствования организации оказания медицинской помощи населению на основе внедрения системы менеджмента качества;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принятие решений по вопросам определения подходов к внедрению в медицинской организации технологий, направленных на рациональное использование времени пациента и медицинского работника, обеспечения комфортности условий предоставления медицинских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принятие решений по вопросам профилактики, диагностики, лечения, медицинской реабилитации, в том числе санаторно-курортного лечения, проведения медицинских экспертиз, медицинских осмотров и медицинских освидетельствований, определения профессиональной пригодности некоторых категорий работников и связи заболевания с профессией в случаях, установленных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в наиболее сложных и конфликтных случаях, требующих комиссионного рассмотрения;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определение трудоспособности граждан в случаях, установленных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продление </w:t>
      </w:r>
      <w:hyperlink w:history="0" r:id="rId15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>
          <w:rPr>
            <w:sz w:val="20"/>
            <w:color w:val="0000ff"/>
          </w:rPr>
          <w:t xml:space="preserve">листков</w:t>
        </w:r>
      </w:hyperlink>
      <w:r>
        <w:rPr>
          <w:sz w:val="20"/>
        </w:rPr>
        <w:t xml:space="preserve"> нетрудоспособности в случаях, установленных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принятие решения о направлении пациента на медико-социальную экспертизу в соответствии с </w:t>
      </w:r>
      <w:hyperlink w:history="0"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оценка качества, обоснованности и эффективности лечебно-диагностических мероприятий, в том числе назначения лекарственных препаратов;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принятие решения о назначении и применении лекарственных препаратов, медицинских изделий и специализированных продуктов лечебного питания, не входящих в соответствующий </w:t>
      </w:r>
      <w:hyperlink w:history="0"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медицинской помощи или не предусмотренных соответствующей клинической рекомендацией, либо по торговым наименованиям при наличии медицинских показаний (индивидуальной непереносимости, по жизненным показаниям);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вынесение заключения о необходимости незамедлительного обеспечения конкретного гражданина с тяжелым жизнеугрожающим и хроническим заболеванием, в том числе редким (орфанным) заболеванием, который получал поддержку в рамках деятельности Фонда поддержки детей с тяжелыми жизнеугрожающими и хроническими заболеваниями, в том числе редкими (орфанными) заболеваниями, "Круг добра" (далее - Фонд) до достижения им 18-летнего возраста и обеспечение оказания поддержки которому осуществляется Фондом в течение одного года после достижения им 18-летнего возраста, либо групп таких граждан (далее - дети с орфанными заболеваниями) лекарственным препаратом из резерва лекарственных препаратов, включенных в перечни для закупок, в целях незамедлительного обеспечения неопределенной группы детей с орфанными заболеваниями;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принятие решения о необходимости назначения лекарственных препаратов, не входящих в </w:t>
      </w:r>
      <w:hyperlink w:history="0" r:id="rId1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 (при оказании медицинской помощи в рамках программы государственных гарантий бесплатного оказания гражданам медицинской помощи);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в случае принятия решения о назначении не зарегистрированного в Российской Федерации лекарственного препарата, определение порядка его применения на основе или с учетом инструкции по применению (дозировки, способа введения и применения, режима дозирования, продолжительности лечения и обоснования назначения лекарственного препарата), включая наблюдение за пациентом, применяющим такой препарат;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принятие решения о назначении незарегистрированных в Российской Федерации медицинских изделий при наличии медицинских показаний (по жизненным показаниям);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принятие решения о направлении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</w:t>
      </w:r>
      <w:hyperlink w:history="0" w:anchor="P79" w:tooltip="8) принятие решения о назначении и применении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либо по торговым наименованиям при наличии медицинских показаний (индивидуальной непереносимости, по жизненным показаниям);">
        <w:r>
          <w:rPr>
            <w:sz w:val="20"/>
            <w:color w:val="0000ff"/>
          </w:rPr>
          <w:t xml:space="preserve">подпунктом 8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</w:t>
      </w:r>
      <w:hyperlink w:history="0" r:id="rId19" w:tooltip="Приказ Минздрава России от 24.11.2021 N 1094н &quot;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&quot; (Зарегистрировано в Минюсте России 30.11.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принятие решения о назначении отдельному пациенту биомедицинского клеточного продукта, предназначенного для исполнения индивидуального медицинского назначения биомедицинского клеточного продукта, специально произведенного для отдельного пациента непосредственно в медицинской организации, в которой применяется данный биомедицинский клеточный продукт (далее - индивидуальный биомедицинский клеточный продукт), и которой предоставлено разрешение на производство и применение индивидуального биомедицинского клеточного продукта;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принятие решения о применении биотехнологического лекарственного препарата, предназначенного для применения в соответствии с индивидуальным медицинским назначением и специально изготовленного для конкретного пациента непосредственно в медицинской организации, в которой применяется такой биотехнологический лекарственный препарат, имеющий в своем составе соединения, синтезированные по результатам генетических исследований материала, полученного от пациента, для которого изготовлен такой биотехнологический лекарственный препарат (далее - индивидуальный биотехнологический лекарственный препарат), при наличии у указанной медицинской организации разрешения на применение индивидуального биотехнологического лекарственного препарата;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проведение отбора пациентов в соответствии с </w:t>
      </w:r>
      <w:hyperlink w:history="0" r:id="rId20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N 82315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8 статьи 34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19) выдача заключения о нуждаемости ветерана в обеспечении протезами (кроме зубных протезов), протезно-ортопедическими изделиями в соответствии с </w:t>
      </w:r>
      <w:hyperlink w:history="0" r:id="rId22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осуществление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тяжелого заболевания, включенного в </w:t>
      </w:r>
      <w:hyperlink w:history="0" r:id="rId23" w:tooltip="Постановление Правительства РФ от 14.01.2011 N 3 (ред. от 23.06.2025) &quot;О медицинском освидетельствовании подозреваемых или обвиняемых в совершении преступлений&quot; (вместе с &quot;Правилами медицинского освидетельствования подозреваемых или обвиняемых в совершении преступлений&quot;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 января 2011 г. N 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проведение обязательного психиатрического освидетельствования;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выдача справки об отсутствии медицинских противопоказаний для работы с использованием сведений, составляющих государственную тайну;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Фондом пенсионного и социального страхования Российской Федерации,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медицинскими организациями, иными органами 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иные функции, предусмотренные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</w:r>
    </w:p>
    <w:bookmarkStart w:id="100" w:name="P100"/>
    <w:bookmarkEnd w:id="1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По решению руководителя медицинской организации врачебная комиссия может осуществлять следующие функции: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разработка и внедрение мероприятий, направленных на повышение качества лечебно-диагностической работы, в том числе предупреждение и устранение нарушений в процессе диагностики и лечения пациентов, снижение показателей заболеваемости, смертности, больничной летальности и инвалидности;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определение подходов и возможности применения в медицинской организации современных методов профилактики, диагностики, лечения и медицинской реабилитации с учетом международной медицинской практики;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оценка проведения медицинскими работниками консультаций с применением телемедицинских технологий, анализ своевременности и качества их проведения;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анализ заболеваемости, в том числе матерей и новорожденных, внутрибольничными инфекциями, разработка и реализация мероприятий по профилактике заболеваемости внутрибольничными инфекциями;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организация и проведение внутреннего </w:t>
      </w:r>
      <w:r>
        <w:rPr>
          <w:sz w:val="20"/>
        </w:rPr>
        <w:t xml:space="preserve">контроля</w:t>
      </w:r>
      <w:r>
        <w:rPr>
          <w:sz w:val="20"/>
        </w:rPr>
        <w:t xml:space="preserve"> качества и безопасности медицинской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организационно-методическая поддержка учета нежелательных событий при осуществлении медицинской деятельности медицинской организацией (фактов и обстоятельств, создающих угрозу причинения или повлекших причинение вреда жизни и здоровью граждан и (или) медицинских работников, а также приведших к удлинению сроков оказания медицинской помощи);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разработка организационно-методических материалов по работе медицинской организации и доведение их до сведения медицинских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организация информационно-образовательных мероприятий для медицинских работников по ведению форм статистического учета и отчетности в сфере здравоохранения;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иные функции, не противоречащие законодательству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Врачебная комиссия медицинской организации, подведомственной федеральному органу исполнительной власти, и врачебная комиссия краевой (республиканской, областной, окружной) больницы, являющейся ведущей многопрофильной медицинской организацией на территории субъекта Российской Федерации, подведомственной исполнительному органу субъекта Российской Федерации в сфере охраны здоровья, помимо осуществления функций, указанных в </w:t>
      </w:r>
      <w:hyperlink w:history="0" w:anchor="P71" w:tooltip="20. Врачебная комиссия может осуществлять следующие функции:">
        <w:r>
          <w:rPr>
            <w:sz w:val="20"/>
            <w:color w:val="0000ff"/>
          </w:rPr>
          <w:t xml:space="preserve">пунктах 20</w:t>
        </w:r>
      </w:hyperlink>
      <w:r>
        <w:rPr>
          <w:sz w:val="20"/>
        </w:rPr>
        <w:t xml:space="preserve"> и </w:t>
      </w:r>
      <w:hyperlink w:history="0" w:anchor="P100" w:tooltip="21. По решению руководителя медицинской организации врачебная комиссия может осуществлять следующие функции: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Порядка, принимает решение о назначении не зарегистрированных в Российской Федерации лекарственных препаратов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отсутствия зарегистрированных в Российской Федерации аналогов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отсутствия эффекта от проводимой терапии и прогрессирующем ухудшении состояния здоровья пациента;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отсутствия альтернативных (немедикаментозных) методов профилактики, лечения и медицинской реабилитации;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наличия индивидуальной непереносимости зарегистрированных в Российской Федерации аналогов лекарственных препаратов.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10.04.2025 N 180н</w:t>
            <w:br/>
            <w:t>"Об утверждении порядка создания и деятельности врачебной комиссии медицинс...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02639&amp;dst=100141" TargetMode = "External"/><Relationship Id="rId9" Type="http://schemas.openxmlformats.org/officeDocument/2006/relationships/hyperlink" Target="https://login.consultant.ru/link/?req=doc&amp;base=RZR&amp;n=514834&amp;dst=100034" TargetMode = "External"/><Relationship Id="rId10" Type="http://schemas.openxmlformats.org/officeDocument/2006/relationships/hyperlink" Target="https://login.consultant.ru/link/?req=doc&amp;base=RZR&amp;n=157003" TargetMode = "External"/><Relationship Id="rId11" Type="http://schemas.openxmlformats.org/officeDocument/2006/relationships/hyperlink" Target="https://login.consultant.ru/link/?req=doc&amp;base=RZR&amp;n=321283" TargetMode = "External"/><Relationship Id="rId12" Type="http://schemas.openxmlformats.org/officeDocument/2006/relationships/hyperlink" Target="https://login.consultant.ru/link/?req=doc&amp;base=RZR&amp;n=502639&amp;dst=100511" TargetMode = "External"/><Relationship Id="rId13" Type="http://schemas.openxmlformats.org/officeDocument/2006/relationships/hyperlink" Target="https://login.consultant.ru/link/?req=doc&amp;base=RZR&amp;n=2875" TargetMode = "External"/><Relationship Id="rId14" Type="http://schemas.openxmlformats.org/officeDocument/2006/relationships/hyperlink" Target="https://login.consultant.ru/link/?req=doc&amp;base=RZR&amp;n=99661&amp;dst=100004" TargetMode = "External"/><Relationship Id="rId15" Type="http://schemas.openxmlformats.org/officeDocument/2006/relationships/hyperlink" Target="https://login.consultant.ru/link/?req=doc&amp;base=RZR&amp;n=115337&amp;dst=100014" TargetMode = "External"/><Relationship Id="rId16" Type="http://schemas.openxmlformats.org/officeDocument/2006/relationships/hyperlink" Target="https://login.consultant.ru/link/?req=doc&amp;base=RZR&amp;n=502639&amp;dst=100601" TargetMode = "External"/><Relationship Id="rId17" Type="http://schemas.openxmlformats.org/officeDocument/2006/relationships/hyperlink" Target="https://login.consultant.ru/link/?req=doc&amp;base=RZR&amp;n=141711&amp;dst=100005" TargetMode = "External"/><Relationship Id="rId18" Type="http://schemas.openxmlformats.org/officeDocument/2006/relationships/hyperlink" Target="https://login.consultant.ru/link/?req=doc&amp;base=RZR&amp;n=496460&amp;dst=105018" TargetMode = "External"/><Relationship Id="rId19" Type="http://schemas.openxmlformats.org/officeDocument/2006/relationships/hyperlink" Target="https://login.consultant.ru/link/?req=doc&amp;base=RZR&amp;n=401865&amp;dst=100033" TargetMode = "External"/><Relationship Id="rId20" Type="http://schemas.openxmlformats.org/officeDocument/2006/relationships/hyperlink" Target="https://login.consultant.ru/link/?req=doc&amp;base=RZR&amp;n=506075&amp;dst=100011" TargetMode = "External"/><Relationship Id="rId21" Type="http://schemas.openxmlformats.org/officeDocument/2006/relationships/hyperlink" Target="https://login.consultant.ru/link/?req=doc&amp;base=RZR&amp;n=502639&amp;dst=228" TargetMode = "External"/><Relationship Id="rId22" Type="http://schemas.openxmlformats.org/officeDocument/2006/relationships/hyperlink" Target="https://login.consultant.ru/link/?req=doc&amp;base=RZR&amp;n=500417&amp;dst=100011" TargetMode = "External"/><Relationship Id="rId23" Type="http://schemas.openxmlformats.org/officeDocument/2006/relationships/hyperlink" Target="https://login.consultant.ru/link/?req=doc&amp;base=RZR&amp;n=508832&amp;dst=10003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10.04.2025 N 180н
"Об утверждении порядка создания и деятельности врачебной комиссии медицинской организации"
(Зарегистрировано в Минюсте России 15.05.2025 N 82196)</dc:title>
  <dcterms:created xsi:type="dcterms:W3CDTF">2025-10-17T10:30:30Z</dcterms:created>
</cp:coreProperties>
</file>