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Костромской области от 28.12.2024 N 495-а</w:t>
              <w:br/>
              <w:t xml:space="preserve">(ред. от 20.10.2025)</w:t>
              <w:br/>
              <w:t xml:space="preserve">"О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КОСТРОМСКОЙ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2024 г. N 495-а</w:t>
      </w:r>
    </w:p>
    <w:p>
      <w:pPr>
        <w:pStyle w:val="2"/>
        <w:jc w:val="center"/>
      </w:pPr>
      <w:r>
        <w:rPr>
          <w:sz w:val="20"/>
        </w:rPr>
      </w:r>
    </w:p>
    <w:p>
      <w:pPr>
        <w:pStyle w:val="2"/>
        <w:jc w:val="center"/>
      </w:pPr>
      <w:r>
        <w:rPr>
          <w:sz w:val="20"/>
        </w:rPr>
        <w:t xml:space="preserve">О ПРОГРАММЕ ГОСУДАРСТВЕННЫХ ГАРАНТИЙ БЕСПЛАТНОГО ОКАЗАНИЯ</w:t>
      </w:r>
    </w:p>
    <w:p>
      <w:pPr>
        <w:pStyle w:val="2"/>
        <w:jc w:val="center"/>
      </w:pPr>
      <w:r>
        <w:rPr>
          <w:sz w:val="20"/>
        </w:rPr>
        <w:t xml:space="preserve">ГРАЖДАНАМ МЕДИЦИНСКОЙ ПОМОЩИ В КОСТРОМСКОЙ ОБЛАСТИ</w:t>
      </w:r>
    </w:p>
    <w:p>
      <w:pPr>
        <w:pStyle w:val="2"/>
        <w:jc w:val="center"/>
      </w:pPr>
      <w:r>
        <w:rPr>
          <w:sz w:val="20"/>
        </w:rPr>
        <w:t xml:space="preserve">НА 2025 ГОД 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Костромской области</w:t>
            </w:r>
          </w:p>
          <w:p>
            <w:pPr>
              <w:pStyle w:val="0"/>
              <w:jc w:val="center"/>
            </w:pPr>
            <w:r>
              <w:rPr>
                <w:sz w:val="20"/>
                <w:color w:val="392c69"/>
              </w:rPr>
              <w:t xml:space="preserve">от 24.02.2025 </w:t>
            </w:r>
            <w:hyperlink w:history="0" r:id="rId8" w:tooltip="Постановление Администрации Костромской области от 24.02.2025 N 65-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65-а</w:t>
              </w:r>
            </w:hyperlink>
            <w:r>
              <w:rPr>
                <w:sz w:val="20"/>
                <w:color w:val="392c69"/>
              </w:rPr>
              <w:t xml:space="preserve">, от 17.03.2025 </w:t>
            </w:r>
            <w:hyperlink w:history="0" r:id="rId9" w:tooltip="Постановление Администрации Костромской области от 17.03.2025 N 97-а &quot;О внесении изменения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97-а</w:t>
              </w:r>
            </w:hyperlink>
            <w:r>
              <w:rPr>
                <w:sz w:val="20"/>
                <w:color w:val="392c69"/>
              </w:rPr>
              <w:t xml:space="preserve">, от 23.06.2025 </w:t>
            </w:r>
            <w:hyperlink w:history="0" r:id="rId10"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247-а</w:t>
              </w:r>
            </w:hyperlink>
            <w:r>
              <w:rPr>
                <w:sz w:val="20"/>
                <w:color w:val="392c69"/>
              </w:rPr>
              <w:t xml:space="preserve">,</w:t>
            </w:r>
          </w:p>
          <w:p>
            <w:pPr>
              <w:pStyle w:val="0"/>
              <w:jc w:val="center"/>
            </w:pPr>
            <w:r>
              <w:rPr>
                <w:sz w:val="20"/>
                <w:color w:val="392c69"/>
              </w:rPr>
              <w:t xml:space="preserve">от 20.10.2025 </w:t>
            </w:r>
            <w:hyperlink w:history="0" r:id="rId1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N 417-а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на территории Костромской области, в соответствии с Федеральными законами от 21 ноября 2011 года </w:t>
      </w:r>
      <w:hyperlink w:history="0" r:id="rId1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N 323-ФЗ</w:t>
        </w:r>
      </w:hyperlink>
      <w:r>
        <w:rPr>
          <w:sz w:val="20"/>
        </w:rPr>
        <w:t xml:space="preserve"> "Об основах охраны здоровья граждан в Российской Федерации", от 29 ноября 2010 года </w:t>
      </w:r>
      <w:hyperlink w:history="0" r:id="rId1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N 326-ФЗ</w:t>
        </w:r>
      </w:hyperlink>
      <w:r>
        <w:rPr>
          <w:sz w:val="20"/>
        </w:rPr>
        <w:t xml:space="preserve"> "Об обязательном медицинском страховании в Российской Федерации", от 30 ноября 2024 года </w:t>
      </w:r>
      <w:hyperlink w:history="0" r:id="rId14" w:tooltip="Федеральный закон от 30.11.2024 N 422-ФЗ &quot;О бюджете Федерального фонда обязательного медицинского страхования на 2025 год и на плановый период 2026 и 2027 годов&quot; {КонсультантПлюс}">
        <w:r>
          <w:rPr>
            <w:sz w:val="20"/>
            <w:color w:val="0000ff"/>
          </w:rPr>
          <w:t xml:space="preserve">N 422-ФЗ</w:t>
        </w:r>
      </w:hyperlink>
      <w:r>
        <w:rPr>
          <w:sz w:val="20"/>
        </w:rPr>
        <w:t xml:space="preserve"> "О бюджете Федерального фонда обязательного медицинского страхования на 2025 год и на плановый период 2026 и 2027 годов" администрация Костромской области постановляет:</w:t>
      </w:r>
    </w:p>
    <w:p>
      <w:pPr>
        <w:pStyle w:val="0"/>
        <w:spacing w:before="200" w:lineRule="auto"/>
        <w:ind w:firstLine="540"/>
        <w:jc w:val="both"/>
      </w:pPr>
      <w:r>
        <w:rPr>
          <w:sz w:val="20"/>
        </w:rPr>
        <w:t xml:space="preserve">1. Утвердить прилагаемую </w:t>
      </w:r>
      <w:hyperlink w:history="0" w:anchor="P51"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в Костромской области на 2025 год и на плановый период 2026 и 2027 годов (далее - Программа).</w:t>
      </w:r>
    </w:p>
    <w:p>
      <w:pPr>
        <w:pStyle w:val="0"/>
        <w:spacing w:before="200" w:lineRule="auto"/>
        <w:ind w:firstLine="540"/>
        <w:jc w:val="both"/>
      </w:pPr>
      <w:r>
        <w:rPr>
          <w:sz w:val="20"/>
        </w:rPr>
        <w:t xml:space="preserve">2. Департаменту здравоохранения Костромской области, департаменту финансов Костромской области обеспечить финансирование из средств областного бюджета мероприятий Программы и платежей на страхование неработающего населения в пределах средств областного бюджета на 2025 год и на плановый период 2026 и 2027 годов.</w:t>
      </w:r>
    </w:p>
    <w:p>
      <w:pPr>
        <w:pStyle w:val="0"/>
        <w:spacing w:before="200" w:lineRule="auto"/>
        <w:ind w:firstLine="540"/>
        <w:jc w:val="both"/>
      </w:pPr>
      <w:r>
        <w:rPr>
          <w:sz w:val="20"/>
        </w:rPr>
        <w:t xml:space="preserve">3. Департаменту здравоохранения Костромской области обеспечить ведение раздельного учета объемов медицинской помощи и их финансового обеспечения по видам медицинской помощи в подведомственных медицинских организациях.</w:t>
      </w:r>
    </w:p>
    <w:p>
      <w:pPr>
        <w:pStyle w:val="0"/>
        <w:spacing w:before="200" w:lineRule="auto"/>
        <w:ind w:firstLine="540"/>
        <w:jc w:val="both"/>
      </w:pPr>
      <w:r>
        <w:rPr>
          <w:sz w:val="20"/>
        </w:rPr>
        <w:t xml:space="preserve">4. Территориальному фонду обязательного медицинского страхования Костромской области осуществлять финансирование в пределах средств, предусмотренных бюджетом территориального фонда обязательного медицинского страхования Костромской области на 2025 год и на плановый период 2026 и 2027 годов:</w:t>
      </w:r>
    </w:p>
    <w:p>
      <w:pPr>
        <w:pStyle w:val="0"/>
        <w:spacing w:before="200" w:lineRule="auto"/>
        <w:ind w:firstLine="540"/>
        <w:jc w:val="both"/>
      </w:pPr>
      <w:r>
        <w:rPr>
          <w:sz w:val="20"/>
        </w:rPr>
        <w:t xml:space="preserve">1) обязательного медицинского страхования, проводимого страховыми медицинскими организациями, имеющими соответствующие лицензии и заключившими договоры с участниками страхования;</w:t>
      </w:r>
    </w:p>
    <w:p>
      <w:pPr>
        <w:pStyle w:val="0"/>
        <w:spacing w:before="200" w:lineRule="auto"/>
        <w:ind w:firstLine="540"/>
        <w:jc w:val="both"/>
      </w:pPr>
      <w:r>
        <w:rPr>
          <w:sz w:val="20"/>
        </w:rPr>
        <w:t xml:space="preserve">2) медицинской помощи, предоставляемой гражданам Российской Федерации вне территории страхования в объеме базовой программы обязательного медицинского страхования в соответствии с </w:t>
      </w:r>
      <w:hyperlink w:history="0" r:id="rId1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утвержденными Приказом Министерства здравоохранения Российской Федерации от 21 августа 2025 года N 496н "Об утверждении Правил обязательного медицинского страхования".</w:t>
      </w:r>
    </w:p>
    <w:p>
      <w:pPr>
        <w:pStyle w:val="0"/>
        <w:jc w:val="both"/>
      </w:pPr>
      <w:r>
        <w:rPr>
          <w:sz w:val="20"/>
        </w:rPr>
        <w:t xml:space="preserve">(в ред. </w:t>
      </w:r>
      <w:hyperlink w:history="0" r:id="rId1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5. Установить, что в 2025 году:</w:t>
      </w:r>
    </w:p>
    <w:p>
      <w:pPr>
        <w:pStyle w:val="0"/>
        <w:spacing w:before="200" w:lineRule="auto"/>
        <w:ind w:firstLine="540"/>
        <w:jc w:val="both"/>
      </w:pPr>
      <w:r>
        <w:rPr>
          <w:sz w:val="20"/>
        </w:rPr>
        <w:t xml:space="preserve">1)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2)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порядке, предусмотренном </w:t>
      </w:r>
      <w:hyperlink w:history="0" r:id="rId1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6. Признать утратившими силу:</w:t>
      </w:r>
    </w:p>
    <w:p>
      <w:pPr>
        <w:pStyle w:val="0"/>
        <w:spacing w:before="200" w:lineRule="auto"/>
        <w:ind w:firstLine="540"/>
        <w:jc w:val="both"/>
      </w:pPr>
      <w:r>
        <w:rPr>
          <w:sz w:val="20"/>
        </w:rPr>
        <w:t xml:space="preserve">1) </w:t>
      </w:r>
      <w:hyperlink w:history="0" r:id="rId18" w:tooltip="Постановление Администрации Костромской области от 29.12.2023 N 616-а (ред. от 28.12.2024) &quot;О программе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29 декабря 2023 года N 616-а "О программе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2) </w:t>
      </w:r>
      <w:hyperlink w:history="0" r:id="rId19" w:tooltip="Постановление Администрации Костромской области от 01.04.2024 N 100-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 апреля 2024 года N 100-а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3) </w:t>
      </w:r>
      <w:hyperlink w:history="0" r:id="rId20" w:tooltip="Постановление Администрации Костромской области от 27.05.2024 N 167-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27 мая 2024 года N 167-а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4) </w:t>
      </w:r>
      <w:hyperlink w:history="0" r:id="rId21" w:tooltip="Постановление Администрации Костромской области от 17.06.2024 N 198-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17 июня 2024 года N 198-а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5) </w:t>
      </w:r>
      <w:hyperlink w:history="0" r:id="rId22" w:tooltip="Постановление Администрации Костромской области от 19.08.2024 N 288-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19 августа 2024 года N 288-а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6) </w:t>
      </w:r>
      <w:hyperlink w:history="0" r:id="rId23" w:tooltip="Постановление Администрации Костромской области от 18.11.2024 N 403-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18 ноября 2024 года N 403-а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7. Контроль за исполнением настоящего постановления возложить на заместителя губернатора Костромской области, координирующего работу по вопросам реализации государственной и выработке региональной политики в сфере здравоохранения и лекарственного обеспечения граждан.</w:t>
      </w:r>
    </w:p>
    <w:p>
      <w:pPr>
        <w:pStyle w:val="0"/>
        <w:spacing w:before="200" w:lineRule="auto"/>
        <w:ind w:firstLine="540"/>
        <w:jc w:val="both"/>
      </w:pPr>
      <w:r>
        <w:rPr>
          <w:sz w:val="20"/>
        </w:rPr>
        <w:t xml:space="preserve">8. Настоящее постановление вступает в силу с 1 января 2025 года и подлежит официальному опубликованию.</w:t>
      </w:r>
    </w:p>
    <w:p>
      <w:pPr>
        <w:pStyle w:val="0"/>
        <w:jc w:val="both"/>
      </w:pPr>
      <w:r>
        <w:rPr>
          <w:sz w:val="20"/>
        </w:rPr>
      </w:r>
    </w:p>
    <w:p>
      <w:pPr>
        <w:pStyle w:val="0"/>
        <w:jc w:val="right"/>
      </w:pPr>
      <w:r>
        <w:rPr>
          <w:sz w:val="20"/>
        </w:rPr>
        <w:t xml:space="preserve">Губернатор</w:t>
      </w:r>
    </w:p>
    <w:p>
      <w:pPr>
        <w:pStyle w:val="0"/>
        <w:jc w:val="right"/>
      </w:pPr>
      <w:r>
        <w:rPr>
          <w:sz w:val="20"/>
        </w:rPr>
        <w:t xml:space="preserve">Костромской области</w:t>
      </w:r>
    </w:p>
    <w:p>
      <w:pPr>
        <w:pStyle w:val="0"/>
        <w:jc w:val="right"/>
      </w:pPr>
      <w:r>
        <w:rPr>
          <w:sz w:val="20"/>
        </w:rPr>
        <w:t xml:space="preserve">С.СИТНИКОВ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Костромской области</w:t>
      </w:r>
    </w:p>
    <w:p>
      <w:pPr>
        <w:pStyle w:val="0"/>
        <w:jc w:val="right"/>
      </w:pPr>
      <w:r>
        <w:rPr>
          <w:sz w:val="20"/>
        </w:rPr>
        <w:t xml:space="preserve">от 28 декабря 2024 г. N 495-а</w:t>
      </w:r>
    </w:p>
    <w:p>
      <w:pPr>
        <w:pStyle w:val="0"/>
        <w:jc w:val="both"/>
      </w:pPr>
      <w:r>
        <w:rPr>
          <w:sz w:val="20"/>
        </w:rPr>
      </w:r>
    </w:p>
    <w:bookmarkStart w:id="51" w:name="P51"/>
    <w:bookmarkEnd w:id="51"/>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В КОСТРОМСКОЙ ОБЛАСТИ НА 2025 ГОД</w:t>
      </w:r>
    </w:p>
    <w:p>
      <w:pPr>
        <w:pStyle w:val="2"/>
        <w:jc w:val="center"/>
      </w:pPr>
      <w:r>
        <w:rPr>
          <w:sz w:val="20"/>
        </w:rPr>
        <w:t xml:space="preserve">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Костромской области</w:t>
            </w:r>
          </w:p>
          <w:p>
            <w:pPr>
              <w:pStyle w:val="0"/>
              <w:jc w:val="center"/>
            </w:pPr>
            <w:r>
              <w:rPr>
                <w:sz w:val="20"/>
                <w:color w:val="392c69"/>
              </w:rPr>
              <w:t xml:space="preserve">от 17.03.2025 </w:t>
            </w:r>
            <w:hyperlink w:history="0" r:id="rId24" w:tooltip="Постановление Администрации Костромской области от 17.03.2025 N 97-а &quot;О внесении изменения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97-а</w:t>
              </w:r>
            </w:hyperlink>
            <w:r>
              <w:rPr>
                <w:sz w:val="20"/>
                <w:color w:val="392c69"/>
              </w:rPr>
              <w:t xml:space="preserve">, от 23.06.2025 </w:t>
            </w:r>
            <w:hyperlink w:history="0" r:id="rId25"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247-а</w:t>
              </w:r>
            </w:hyperlink>
            <w:r>
              <w:rPr>
                <w:sz w:val="20"/>
                <w:color w:val="392c69"/>
              </w:rPr>
              <w:t xml:space="preserve">, от 20.10.2025 </w:t>
            </w:r>
            <w:hyperlink w:history="0" r:id="rId2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N 417-а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0"/>
        <w:ind w:firstLine="540"/>
        <w:jc w:val="both"/>
      </w:pPr>
      <w:r>
        <w:rPr>
          <w:sz w:val="20"/>
        </w:rPr>
        <w:t xml:space="preserve">1. 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2.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3. В условиях чрезвычайной ситуации и (или)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осуществляется с учетом особенностей, установленных Правительством Российской Федерации.</w:t>
      </w:r>
    </w:p>
    <w:p>
      <w:pPr>
        <w:pStyle w:val="0"/>
        <w:spacing w:before="200" w:lineRule="auto"/>
        <w:ind w:firstLine="540"/>
        <w:jc w:val="both"/>
      </w:pPr>
      <w:r>
        <w:rPr>
          <w:sz w:val="20"/>
        </w:rPr>
        <w:t xml:space="preserve">4. Отказ в оказании медицинской помощи, предусмотренной Программой, взимание платы за ее оказание медицинской организацией, участвующей в реализации Программы, и медицинскими работниками такой медицинской организации не допускаются.</w:t>
      </w:r>
    </w:p>
    <w:p>
      <w:pPr>
        <w:pStyle w:val="0"/>
        <w:jc w:val="both"/>
      </w:pPr>
      <w:r>
        <w:rPr>
          <w:sz w:val="20"/>
        </w:rPr>
      </w:r>
    </w:p>
    <w:bookmarkStart w:id="66" w:name="P66"/>
    <w:bookmarkEnd w:id="66"/>
    <w:p>
      <w:pPr>
        <w:pStyle w:val="2"/>
        <w:outlineLvl w:val="1"/>
        <w:jc w:val="center"/>
      </w:pPr>
      <w:r>
        <w:rPr>
          <w:sz w:val="20"/>
        </w:rPr>
        <w:t xml:space="preserve">Глава 2. ПЕРЕЧЕНЬ ВИДОВ, ФОРМ И УСЛОВИЙ ПРЕДОСТАВЛЕНИЯ</w:t>
      </w:r>
    </w:p>
    <w:p>
      <w:pPr>
        <w:pStyle w:val="2"/>
        <w:jc w:val="center"/>
      </w:pPr>
      <w:r>
        <w:rPr>
          <w:sz w:val="20"/>
        </w:rPr>
        <w:t xml:space="preserve">МЕДИЦИНСКОЙ ПОМОЩИ, ОКАЗАНИЕ КОТОРОЙ</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5. В рамках Программы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законах от 21 ноября 2011 года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N 323-ФЗ</w:t>
        </w:r>
      </w:hyperlink>
      <w:r>
        <w:rPr>
          <w:sz w:val="20"/>
        </w:rPr>
        <w:t xml:space="preserve"> "Об основах охраны здоровья граждан в Российской Федерации" и от 29 ноября 2010 года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N 326-ФЗ</w:t>
        </w:r>
      </w:hyperlink>
      <w:r>
        <w:rPr>
          <w:sz w:val="20"/>
        </w:rPr>
        <w:t xml:space="preserve"> "Об обязательном медицинском страховании в Российской Федерации".</w:t>
      </w:r>
    </w:p>
    <w:p>
      <w:pPr>
        <w:pStyle w:val="0"/>
        <w:jc w:val="both"/>
      </w:pPr>
      <w:r>
        <w:rPr>
          <w:sz w:val="20"/>
        </w:rPr>
      </w:r>
    </w:p>
    <w:p>
      <w:pPr>
        <w:pStyle w:val="2"/>
        <w:outlineLvl w:val="2"/>
        <w:jc w:val="center"/>
      </w:pPr>
      <w:r>
        <w:rPr>
          <w:sz w:val="20"/>
        </w:rPr>
        <w:t xml:space="preserve">Раздел I. ПОРЯДОК ОКАЗАНИЯ МЕДИЦИНСКОЙ ПОМОЩИ ОТДЕЛЬНЫМ</w:t>
      </w:r>
    </w:p>
    <w:p>
      <w:pPr>
        <w:pStyle w:val="2"/>
        <w:jc w:val="center"/>
      </w:pPr>
      <w:r>
        <w:rPr>
          <w:sz w:val="20"/>
        </w:rPr>
        <w:t xml:space="preserve">КАТЕГОРИЯМ ВЕТЕРАНОВ БОЕВЫХ ДЕЙСТВИЙ</w:t>
      </w:r>
    </w:p>
    <w:p>
      <w:pPr>
        <w:pStyle w:val="0"/>
        <w:jc w:val="both"/>
      </w:pPr>
      <w:r>
        <w:rPr>
          <w:sz w:val="20"/>
        </w:rPr>
      </w:r>
    </w:p>
    <w:p>
      <w:pPr>
        <w:pStyle w:val="0"/>
        <w:ind w:firstLine="540"/>
        <w:jc w:val="both"/>
      </w:pPr>
      <w:r>
        <w:rPr>
          <w:sz w:val="20"/>
        </w:rPr>
        <w:t xml:space="preserve">6. Ветеранам боевых действий, указанным в </w:t>
      </w:r>
      <w:hyperlink w:history="0" r:id="rId2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3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Костромской области сведения о местонахождении участника специальной военной операции (при наличии такой информации и отличии такого местонахождения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на основании </w:t>
      </w:r>
      <w:hyperlink w:history="0" r:id="rId3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Костромскую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организацию социального обслуживания населения, находящуюся в ведении Костромской области и оказывающую социальные услуги на дому и в полустационарной форме социального обслуживания, по месту пребывания участником специальной военной операции (далее - организация социального обслуживания).</w:t>
      </w:r>
    </w:p>
    <w:p>
      <w:pPr>
        <w:pStyle w:val="0"/>
        <w:spacing w:before="200" w:lineRule="auto"/>
        <w:ind w:firstLine="540"/>
        <w:jc w:val="both"/>
      </w:pPr>
      <w:r>
        <w:rPr>
          <w:sz w:val="20"/>
        </w:rPr>
        <w:t xml:space="preserve">После получения указанной информации организация социального обслуживания организует предоставление участнику специальной военной операции необходимых ему социальных услуг.</w:t>
      </w:r>
    </w:p>
    <w:p>
      <w:pPr>
        <w:pStyle w:val="0"/>
        <w:spacing w:before="200" w:lineRule="auto"/>
        <w:ind w:firstLine="540"/>
        <w:jc w:val="both"/>
      </w:pPr>
      <w:r>
        <w:rPr>
          <w:sz w:val="20"/>
        </w:rPr>
        <w:t xml:space="preserve">При оказании социальных услуг организация социального обслуживания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пунктом 12</w:t>
        </w:r>
      </w:hyperlink>
      <w:r>
        <w:rPr>
          <w:sz w:val="20"/>
        </w:rP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средств областного бюджета утверждается высшим исполнительным органом Костромской области.</w:t>
      </w:r>
    </w:p>
    <w:p>
      <w:pPr>
        <w:pStyle w:val="0"/>
        <w:jc w:val="both"/>
      </w:pPr>
      <w:r>
        <w:rPr>
          <w:sz w:val="20"/>
        </w:rPr>
      </w:r>
    </w:p>
    <w:p>
      <w:pPr>
        <w:pStyle w:val="2"/>
        <w:outlineLvl w:val="2"/>
        <w:jc w:val="center"/>
      </w:pPr>
      <w:r>
        <w:rPr>
          <w:sz w:val="20"/>
        </w:rPr>
        <w:t xml:space="preserve">Раздел II. ПЕРВИЧНАЯ МЕДИКО-САНИТАРНАЯ ПОМОЩЬ</w:t>
      </w:r>
    </w:p>
    <w:p>
      <w:pPr>
        <w:pStyle w:val="0"/>
        <w:jc w:val="both"/>
      </w:pPr>
      <w:r>
        <w:rPr>
          <w:sz w:val="20"/>
        </w:rPr>
      </w:r>
    </w:p>
    <w:p>
      <w:pPr>
        <w:pStyle w:val="0"/>
        <w:ind w:firstLine="540"/>
        <w:jc w:val="both"/>
      </w:pPr>
      <w:r>
        <w:rPr>
          <w:sz w:val="20"/>
        </w:rPr>
        <w:t xml:space="preserve">7.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0"/>
        </w:rPr>
      </w:r>
    </w:p>
    <w:p>
      <w:pPr>
        <w:pStyle w:val="2"/>
        <w:outlineLvl w:val="2"/>
        <w:jc w:val="center"/>
      </w:pPr>
      <w:r>
        <w:rPr>
          <w:sz w:val="20"/>
        </w:rPr>
        <w:t xml:space="preserve">Раздел III. СПЕЦИАЛИЗИРОВАННАЯ, В ТОМ ЧИСЛЕ</w:t>
      </w:r>
    </w:p>
    <w:p>
      <w:pPr>
        <w:pStyle w:val="2"/>
        <w:jc w:val="center"/>
      </w:pPr>
      <w:r>
        <w:rPr>
          <w:sz w:val="20"/>
        </w:rPr>
        <w:t xml:space="preserve">ВЫСОКОТЕХНОЛОГИЧНАЯ, МЕДИЦИНСКАЯ ПОМОЩЬ</w:t>
      </w:r>
    </w:p>
    <w:p>
      <w:pPr>
        <w:pStyle w:val="0"/>
        <w:jc w:val="both"/>
      </w:pPr>
      <w:r>
        <w:rPr>
          <w:sz w:val="20"/>
        </w:rPr>
      </w:r>
    </w:p>
    <w:p>
      <w:pPr>
        <w:pStyle w:val="0"/>
        <w:ind w:firstLine="540"/>
        <w:jc w:val="both"/>
      </w:pPr>
      <w:r>
        <w:rPr>
          <w:sz w:val="20"/>
        </w:rPr>
        <w:t xml:space="preserve">8.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9.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r:id="rId3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перечнем</w:t>
        </w:r>
      </w:hyperlink>
      <w:r>
        <w:rPr>
          <w:sz w:val="20"/>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(далее - перечень видов высокотехнологичной медицинской помощи), утвержденным Постановлением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(далее - Федеральная программа).</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Департамент здравоохранения Костромской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0"/>
        </w:rPr>
      </w:r>
    </w:p>
    <w:p>
      <w:pPr>
        <w:pStyle w:val="2"/>
        <w:outlineLvl w:val="2"/>
        <w:jc w:val="center"/>
      </w:pPr>
      <w:r>
        <w:rPr>
          <w:sz w:val="20"/>
        </w:rPr>
        <w:t xml:space="preserve">Раздел IV. СКОРАЯ, В ТОМ ЧИСЛЕ СКОРАЯ СПЕЦИАЛИЗИРОВАННАЯ,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10.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Департамент здравоохранения Костромской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3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 3 статьи 8</w:t>
        </w:r>
      </w:hyperlink>
      <w:r>
        <w:rPr>
          <w:sz w:val="20"/>
        </w:rPr>
        <w:t xml:space="preserve"> Федерального закона от 29 ноября 2010 года N 326-ФЗ "Об обязательном медицинском страховании в Российской Федерации".</w:t>
      </w:r>
    </w:p>
    <w:p>
      <w:pPr>
        <w:pStyle w:val="0"/>
        <w:jc w:val="both"/>
      </w:pPr>
      <w:r>
        <w:rPr>
          <w:sz w:val="20"/>
        </w:rPr>
        <w:t xml:space="preserve">(абзац введен </w:t>
      </w:r>
      <w:hyperlink w:history="0" r:id="rId35"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2"/>
        <w:jc w:val="center"/>
      </w:pPr>
      <w:r>
        <w:rPr>
          <w:sz w:val="20"/>
        </w:rPr>
        <w:t xml:space="preserve">Раздел V. МЕДИЦИНСКАЯ РЕАБИЛИТАЦИЯ</w:t>
      </w:r>
    </w:p>
    <w:p>
      <w:pPr>
        <w:pStyle w:val="0"/>
        <w:jc w:val="both"/>
      </w:pPr>
      <w:r>
        <w:rPr>
          <w:sz w:val="20"/>
        </w:rPr>
      </w:r>
    </w:p>
    <w:p>
      <w:pPr>
        <w:pStyle w:val="0"/>
        <w:ind w:firstLine="540"/>
        <w:jc w:val="both"/>
      </w:pPr>
      <w:r>
        <w:rPr>
          <w:sz w:val="20"/>
        </w:rPr>
        <w:t xml:space="preserve">11.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jc w:val="both"/>
      </w:pPr>
      <w:r>
        <w:rPr>
          <w:sz w:val="20"/>
        </w:rPr>
      </w:r>
    </w:p>
    <w:p>
      <w:pPr>
        <w:pStyle w:val="2"/>
        <w:outlineLvl w:val="2"/>
        <w:jc w:val="center"/>
      </w:pPr>
      <w:r>
        <w:rPr>
          <w:sz w:val="20"/>
        </w:rPr>
        <w:t xml:space="preserve">Раздел VI. ПАЛЛИАТИВНАЯ МЕДИЦИНСКАЯ ПОМОЩЬ</w:t>
      </w:r>
    </w:p>
    <w:p>
      <w:pPr>
        <w:pStyle w:val="0"/>
        <w:jc w:val="both"/>
      </w:pPr>
      <w:r>
        <w:rPr>
          <w:sz w:val="20"/>
        </w:rPr>
      </w:r>
    </w:p>
    <w:p>
      <w:pPr>
        <w:pStyle w:val="0"/>
        <w:ind w:firstLine="540"/>
        <w:jc w:val="both"/>
      </w:pPr>
      <w:r>
        <w:rPr>
          <w:sz w:val="20"/>
        </w:rPr>
        <w:t xml:space="preserve">12.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Порядок оказания паллиативной медицинской помощи пациентам на территории Костромской области, а также порядок оказания паллиативной медицинской помощи и предоставления лечебного энтерального питания ветеранам боевых действий - участникам специальной военной операции устанавливаются департаментом здравоохранения Костромской области.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2 статьи 6</w:t>
        </w:r>
      </w:hyperlink>
      <w:r>
        <w:rPr>
          <w:sz w:val="20"/>
        </w:rP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ассигнований областного бюджета структурные подразделения медицинских организаций, оказывающих паллиативную медицинскую помощь,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департамент здравоохранения Костромской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государственной </w:t>
      </w:r>
      <w:hyperlink w:history="0" r:id="rId37" w:tooltip="Постановление Администрации Костромской области от 31.07.2023 N 320-а (ред. от 26.05.2025) &quot;Об утверждении государственной программы Костромской области &quot;Развитие здравоохранения Костромской области&quot; {КонсультантПлюс}">
        <w:r>
          <w:rPr>
            <w:sz w:val="20"/>
            <w:color w:val="0000ff"/>
          </w:rPr>
          <w:t xml:space="preserve">программы</w:t>
        </w:r>
      </w:hyperlink>
      <w:r>
        <w:rPr>
          <w:sz w:val="20"/>
        </w:rPr>
        <w:t xml:space="preserve"> Костромской области "Развитие здравоохранения Костромской области", утвержденной постановлением администрации Костромской области от 31 июля 2023 года N 320-а "Об утверждении государственной программы Костромской области "Развитие здравоохранения Костромской области".</w:t>
      </w:r>
    </w:p>
    <w:p>
      <w:pPr>
        <w:pStyle w:val="0"/>
        <w:jc w:val="both"/>
      </w:pPr>
      <w:r>
        <w:rPr>
          <w:sz w:val="20"/>
        </w:rPr>
      </w:r>
    </w:p>
    <w:p>
      <w:pPr>
        <w:pStyle w:val="2"/>
        <w:outlineLvl w:val="2"/>
        <w:jc w:val="center"/>
      </w:pPr>
      <w:r>
        <w:rPr>
          <w:sz w:val="20"/>
        </w:rPr>
        <w:t xml:space="preserve">Раздел VII. МЕДИЦИНСКАЯ ПОМОЩЬ ГРАЖДАНАМ, НАХОДЯЩИМСЯ</w:t>
      </w:r>
    </w:p>
    <w:p>
      <w:pPr>
        <w:pStyle w:val="2"/>
        <w:jc w:val="center"/>
      </w:pPr>
      <w:r>
        <w:rPr>
          <w:sz w:val="20"/>
        </w:rPr>
        <w:t xml:space="preserve">В СТАЦИОНАРНЫХ ОРГАНИЗАЦИЯХ СОЦИАЛЬНОГО ОБСЛУЖИВАНИЯ</w:t>
      </w:r>
    </w:p>
    <w:p>
      <w:pPr>
        <w:pStyle w:val="0"/>
        <w:jc w:val="both"/>
      </w:pPr>
      <w:r>
        <w:rPr>
          <w:sz w:val="20"/>
        </w:rPr>
      </w:r>
    </w:p>
    <w:p>
      <w:pPr>
        <w:pStyle w:val="0"/>
        <w:ind w:firstLine="540"/>
        <w:jc w:val="both"/>
      </w:pPr>
      <w:r>
        <w:rPr>
          <w:sz w:val="20"/>
        </w:rPr>
        <w:t xml:space="preserve">13. В целях оказания гражданам, находящимся в стационарных организациях социального обслуживания, медицинской помощи департаментом здравоохранения Костромской области организуется взаимодействие стационарных организаций социального обслуживания с близлежащими медицинскими организациями.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департамент здравоохранения Костромской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Костромской области.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pPr>
        <w:pStyle w:val="0"/>
        <w:spacing w:before="200" w:lineRule="auto"/>
        <w:ind w:firstLine="540"/>
        <w:jc w:val="both"/>
      </w:pPr>
      <w:r>
        <w:rPr>
          <w:sz w:val="20"/>
        </w:rPr>
        <w:t xml:space="preserve">Зубное протезирование отдельным категориям граждан осуществляется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jc w:val="both"/>
      </w:pPr>
      <w:r>
        <w:rPr>
          <w:sz w:val="20"/>
        </w:rPr>
      </w:r>
    </w:p>
    <w:p>
      <w:pPr>
        <w:pStyle w:val="2"/>
        <w:outlineLvl w:val="2"/>
        <w:jc w:val="center"/>
      </w:pPr>
      <w:r>
        <w:rPr>
          <w:sz w:val="20"/>
        </w:rPr>
        <w:t xml:space="preserve">Раздел VIII. МЕДИЦИНСКАЯ ПОМОЩЬ ЛИЦАМ С ПСИХИЧЕСКИМИ</w:t>
      </w:r>
    </w:p>
    <w:p>
      <w:pPr>
        <w:pStyle w:val="2"/>
        <w:jc w:val="center"/>
      </w:pPr>
      <w:r>
        <w:rPr>
          <w:sz w:val="20"/>
        </w:rPr>
        <w:t xml:space="preserve">РАССТРОЙСТВАМИ И РАССТРОЙСТВАМИ ПОВЕДЕНИЯ</w:t>
      </w:r>
    </w:p>
    <w:p>
      <w:pPr>
        <w:pStyle w:val="0"/>
        <w:jc w:val="both"/>
      </w:pPr>
      <w:r>
        <w:rPr>
          <w:sz w:val="20"/>
        </w:rPr>
      </w:r>
    </w:p>
    <w:p>
      <w:pPr>
        <w:pStyle w:val="0"/>
        <w:ind w:firstLine="540"/>
        <w:jc w:val="both"/>
      </w:pPr>
      <w:r>
        <w:rPr>
          <w:sz w:val="20"/>
        </w:rPr>
        <w:t xml:space="preserve">14.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департамент здравоохранения Костромской области.</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0"/>
        </w:rPr>
      </w:r>
    </w:p>
    <w:p>
      <w:pPr>
        <w:pStyle w:val="2"/>
        <w:outlineLvl w:val="2"/>
        <w:jc w:val="center"/>
      </w:pPr>
      <w:r>
        <w:rPr>
          <w:sz w:val="20"/>
        </w:rPr>
        <w:t xml:space="preserve">Раздел IX. САНАТОРНО-КУРОРТНОЕ ЛЕЧЕНИЕ</w:t>
      </w:r>
    </w:p>
    <w:p>
      <w:pPr>
        <w:pStyle w:val="0"/>
        <w:jc w:val="both"/>
      </w:pPr>
      <w:r>
        <w:rPr>
          <w:sz w:val="20"/>
        </w:rPr>
      </w:r>
    </w:p>
    <w:p>
      <w:pPr>
        <w:pStyle w:val="0"/>
        <w:ind w:firstLine="540"/>
        <w:jc w:val="both"/>
      </w:pPr>
      <w:r>
        <w:rPr>
          <w:sz w:val="20"/>
        </w:rPr>
        <w:t xml:space="preserve">15. Санаторно-курортное лечение включает в себя медицинскую помощь, осуществляемую федеральными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федеральными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00" w:lineRule="auto"/>
        <w:ind w:firstLine="540"/>
        <w:jc w:val="both"/>
      </w:pPr>
      <w:r>
        <w:rPr>
          <w:sz w:val="20"/>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r>
    </w:p>
    <w:p>
      <w:pPr>
        <w:pStyle w:val="2"/>
        <w:outlineLvl w:val="2"/>
        <w:jc w:val="center"/>
      </w:pPr>
      <w:r>
        <w:rPr>
          <w:sz w:val="20"/>
        </w:rPr>
        <w:t xml:space="preserve">Раздел X. ФОРМЫ ОКАЗАНИЯ МЕДИЦИНСКОЙ ПОМОЩИ</w:t>
      </w:r>
    </w:p>
    <w:p>
      <w:pPr>
        <w:pStyle w:val="0"/>
        <w:jc w:val="both"/>
      </w:pPr>
      <w:r>
        <w:rPr>
          <w:sz w:val="20"/>
        </w:rPr>
      </w:r>
    </w:p>
    <w:p>
      <w:pPr>
        <w:pStyle w:val="0"/>
        <w:ind w:firstLine="540"/>
        <w:jc w:val="both"/>
      </w:pPr>
      <w:r>
        <w:rPr>
          <w:sz w:val="20"/>
        </w:rPr>
        <w:t xml:space="preserve">16. 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0"/>
        </w:rPr>
      </w:r>
    </w:p>
    <w:bookmarkStart w:id="200" w:name="P200"/>
    <w:bookmarkEnd w:id="200"/>
    <w:p>
      <w:pPr>
        <w:pStyle w:val="2"/>
        <w:outlineLvl w:val="1"/>
        <w:jc w:val="center"/>
      </w:pPr>
      <w:r>
        <w:rPr>
          <w:sz w:val="20"/>
        </w:rPr>
        <w:t xml:space="preserve">Глава 3.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both"/>
      </w:pPr>
      <w:r>
        <w:rPr>
          <w:sz w:val="20"/>
        </w:rPr>
      </w:r>
    </w:p>
    <w:bookmarkStart w:id="205" w:name="P205"/>
    <w:bookmarkEnd w:id="205"/>
    <w:p>
      <w:pPr>
        <w:pStyle w:val="0"/>
        <w:ind w:firstLine="540"/>
        <w:jc w:val="both"/>
      </w:pPr>
      <w:r>
        <w:rPr>
          <w:sz w:val="20"/>
        </w:rPr>
        <w:t xml:space="preserve">17. Гражданин имеет право на бесплатное получение медицинской помощи по видам, формам и условиям ее оказания в соответствии с </w:t>
      </w:r>
      <w:hyperlink w:history="0" w:anchor="P66" w:tooltip="Глава 2. ПЕРЕЧЕНЬ ВИДОВ, ФОРМ И УСЛОВИЙ ПРЕДОСТАВЛЕНИЯ">
        <w:r>
          <w:rPr>
            <w:sz w:val="20"/>
            <w:color w:val="0000ff"/>
          </w:rPr>
          <w:t xml:space="preserve">главой 2</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18.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1157" w:tooltip="Глава 7. ПОРЯДОК И УСЛОВИЯ ПРЕДОСТАВЛЕНИЯ БЕСПЛАТНОЙ">
        <w:r>
          <w:rPr>
            <w:sz w:val="20"/>
            <w:color w:val="0000ff"/>
          </w:rPr>
          <w:t xml:space="preserve">главой 7</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Департамент здравоохранения Костромской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19.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20.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r>
    </w:p>
    <w:p>
      <w:pPr>
        <w:pStyle w:val="2"/>
        <w:outlineLvl w:val="1"/>
        <w:jc w:val="center"/>
      </w:pPr>
      <w:r>
        <w:rPr>
          <w:sz w:val="20"/>
        </w:rPr>
        <w:t xml:space="preserve">Глава 4. БАЗОВАЯ ПРОГРАММА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21. В рамках базовой программы обязательного медицинского страхования гражданам (застрахованным лицам) при заболеваниях и состояниях, указанных в </w:t>
      </w:r>
      <w:hyperlink w:history="0" w:anchor="P200" w:tooltip="Глава 3. ПЕРЕЧЕНЬ ЗАБОЛЕВАНИЙ И СОСТОЯНИЙ, ОКАЗАНИЕ">
        <w:r>
          <w:rPr>
            <w:sz w:val="20"/>
            <w:color w:val="0000ff"/>
          </w:rPr>
          <w:t xml:space="preserve">главе 3</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00" w:lineRule="auto"/>
        <w:ind w:firstLine="540"/>
        <w:jc w:val="both"/>
      </w:pPr>
      <w:r>
        <w:rPr>
          <w:sz w:val="20"/>
        </w:rPr>
        <w:t xml:space="preserve">В рамках базовой программы обязательного медицинского страхования не финансируются случаи обращений в медицинские организации, не являющиеся страховыми случаями по обязательному медицинскому страхованию и не предусматривающие в отношении застрахованного лица медицинских вмешательств или комплекса медицинских вмешательств, направленных на профилактику, диагностику и лечение заболеваний, медицинскую реабилитацию.</w:t>
      </w:r>
    </w:p>
    <w:p>
      <w:pPr>
        <w:pStyle w:val="0"/>
        <w:spacing w:before="200" w:lineRule="auto"/>
        <w:ind w:firstLine="540"/>
        <w:jc w:val="both"/>
      </w:pPr>
      <w:hyperlink w:history="0" w:anchor="P14824" w:tooltip="ПЕРЕЧЕНЬ">
        <w:r>
          <w:rPr>
            <w:sz w:val="20"/>
            <w:color w:val="0000ff"/>
          </w:rPr>
          <w:t xml:space="preserve">Перечень</w:t>
        </w:r>
      </w:hyperlink>
      <w:r>
        <w:rPr>
          <w:sz w:val="20"/>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указан в приложении N 6 к настоящей Программе.</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3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3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департаментом здравоохранения Костромской области, территориальным фондом обязательного медицинского страхования Костромской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Костромской области в установленном порядке.</w:t>
      </w:r>
    </w:p>
    <w:p>
      <w:pPr>
        <w:pStyle w:val="0"/>
        <w:spacing w:before="200" w:lineRule="auto"/>
        <w:ind w:firstLine="540"/>
        <w:jc w:val="both"/>
      </w:pPr>
      <w:r>
        <w:rPr>
          <w:sz w:val="20"/>
        </w:rPr>
        <w:t xml:space="preserve">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осуществляет ежеквартально мониторинг и анализ уровня оплаты труда медицинских работников государственных медицинских организаций Костромской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Костромской области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департамента здравоохранения Костромской области и территориального фонда обязательного медицинского страхования Костромской области. Направления расходования указанных средств должны соответствовать структуре тарифа, установленной </w:t>
      </w:r>
      <w:hyperlink w:history="0" r:id="rId4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7 статьи 35</w:t>
        </w:r>
      </w:hyperlink>
      <w:r>
        <w:rPr>
          <w:sz w:val="20"/>
        </w:rPr>
        <w:t xml:space="preserve"> Федерального закона от 29 ноября 2010 года N 326-ФЗ "Об обязательном медицинском страховании в Российской Федерации".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соответствии с нормативами, предусмотренными </w:t>
      </w:r>
      <w:hyperlink w:history="0" r:id="rId4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2</w:t>
        </w:r>
      </w:hyperlink>
      <w:r>
        <w:rPr>
          <w:sz w:val="20"/>
        </w:rPr>
        <w:t xml:space="preserve"> к Федеральной программе государственных гарантий бесплатного оказания гражданам медицинской помощи,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jc w:val="both"/>
      </w:pPr>
      <w:r>
        <w:rPr>
          <w:sz w:val="20"/>
        </w:rPr>
        <w:t xml:space="preserve">(абзац введен </w:t>
      </w:r>
      <w:hyperlink w:history="0" r:id="rId4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2"/>
        <w:jc w:val="center"/>
      </w:pPr>
      <w:r>
        <w:rPr>
          <w:sz w:val="20"/>
        </w:rPr>
        <w:t xml:space="preserve">Раздел I. ПРОФИЛАКТИЧЕСКИЕ МЕДИЦИНСКИЕ ОСМОТРЫ</w:t>
      </w:r>
    </w:p>
    <w:p>
      <w:pPr>
        <w:pStyle w:val="2"/>
        <w:jc w:val="center"/>
      </w:pPr>
      <w:r>
        <w:rPr>
          <w:sz w:val="20"/>
        </w:rPr>
        <w:t xml:space="preserve">И ДИСПАНСЕРИЗАЦИЯ ГРАЖДАН</w:t>
      </w:r>
    </w:p>
    <w:p>
      <w:pPr>
        <w:pStyle w:val="0"/>
        <w:jc w:val="both"/>
      </w:pPr>
      <w:r>
        <w:rPr>
          <w:sz w:val="20"/>
        </w:rPr>
      </w:r>
    </w:p>
    <w:p>
      <w:pPr>
        <w:pStyle w:val="0"/>
        <w:ind w:firstLine="540"/>
        <w:jc w:val="both"/>
      </w:pPr>
      <w:r>
        <w:rPr>
          <w:sz w:val="20"/>
        </w:rPr>
        <w:t xml:space="preserve">22. Департамент здравоохранения Костромской области в рамках проведения профилактических мероприятий обеспечивает организацию прохождения гражданами профилактических медицинских осмотров,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Ветераны боевых действий имеют право на прохождение диспансеризации и профилактических осмотров во внеочередном порядке.</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23.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r:id="rId4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приложению N 5</w:t>
        </w:r>
      </w:hyperlink>
      <w:r>
        <w:rPr>
          <w:sz w:val="20"/>
        </w:rPr>
        <w:t xml:space="preserve"> к Федеральной программе.</w:t>
      </w:r>
    </w:p>
    <w:p>
      <w:pPr>
        <w:pStyle w:val="0"/>
        <w:spacing w:before="200" w:lineRule="auto"/>
        <w:ind w:firstLine="540"/>
        <w:jc w:val="both"/>
      </w:pPr>
      <w:r>
        <w:rPr>
          <w:sz w:val="20"/>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r:id="rId4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пунктом 1</w:t>
        </w:r>
      </w:hyperlink>
      <w:r>
        <w:rPr>
          <w:sz w:val="20"/>
        </w:rPr>
        <w:t xml:space="preserve"> приложения N 5 к Федеральной программе в течение одного дня.</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24.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r:id="rId4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приложению N 6</w:t>
        </w:r>
      </w:hyperlink>
      <w:r>
        <w:rPr>
          <w:sz w:val="20"/>
        </w:rPr>
        <w:t xml:space="preserve">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Департамент здравоохранения Костромской области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Костромской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Костромской области.</w:t>
      </w:r>
    </w:p>
    <w:bookmarkStart w:id="287" w:name="P287"/>
    <w:bookmarkEnd w:id="287"/>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0"/>
        </w:rPr>
        <w:t xml:space="preserve">(абзац введен </w:t>
      </w:r>
      <w:hyperlink w:history="0" r:id="rId4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Оплата диспансеризации, указанной в </w:t>
      </w:r>
      <w:hyperlink w:history="0" w:anchor="P287"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0"/>
            <w:color w:val="0000ff"/>
          </w:rPr>
          <w:t xml:space="preserve">абзаце пятом пункта 24</w:t>
        </w:r>
      </w:hyperlink>
      <w:r>
        <w:rPr>
          <w:sz w:val="20"/>
        </w:rPr>
        <w:t xml:space="preserve">,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r:id="rId4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4</w:t>
        </w:r>
      </w:hyperlink>
      <w:r>
        <w:rPr>
          <w:sz w:val="20"/>
        </w:rPr>
        <w:t xml:space="preserve">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0"/>
        </w:rPr>
        <w:t xml:space="preserve">(абзац введен </w:t>
      </w:r>
      <w:hyperlink w:history="0" r:id="rId4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0"/>
        </w:rPr>
        <w:t xml:space="preserve">(абзац введен </w:t>
      </w:r>
      <w:hyperlink w:history="0" r:id="rId50"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ведет учет случаев проведения диспансеризации в стационарных условиях и их результатов.</w:t>
      </w:r>
    </w:p>
    <w:p>
      <w:pPr>
        <w:pStyle w:val="0"/>
        <w:jc w:val="both"/>
      </w:pPr>
      <w:r>
        <w:rPr>
          <w:sz w:val="20"/>
        </w:rPr>
        <w:t xml:space="preserve">(абзац введен </w:t>
      </w:r>
      <w:hyperlink w:history="0" r:id="rId5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0"/>
        </w:rPr>
        <w:t xml:space="preserve">(абзац введен </w:t>
      </w:r>
      <w:hyperlink w:history="0" r:id="rId5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0"/>
        </w:rPr>
        <w:t xml:space="preserve">(абзац введен </w:t>
      </w:r>
      <w:hyperlink w:history="0" r:id="rId5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0"/>
        </w:rPr>
        <w:t xml:space="preserve">(абзац введен </w:t>
      </w:r>
      <w:hyperlink w:history="0" r:id="rId5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0"/>
        </w:rPr>
        <w:t xml:space="preserve">(абзац введен </w:t>
      </w:r>
      <w:hyperlink w:history="0" r:id="rId55"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0"/>
        </w:rPr>
        <w:t xml:space="preserve">(абзац введен </w:t>
      </w:r>
      <w:hyperlink w:history="0" r:id="rId5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0"/>
        </w:rPr>
        <w:t xml:space="preserve">(абзац введен </w:t>
      </w:r>
      <w:hyperlink w:history="0" r:id="rId5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Раздел II. ДИСПАНСЕРНОЕ НАБЛЮДЕНИЕ ЗА ГРАЖДАНАМИ</w:t>
      </w:r>
    </w:p>
    <w:p>
      <w:pPr>
        <w:pStyle w:val="0"/>
        <w:jc w:val="both"/>
      </w:pPr>
      <w:r>
        <w:rPr>
          <w:sz w:val="20"/>
        </w:rPr>
      </w:r>
    </w:p>
    <w:p>
      <w:pPr>
        <w:pStyle w:val="0"/>
        <w:ind w:firstLine="540"/>
        <w:jc w:val="both"/>
      </w:pPr>
      <w:r>
        <w:rPr>
          <w:sz w:val="20"/>
        </w:rPr>
        <w:t xml:space="preserve">25.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Костромской области, а также департаменту здравоохранения Костромской области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Костромской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территориальный фонд обязательного медицинского страхования Костромской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00" w:lineRule="auto"/>
        <w:ind w:firstLine="540"/>
        <w:jc w:val="both"/>
      </w:pPr>
      <w:r>
        <w:rPr>
          <w:sz w:val="20"/>
        </w:rPr>
        <w:t xml:space="preserve">Департамент здравоохранения Костромской области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0"/>
        </w:rPr>
      </w:r>
    </w:p>
    <w:p>
      <w:pPr>
        <w:pStyle w:val="2"/>
        <w:outlineLvl w:val="2"/>
        <w:jc w:val="center"/>
      </w:pPr>
      <w:r>
        <w:rPr>
          <w:sz w:val="20"/>
        </w:rPr>
        <w:t xml:space="preserve">Раздел III. 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both"/>
      </w:pPr>
      <w:r>
        <w:rPr>
          <w:sz w:val="20"/>
        </w:rPr>
      </w:r>
    </w:p>
    <w:p>
      <w:pPr>
        <w:pStyle w:val="0"/>
        <w:ind w:firstLine="540"/>
        <w:jc w:val="both"/>
      </w:pPr>
      <w:r>
        <w:rPr>
          <w:sz w:val="20"/>
        </w:rPr>
        <w:t xml:space="preserve">26.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1) 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сахарного диабета;</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приложении N 7</w:t>
        </w:r>
      </w:hyperlink>
      <w:r>
        <w:rPr>
          <w:sz w:val="20"/>
        </w:rPr>
        <w:t xml:space="preserve"> к Федеральной программе, в том числе в сочетании с оплатой за услугу диализа;</w:t>
      </w:r>
    </w:p>
    <w:p>
      <w:pPr>
        <w:pStyle w:val="0"/>
        <w:spacing w:before="200" w:lineRule="auto"/>
        <w:ind w:firstLine="540"/>
        <w:jc w:val="both"/>
      </w:pPr>
      <w:r>
        <w:rPr>
          <w:sz w:val="20"/>
        </w:rPr>
        <w:t xml:space="preserve">3) 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r:id="rId5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7</w:t>
        </w:r>
      </w:hyperlink>
      <w:r>
        <w:rPr>
          <w:sz w:val="20"/>
        </w:rPr>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этом департаментом здравоохранения Костромской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местонахождению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их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jc w:val="both"/>
      </w:pPr>
      <w:r>
        <w:rPr>
          <w:sz w:val="20"/>
        </w:rPr>
      </w:r>
    </w:p>
    <w:p>
      <w:pPr>
        <w:pStyle w:val="2"/>
        <w:outlineLvl w:val="2"/>
        <w:jc w:val="center"/>
      </w:pPr>
      <w:r>
        <w:rPr>
          <w:sz w:val="20"/>
        </w:rPr>
        <w:t xml:space="preserve">Раздел IV. СТРУКТУРА БАЗОВОЙ ПРОГРАММЫ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27. 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оказания и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663" w:tooltip="НОРМАТИВЫ">
        <w:r>
          <w:rPr>
            <w:sz w:val="20"/>
            <w:color w:val="0000ff"/>
          </w:rPr>
          <w:t xml:space="preserve">таблицей N 4 главы 6</w:t>
        </w:r>
      </w:hyperlink>
      <w:r>
        <w:rPr>
          <w:sz w:val="20"/>
        </w:rPr>
        <w:t xml:space="preserve"> Программы;</w:t>
      </w:r>
    </w:p>
    <w:p>
      <w:pPr>
        <w:pStyle w:val="0"/>
        <w:spacing w:before="200" w:lineRule="auto"/>
        <w:ind w:firstLine="540"/>
        <w:jc w:val="both"/>
      </w:pPr>
      <w:r>
        <w:rPr>
          <w:sz w:val="20"/>
        </w:rPr>
        <w:t xml:space="preserve">порядок и условия предоставления бесплатной медицинской помощи в медицинских организациях, предусмотренные </w:t>
      </w:r>
      <w:hyperlink w:history="0" w:anchor="P1157" w:tooltip="Глава 7. ПОРЯДОК И УСЛОВИЯ ПРЕДОСТАВЛЕНИЯ БЕСПЛАТНОЙ">
        <w:r>
          <w:rPr>
            <w:sz w:val="20"/>
            <w:color w:val="0000ff"/>
          </w:rPr>
          <w:t xml:space="preserve">главой 7</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1280" w:tooltip="Глава 8. КРИТЕРИИ ДОСТУПНОСТИ И КАЧЕСТВА МЕДИЦИНСКОЙ ПОМОЩИ">
        <w:r>
          <w:rPr>
            <w:sz w:val="20"/>
            <w:color w:val="0000ff"/>
          </w:rPr>
          <w:t xml:space="preserve">главой 8</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Костромской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jc w:val="both"/>
      </w:pPr>
      <w:r>
        <w:rPr>
          <w:sz w:val="20"/>
        </w:rPr>
      </w:r>
    </w:p>
    <w:p>
      <w:pPr>
        <w:pStyle w:val="2"/>
        <w:outlineLvl w:val="1"/>
        <w:jc w:val="center"/>
      </w:pPr>
      <w:r>
        <w:rPr>
          <w:sz w:val="20"/>
        </w:rPr>
        <w:t xml:space="preserve">Глава 5. ФИНАНСОВОЕ ОБЕСПЕЧЕНИЕ ПРОГРАММЫ</w:t>
      </w:r>
    </w:p>
    <w:p>
      <w:pPr>
        <w:pStyle w:val="0"/>
        <w:jc w:val="both"/>
      </w:pPr>
      <w:r>
        <w:rPr>
          <w:sz w:val="20"/>
        </w:rPr>
      </w:r>
    </w:p>
    <w:p>
      <w:pPr>
        <w:pStyle w:val="0"/>
        <w:ind w:firstLine="540"/>
        <w:jc w:val="both"/>
      </w:pPr>
      <w:r>
        <w:rPr>
          <w:sz w:val="20"/>
        </w:rPr>
        <w:t xml:space="preserve">28. Источниками финансового обеспечения настоящей Программы являются средства областного бюджета и средства обязательного медицинского страхования.</w:t>
      </w:r>
    </w:p>
    <w:p>
      <w:pPr>
        <w:pStyle w:val="0"/>
        <w:spacing w:before="200" w:lineRule="auto"/>
        <w:ind w:firstLine="540"/>
        <w:jc w:val="both"/>
      </w:pPr>
      <w:r>
        <w:rPr>
          <w:sz w:val="20"/>
        </w:rPr>
        <w:t xml:space="preserve">29. Населению Костромской области в 2025 году гарантируется предоставление бесплатной медицинской помощи общей стоимостью 16 272 597,35 тыс. рублей; в 2026 году - 15 915 489,1 тыс. рублей; в 2027 году - 17 163 451,4 тыс. рублей.</w:t>
      </w:r>
    </w:p>
    <w:p>
      <w:pPr>
        <w:pStyle w:val="0"/>
        <w:spacing w:before="200" w:lineRule="auto"/>
        <w:ind w:firstLine="540"/>
        <w:jc w:val="both"/>
      </w:pPr>
      <w:r>
        <w:rPr>
          <w:sz w:val="20"/>
        </w:rPr>
        <w:t xml:space="preserve">За счет средств областного бюджета гарантируется предоставление бесплатной медицинской помощи стоимостью в 2025 году 3 485 920,1 тыс. рублей; в 2026 году - 2 115 011,3 тыс. рублей; в 2027 году - 2 411 814,3 тыс. рублей.</w:t>
      </w:r>
    </w:p>
    <w:p>
      <w:pPr>
        <w:pStyle w:val="0"/>
        <w:spacing w:before="200" w:lineRule="auto"/>
        <w:ind w:firstLine="540"/>
        <w:jc w:val="both"/>
      </w:pPr>
      <w:r>
        <w:rPr>
          <w:sz w:val="20"/>
        </w:rPr>
        <w:t xml:space="preserve">За счет средств обязательного медицинского страхования гарантируется предоставление бесплатной медицинской помощи стоимостью в 2025 году 12 786 677,3 тыс. рублей; в 2026 году - 13 800 477,8 тыс. рублей; в 2027 году - 14 751 637,1 тыс. рублей.</w:t>
      </w:r>
    </w:p>
    <w:p>
      <w:pPr>
        <w:pStyle w:val="0"/>
        <w:spacing w:before="200" w:lineRule="auto"/>
        <w:ind w:firstLine="540"/>
        <w:jc w:val="both"/>
      </w:pPr>
      <w:r>
        <w:rPr>
          <w:sz w:val="20"/>
        </w:rPr>
        <w:t xml:space="preserve">Кроме того, расходы на обеспечение выполнения территориальным фондом обязательного медицинского страхования Костромской области своих функций составят в 2025 году - 110 165,9 тыс. рублей; в 2026 году - 107 603,0 тыс. рублей; в 2027 году - 107 603,0 тыс. рублей.</w:t>
      </w:r>
    </w:p>
    <w:p>
      <w:pPr>
        <w:pStyle w:val="0"/>
        <w:jc w:val="both"/>
      </w:pPr>
      <w:r>
        <w:rPr>
          <w:sz w:val="20"/>
        </w:rPr>
        <w:t xml:space="preserve">(п. 29 в ред. </w:t>
      </w:r>
      <w:hyperlink w:history="0" r:id="rId6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30.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0" w:tooltip="Глава 3. ПЕРЕЧЕНЬ ЗАБОЛЕВАНИЙ И СОСТОЯНИЙ, ОКАЗАНИЕ">
        <w:r>
          <w:rPr>
            <w:sz w:val="20"/>
            <w:color w:val="0000ff"/>
          </w:rPr>
          <w:t xml:space="preserve">главе 3</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r:id="rId6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 I приложения N 1</w:t>
        </w:r>
      </w:hyperlink>
      <w:r>
        <w:rPr>
          <w:sz w:val="20"/>
        </w:rPr>
        <w:t xml:space="preserve">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Костромской области, предусмотренные на дополнительное финансовое обеспечение реализации территориальной программы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spacing w:before="200" w:lineRule="auto"/>
        <w:ind w:firstLine="540"/>
        <w:jc w:val="both"/>
      </w:pPr>
      <w:r>
        <w:rPr>
          <w:sz w:val="20"/>
        </w:rPr>
        <w:t xml:space="preserve">31.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не включенных в базовую программу обязательного медицинского страхования в соответствии с </w:t>
      </w:r>
      <w:hyperlink w:history="0" r:id="rId6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Федеральной программе, оказываемой медицинскими организациями, подведомственными департаменту здравоохранения Костромской области.</w:t>
      </w:r>
    </w:p>
    <w:p>
      <w:pPr>
        <w:pStyle w:val="0"/>
        <w:spacing w:before="200" w:lineRule="auto"/>
        <w:ind w:firstLine="540"/>
        <w:jc w:val="both"/>
      </w:pPr>
      <w:r>
        <w:rPr>
          <w:sz w:val="20"/>
        </w:rPr>
        <w:t xml:space="preserve">32. 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5" w:tooltip="Федеральный закон от 17.07.1999 N 178-ФЗ (ред. от 29.10.2024)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в соответствии с </w:t>
      </w:r>
      <w:hyperlink w:history="0" r:id="rId67"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33. За счет бюджетных ассигнований областного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департаменту здравоохранения Костромской области, в соответствии с </w:t>
      </w:r>
      <w:hyperlink w:history="0" r:id="rId6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Федеральной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Затраты, связанные с оказанием за пределами Костромской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осуществляются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34. За счет бюджетных ассигнований областного бюджета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ветеранам боевых действий - участникам специальной военной операции во внеочередном порядке.</w:t>
      </w:r>
    </w:p>
    <w:p>
      <w:pPr>
        <w:pStyle w:val="0"/>
        <w:spacing w:before="200" w:lineRule="auto"/>
        <w:ind w:firstLine="540"/>
        <w:jc w:val="both"/>
      </w:pPr>
      <w:r>
        <w:rPr>
          <w:sz w:val="20"/>
        </w:rPr>
        <w:t xml:space="preserve">35. В рамках территориальной программы государственных гарантий за счет бюджетных ассигнований бюджета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36. Кроме того, за счет бюджетных ассигнований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департаменту здравоохранения Костромской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в центре охраны здоровья семьи и репродукции,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5" w:tooltip="17. Гражданин имеет право на бесплатное получение медицинской помощи по видам, формам и условиям ее оказания в соответствии с главой 2 Программы при следующих заболеваниях и состояниях:">
        <w:r>
          <w:rPr>
            <w:sz w:val="20"/>
            <w:color w:val="0000ff"/>
          </w:rPr>
          <w:t xml:space="preserve">пункте 17 главы 3</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медицинских организациях, входящих в номенклатуру медицинских организаций, утверждаемую Министерством здравоохранения Российской Федерации, ОГБУЗ "Автобаза департамента здравоохранения Костромской области", ОГБУЗ "Центр контроля качества и сертификации лекарственных средств Костромской области",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Также за счет средств областного бюджета осуществляются:</w:t>
      </w:r>
    </w:p>
    <w:p>
      <w:pPr>
        <w:pStyle w:val="0"/>
        <w:spacing w:before="200" w:lineRule="auto"/>
        <w:ind w:firstLine="540"/>
        <w:jc w:val="both"/>
      </w:pPr>
      <w:r>
        <w:rPr>
          <w:sz w:val="20"/>
        </w:rPr>
        <w:t xml:space="preserve">затраты на виды медицинских работ и услуг пациентам, находящимся на амбулаторно-поликлиническом обследовании и лечении в государственных медицинских организациях Костромской области (за исключением высокотехнологичных), при невозможности их выполнения на территории Костромской области, направленным на указанное обследование и лечение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затраты на бесплатный проезд больных, страдающих туберкулезом, к месту жительства на транспорте пригородного сообщения после проведенного лечения в государственных противотуберкулезных медицинских организациях Костромской области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расходы по обеспечению государственных медицинских организаций Костромской области иммунобиологическими препаратами;</w:t>
      </w:r>
    </w:p>
    <w:p>
      <w:pPr>
        <w:pStyle w:val="0"/>
        <w:spacing w:before="200" w:lineRule="auto"/>
        <w:ind w:firstLine="540"/>
        <w:jc w:val="both"/>
      </w:pPr>
      <w:r>
        <w:rPr>
          <w:sz w:val="20"/>
        </w:rPr>
        <w:t xml:space="preserve">затраты на компенсацию расходов, произведенных государственными медицинскими организациями Костромской области в связи с оказанием медицинской помощи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за исключением оказания скорой медицинской помощи;</w:t>
      </w:r>
    </w:p>
    <w:p>
      <w:pPr>
        <w:pStyle w:val="0"/>
        <w:spacing w:before="200" w:lineRule="auto"/>
        <w:ind w:firstLine="540"/>
        <w:jc w:val="both"/>
      </w:pPr>
      <w:r>
        <w:rPr>
          <w:sz w:val="20"/>
        </w:rPr>
        <w:t xml:space="preserve">затраты на обеспечение туберкулином в целях проведения туберкулинодиагностики.</w:t>
      </w:r>
    </w:p>
    <w:p>
      <w:pPr>
        <w:pStyle w:val="0"/>
        <w:spacing w:before="200" w:lineRule="auto"/>
        <w:ind w:firstLine="540"/>
        <w:jc w:val="both"/>
      </w:pPr>
      <w:r>
        <w:rPr>
          <w:sz w:val="20"/>
        </w:rPr>
        <w:t xml:space="preserve">36.1.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w:history="0" r:id="rId6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36.2. 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jc w:val="both"/>
      </w:pPr>
      <w:r>
        <w:rPr>
          <w:sz w:val="20"/>
        </w:rPr>
        <w:t xml:space="preserve">(п. 36.2 введен </w:t>
      </w:r>
      <w:hyperlink w:history="0" r:id="rId70"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1"/>
        <w:jc w:val="center"/>
      </w:pPr>
      <w:r>
        <w:rPr>
          <w:sz w:val="20"/>
        </w:rPr>
        <w:t xml:space="preserve">Глава 6. НОРМАТИВЫ ОБЪЕМА МЕДИЦИНСКОЙ ПОМОЩИ, НОРМАТИВЫ</w:t>
      </w:r>
    </w:p>
    <w:p>
      <w:pPr>
        <w:pStyle w:val="2"/>
        <w:jc w:val="center"/>
      </w:pPr>
      <w:r>
        <w:rPr>
          <w:sz w:val="20"/>
        </w:rPr>
        <w:t xml:space="preserve">ФИНАНСОВЫХ ЗАТРАТ НА ЕДИНИЦУ ОБЪЕМА МЕДИЦИНСКОЙ ПОМОЩИ,</w:t>
      </w:r>
    </w:p>
    <w:p>
      <w:pPr>
        <w:pStyle w:val="2"/>
        <w:jc w:val="center"/>
      </w:pPr>
      <w:r>
        <w:rPr>
          <w:sz w:val="20"/>
        </w:rPr>
        <w:t xml:space="preserve">ПОДУШЕВЫЕ НОРМАТИВЫ ФИНАНСИРОВАНИЯ</w:t>
      </w:r>
    </w:p>
    <w:p>
      <w:pPr>
        <w:pStyle w:val="0"/>
        <w:jc w:val="both"/>
      </w:pPr>
      <w:r>
        <w:rPr>
          <w:sz w:val="20"/>
        </w:rPr>
      </w:r>
    </w:p>
    <w:p>
      <w:pPr>
        <w:pStyle w:val="0"/>
        <w:ind w:firstLine="540"/>
        <w:jc w:val="both"/>
      </w:pPr>
      <w:r>
        <w:rPr>
          <w:sz w:val="20"/>
        </w:rPr>
        <w:t xml:space="preserve">37.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38. Подушевые нормативы финансового обеспечения,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средств областного бюджета в 2025 году - 6 156,0 рублей, в 2026 году - 3 742,06 рубля и в 2027 году - 4 267,19 рубля;</w:t>
      </w:r>
    </w:p>
    <w:p>
      <w:pPr>
        <w:pStyle w:val="0"/>
        <w:jc w:val="both"/>
      </w:pPr>
      <w:r>
        <w:rPr>
          <w:sz w:val="20"/>
        </w:rPr>
        <w:t xml:space="preserve">(в ред. </w:t>
      </w:r>
      <w:hyperlink w:history="0" r:id="rId7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за счет средств обязательного медицинского страхования - в рамках базовой программы обязательного медицинского страхования (в расчете на 1 застрахованное лицо) - в 2025 году - 20 900,2 рубля, в том числе для оказания медицинской помощи по профилю "Медицинская реабилитация" - 494,1 рубля, в 2026 году - 22 557,3 рубля, в том числе для оказания медицинской помощи по профилю "Медицинская реабилитация" - 501,8 рубля, в 2027 году - 24 112,0 рублей, в том числе для оказания медицинской помощи по профилю "Медицинская реабилитация" - 535,6 рубля, средства на обеспечение выполнения территориальным фондом обязательного медицинского страхования своих функций в 2025 году - 180,1 рубля, в 2026 году - 175,9 рубля, в 2027 году - 175,9 рубля.</w:t>
      </w:r>
    </w:p>
    <w:p>
      <w:pPr>
        <w:pStyle w:val="0"/>
        <w:jc w:val="both"/>
      </w:pPr>
      <w:r>
        <w:rPr>
          <w:sz w:val="20"/>
        </w:rPr>
        <w:t xml:space="preserve">(в ред. </w:t>
      </w:r>
      <w:hyperlink w:history="0" r:id="rId7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00" w:lineRule="auto"/>
        <w:ind w:firstLine="540"/>
        <w:jc w:val="both"/>
      </w:pPr>
      <w:r>
        <w:rPr>
          <w:sz w:val="20"/>
        </w:rPr>
        <w:t xml:space="preserve">Подушевые нормативы финансирования за счет средств областного бюджета и средств обязательного медицинского страхования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7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региона, в том числе в части заработной платы медицинских работников.</w:t>
      </w:r>
    </w:p>
    <w:p>
      <w:pPr>
        <w:pStyle w:val="0"/>
        <w:jc w:val="both"/>
      </w:pPr>
      <w:r>
        <w:rPr>
          <w:sz w:val="20"/>
        </w:rPr>
        <w:t xml:space="preserve">(абзац введен </w:t>
      </w:r>
      <w:hyperlink w:history="0" r:id="rId7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39.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от 29 ноября 2010 года N 326-ФЗ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101 до 900 жителей, - 1 442,9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901 до 1500 жителей, - 2 885,8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1501 до 2000 жителей, - 3 430,6 тыс. рублей.</w:t>
      </w:r>
    </w:p>
    <w:p>
      <w:pPr>
        <w:pStyle w:val="0"/>
        <w:spacing w:before="200" w:lineRule="auto"/>
        <w:ind w:firstLine="540"/>
        <w:jc w:val="both"/>
      </w:pPr>
      <w:r>
        <w:rPr>
          <w:sz w:val="20"/>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00" w:lineRule="auto"/>
        <w:ind w:firstLine="540"/>
        <w:jc w:val="both"/>
      </w:pPr>
      <w:r>
        <w:rPr>
          <w:sz w:val="20"/>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Департамент здравоохранения Костромской области вправе устанавливать в территориальной программе государственных гарантий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0"/>
        </w:rPr>
        <w:t xml:space="preserve">(абзац введен </w:t>
      </w:r>
      <w:hyperlink w:history="0" r:id="rId7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40. Прогнозный объем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 счет средств бюджета Федерального фонда обязательного медицинского страхования жителям Костромской области на 2025 год, составляет: в условиях дневных стационаров (первичная медико-санитарная помощь, специализированная медицинская помощь, за исключением медицинской реабилитации) - 1 699 случаев лечения, в том числе для оказания медицинской помощи по профилю "онкология" - 466 случаев лечения, для оказания медицинской помощи при экстракорпоральном оплодотворении - 47 случаев лечения; в условиях круглосуточного стационара (специализированная, в том числе высокотехнологичная, медицинская помощь, за исключением медицинской реабилитации) - 7 357 случаев госпитализации, в том числе для оказания медицинской помощи по профилю "онкология" - 987 случаев госпитализации; по эндоваскулярной деструкции дополнительных проводящих путей и эротогенных зон сердца - 116 случаев госпитализации; по медицинской реабилитации: в условиях дневных стационаров (первичная медико-санитарная помощь, специализированная медицинская помощь) - 78 случаев лечения, в условиях круглосуточного стационара (специализированной, в том числе высокотехнологичной, медицинской помощи) - 855 случаев госпитализации.</w:t>
      </w:r>
    </w:p>
    <w:p>
      <w:pPr>
        <w:pStyle w:val="0"/>
        <w:spacing w:before="200" w:lineRule="auto"/>
        <w:ind w:firstLine="540"/>
        <w:jc w:val="both"/>
      </w:pPr>
      <w:r>
        <w:rPr>
          <w:sz w:val="20"/>
        </w:rPr>
        <w:t xml:space="preserve">41. Норматив объема медицинской помощи пациентам с ВИЧ-инфекцией за счет бюджетных ассигнований областного бюджета на 2025 год - 0,064747 посещения на 1 жителя. Норматив финансовых затрат медицинской помощи пациентам с ВИЧ-инфекцией за счет бюджетных ассигнований областного бюджета на 2025 год - 950,5 рубля на 1 посещение.</w:t>
      </w:r>
    </w:p>
    <w:p>
      <w:pPr>
        <w:pStyle w:val="0"/>
        <w:spacing w:before="200" w:lineRule="auto"/>
        <w:ind w:firstLine="540"/>
        <w:jc w:val="both"/>
      </w:pPr>
      <w:r>
        <w:rPr>
          <w:sz w:val="20"/>
        </w:rPr>
        <w:t xml:space="preserve">42. </w:t>
      </w:r>
      <w:hyperlink w:history="0" w:anchor="P14991" w:tooltip="ОБЪЕМ">
        <w:r>
          <w:rPr>
            <w:sz w:val="20"/>
            <w:color w:val="0000ff"/>
          </w:rPr>
          <w:t xml:space="preserve">Объем</w:t>
        </w:r>
      </w:hyperlink>
      <w:r>
        <w:rPr>
          <w:sz w:val="20"/>
        </w:rPr>
        <w:t xml:space="preserve"> медицинской помощи в амбулаторных условиях, оказываемой с профилактической и иными целями, на 1 жителя/застрахованное лицо на 2025 год согласно приложению N 7 к настоящей Программе составляет за счет средств обязательного медицинского страхования 3,7430397 посещения, за счет бюджетных ассигнований областного бюджета - 0,5110 посещения.</w:t>
      </w:r>
    </w:p>
    <w:p>
      <w:pPr>
        <w:pStyle w:val="0"/>
        <w:spacing w:before="200" w:lineRule="auto"/>
        <w:ind w:firstLine="540"/>
        <w:jc w:val="both"/>
      </w:pPr>
      <w:r>
        <w:rPr>
          <w:sz w:val="20"/>
        </w:rPr>
        <w:t xml:space="preserve">Нормативы объема медицинской помощи в 2025 году по уровням оказания медицинской помощи с учетом этапов оказания медицинской помощи в соответствии с порядками оказания медицинской помощи распределяются следующим образом:</w:t>
      </w:r>
    </w:p>
    <w:p>
      <w:pPr>
        <w:pStyle w:val="0"/>
        <w:jc w:val="both"/>
      </w:pPr>
      <w:r>
        <w:rPr>
          <w:sz w:val="20"/>
        </w:rPr>
      </w:r>
    </w:p>
    <w:p>
      <w:pPr>
        <w:pStyle w:val="0"/>
        <w:outlineLvl w:val="2"/>
        <w:jc w:val="right"/>
      </w:pPr>
      <w:r>
        <w:rPr>
          <w:sz w:val="20"/>
        </w:rPr>
        <w:t xml:space="preserve">Таблица N 1</w:t>
      </w:r>
    </w:p>
    <w:p>
      <w:pPr>
        <w:pStyle w:val="0"/>
        <w:jc w:val="both"/>
      </w:pPr>
      <w:r>
        <w:rPr>
          <w:sz w:val="20"/>
        </w:rPr>
      </w:r>
    </w:p>
    <w:p>
      <w:pPr>
        <w:pStyle w:val="2"/>
        <w:jc w:val="center"/>
      </w:pPr>
      <w:r>
        <w:rPr>
          <w:sz w:val="20"/>
        </w:rPr>
        <w:t xml:space="preserve">Первый уровень оказания медицинской помощи</w:t>
      </w:r>
    </w:p>
    <w:p>
      <w:pPr>
        <w:pStyle w:val="0"/>
        <w:jc w:val="center"/>
      </w:pPr>
      <w:r>
        <w:rPr>
          <w:sz w:val="20"/>
        </w:rPr>
      </w:r>
    </w:p>
    <w:p>
      <w:pPr>
        <w:pStyle w:val="0"/>
        <w:jc w:val="center"/>
      </w:pPr>
      <w:r>
        <w:rPr>
          <w:sz w:val="20"/>
        </w:rPr>
        <w:t xml:space="preserve">(в ред. </w:t>
      </w:r>
      <w:hyperlink w:history="0" r:id="rId78"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20"/>
        <w:gridCol w:w="1077"/>
        <w:gridCol w:w="1168"/>
        <w:gridCol w:w="794"/>
        <w:gridCol w:w="1134"/>
        <w:gridCol w:w="1020"/>
        <w:gridCol w:w="1191"/>
        <w:gridCol w:w="1191"/>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20"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 лечения)</w:t>
            </w:r>
          </w:p>
        </w:tc>
        <w:tc>
          <w:tcPr>
            <w:tcW w:w="1168" w:type="dxa"/>
            <w:vMerge w:val="restart"/>
          </w:tcPr>
          <w:p>
            <w:pPr>
              <w:pStyle w:val="0"/>
              <w:jc w:val="center"/>
            </w:pPr>
            <w:r>
              <w:rPr>
                <w:sz w:val="20"/>
              </w:rPr>
              <w:t xml:space="preserve">Скорая медицинская помощь (вызовов)</w:t>
            </w:r>
          </w:p>
        </w:tc>
        <w:tc>
          <w:tcPr>
            <w:gridSpan w:val="4"/>
            <w:tcW w:w="4139" w:type="dxa"/>
          </w:tcPr>
          <w:p>
            <w:pPr>
              <w:pStyle w:val="0"/>
              <w:jc w:val="center"/>
            </w:pPr>
            <w:r>
              <w:rPr>
                <w:sz w:val="20"/>
              </w:rPr>
              <w:t xml:space="preserve">Амбулаторно-поликлиническая медицинская помощь</w:t>
            </w:r>
          </w:p>
        </w:tc>
        <w:tc>
          <w:tcPr>
            <w:gridSpan w:val="3"/>
            <w:tcW w:w="3402"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20" w:type="dxa"/>
          </w:tcPr>
          <w:p>
            <w:pPr>
              <w:pStyle w:val="0"/>
              <w:jc w:val="center"/>
            </w:pPr>
            <w:r>
              <w:rPr>
                <w:sz w:val="20"/>
              </w:rPr>
              <w:t xml:space="preserve">обращения</w:t>
            </w:r>
          </w:p>
        </w:tc>
        <w:tc>
          <w:tcPr>
            <w:tcW w:w="1191" w:type="dxa"/>
          </w:tcPr>
          <w:p>
            <w:pPr>
              <w:pStyle w:val="0"/>
              <w:jc w:val="center"/>
            </w:pPr>
            <w:r>
              <w:rPr>
                <w:sz w:val="20"/>
              </w:rPr>
              <w:t xml:space="preserve">диспансерное наблюдение</w:t>
            </w:r>
          </w:p>
        </w:tc>
        <w:tc>
          <w:tcPr>
            <w:tcW w:w="1191"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20"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68"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20" w:type="dxa"/>
            <w:vAlign w:val="center"/>
          </w:tcPr>
          <w:p>
            <w:pPr>
              <w:pStyle w:val="0"/>
              <w:jc w:val="center"/>
            </w:pPr>
            <w:r>
              <w:rPr>
                <w:sz w:val="20"/>
              </w:rPr>
              <w:t xml:space="preserve">8</w:t>
            </w:r>
          </w:p>
        </w:tc>
        <w:tc>
          <w:tcPr>
            <w:tcW w:w="1191"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0,006020</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0,011458</w:t>
            </w:r>
          </w:p>
        </w:tc>
        <w:tc>
          <w:tcPr>
            <w:tcW w:w="1168" w:type="dxa"/>
            <w:vAlign w:val="center"/>
          </w:tcPr>
          <w:p>
            <w:pPr>
              <w:pStyle w:val="0"/>
              <w:jc w:val="center"/>
            </w:pPr>
            <w:r>
              <w:rPr>
                <w:sz w:val="20"/>
              </w:rPr>
              <w:t xml:space="preserve">0,05</w:t>
            </w:r>
          </w:p>
        </w:tc>
        <w:tc>
          <w:tcPr>
            <w:tcW w:w="794" w:type="dxa"/>
            <w:vAlign w:val="center"/>
          </w:tcPr>
          <w:p>
            <w:pPr>
              <w:pStyle w:val="0"/>
              <w:jc w:val="center"/>
            </w:pPr>
            <w:r>
              <w:rPr>
                <w:sz w:val="20"/>
              </w:rPr>
              <w:t xml:space="preserve">0,09</w:t>
            </w:r>
          </w:p>
        </w:tc>
        <w:tc>
          <w:tcPr>
            <w:tcW w:w="1134" w:type="dxa"/>
            <w:vAlign w:val="center"/>
          </w:tcPr>
          <w:p>
            <w:pPr>
              <w:pStyle w:val="0"/>
              <w:jc w:val="center"/>
            </w:pPr>
            <w:r>
              <w:rPr>
                <w:sz w:val="20"/>
              </w:rPr>
              <w:t xml:space="preserve">0,5003765</w:t>
            </w:r>
          </w:p>
        </w:tc>
        <w:tc>
          <w:tcPr>
            <w:tcW w:w="1020" w:type="dxa"/>
            <w:vAlign w:val="center"/>
          </w:tcPr>
          <w:p>
            <w:pPr>
              <w:pStyle w:val="0"/>
              <w:jc w:val="center"/>
            </w:pPr>
            <w:r>
              <w:rPr>
                <w:sz w:val="20"/>
              </w:rPr>
              <w:t xml:space="preserve">0,263758</w:t>
            </w:r>
          </w:p>
        </w:tc>
        <w:tc>
          <w:tcPr>
            <w:tcW w:w="1191" w:type="dxa"/>
            <w:vAlign w:val="center"/>
          </w:tcPr>
          <w:p>
            <w:pPr>
              <w:pStyle w:val="0"/>
              <w:jc w:val="center"/>
            </w:pPr>
            <w:r>
              <w:rPr>
                <w:sz w:val="20"/>
              </w:rPr>
              <w:t xml:space="preserve">0,024206</w:t>
            </w:r>
          </w:p>
        </w:tc>
        <w:tc>
          <w:tcPr>
            <w:tcW w:w="1191" w:type="dxa"/>
            <w:vAlign w:val="center"/>
          </w:tcPr>
          <w:p>
            <w:pPr>
              <w:pStyle w:val="0"/>
              <w:jc w:val="center"/>
            </w:pPr>
            <w:r>
              <w:rPr>
                <w:sz w:val="20"/>
              </w:rPr>
              <w:t xml:space="preserve">0,000368</w:t>
            </w:r>
          </w:p>
        </w:tc>
        <w:tc>
          <w:tcPr>
            <w:tcW w:w="1134" w:type="dxa"/>
            <w:vAlign w:val="center"/>
          </w:tcPr>
          <w:p>
            <w:pPr>
              <w:pStyle w:val="0"/>
              <w:jc w:val="center"/>
            </w:pPr>
            <w:r>
              <w:rPr>
                <w:sz w:val="20"/>
              </w:rPr>
              <w:t xml:space="preserve">0,000327</w:t>
            </w:r>
          </w:p>
        </w:tc>
        <w:tc>
          <w:tcPr>
            <w:tcW w:w="1077" w:type="dxa"/>
            <w:vAlign w:val="center"/>
          </w:tcPr>
          <w:p>
            <w:pPr>
              <w:pStyle w:val="0"/>
              <w:jc w:val="center"/>
            </w:pPr>
            <w:r>
              <w:rPr>
                <w:sz w:val="20"/>
              </w:rPr>
              <w:t xml:space="preserve">0,000110</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w:t>
            </w:r>
          </w:p>
        </w:tc>
        <w:tc>
          <w:tcPr>
            <w:tcW w:w="1020" w:type="dxa"/>
            <w:vAlign w:val="center"/>
          </w:tcPr>
          <w:p>
            <w:pPr>
              <w:pStyle w:val="0"/>
              <w:jc w:val="center"/>
            </w:pPr>
            <w:r>
              <w:rPr>
                <w:sz w:val="20"/>
              </w:rPr>
              <w:t xml:space="preserve">0,016069</w:t>
            </w:r>
          </w:p>
        </w:tc>
        <w:tc>
          <w:tcPr>
            <w:tcW w:w="1077" w:type="dxa"/>
            <w:vAlign w:val="center"/>
          </w:tcPr>
          <w:p>
            <w:pPr>
              <w:pStyle w:val="0"/>
              <w:jc w:val="center"/>
            </w:pPr>
            <w:r>
              <w:rPr>
                <w:sz w:val="20"/>
              </w:rPr>
              <w:t xml:space="preserve">-</w:t>
            </w:r>
          </w:p>
        </w:tc>
        <w:tc>
          <w:tcPr>
            <w:tcW w:w="1168" w:type="dxa"/>
            <w:vAlign w:val="center"/>
          </w:tcPr>
          <w:p>
            <w:pPr>
              <w:pStyle w:val="0"/>
              <w:jc w:val="center"/>
            </w:pPr>
            <w:r>
              <w:rPr>
                <w:sz w:val="20"/>
              </w:rPr>
              <w:t xml:space="preserve">0,002912</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0,068651</w:t>
            </w:r>
          </w:p>
        </w:tc>
        <w:tc>
          <w:tcPr>
            <w:tcW w:w="1020" w:type="dxa"/>
            <w:vAlign w:val="center"/>
          </w:tcPr>
          <w:p>
            <w:pPr>
              <w:pStyle w:val="0"/>
              <w:jc w:val="center"/>
            </w:pPr>
            <w:r>
              <w:rPr>
                <w:sz w:val="20"/>
              </w:rPr>
              <w:t xml:space="preserve">0,021646</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sectPr>
          <w:headerReference w:type="default" r:id="rId79"/>
          <w:headerReference w:type="first" r:id="rId79"/>
          <w:footerReference w:type="default" r:id="rId80"/>
          <w:footerReference w:type="first" r:id="rId80"/>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pStyle w:val="2"/>
        <w:jc w:val="center"/>
      </w:pPr>
      <w:r>
        <w:rPr>
          <w:sz w:val="20"/>
        </w:rPr>
        <w:t xml:space="preserve">Второй уровень оказания медицинской помощи</w:t>
      </w:r>
    </w:p>
    <w:p>
      <w:pPr>
        <w:pStyle w:val="0"/>
        <w:jc w:val="center"/>
      </w:pPr>
      <w:r>
        <w:rPr>
          <w:sz w:val="20"/>
        </w:rPr>
      </w:r>
    </w:p>
    <w:p>
      <w:pPr>
        <w:pStyle w:val="0"/>
        <w:jc w:val="center"/>
      </w:pPr>
      <w:r>
        <w:rPr>
          <w:sz w:val="20"/>
        </w:rPr>
        <w:t xml:space="preserve">(в ред. </w:t>
      </w:r>
      <w:hyperlink w:history="0" r:id="rId8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20"/>
        <w:gridCol w:w="1077"/>
        <w:gridCol w:w="1134"/>
        <w:gridCol w:w="794"/>
        <w:gridCol w:w="1134"/>
        <w:gridCol w:w="1017"/>
        <w:gridCol w:w="1247"/>
        <w:gridCol w:w="1165"/>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20"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w:t>
            </w:r>
          </w:p>
        </w:tc>
        <w:tc>
          <w:tcPr>
            <w:tcW w:w="1134" w:type="dxa"/>
            <w:vMerge w:val="restart"/>
          </w:tcPr>
          <w:p>
            <w:pPr>
              <w:pStyle w:val="0"/>
              <w:jc w:val="center"/>
            </w:pPr>
            <w:r>
              <w:rPr>
                <w:sz w:val="20"/>
              </w:rPr>
              <w:t xml:space="preserve">Скорая медицинская помощь (вызовов)</w:t>
            </w:r>
          </w:p>
        </w:tc>
        <w:tc>
          <w:tcPr>
            <w:gridSpan w:val="4"/>
            <w:tcW w:w="4192" w:type="dxa"/>
          </w:tcPr>
          <w:p>
            <w:pPr>
              <w:pStyle w:val="0"/>
              <w:jc w:val="center"/>
            </w:pPr>
            <w:r>
              <w:rPr>
                <w:sz w:val="20"/>
              </w:rPr>
              <w:t xml:space="preserve">Амбулаторно-поликлиническая медицинская помощь</w:t>
            </w:r>
          </w:p>
        </w:tc>
        <w:tc>
          <w:tcPr>
            <w:gridSpan w:val="3"/>
            <w:tcW w:w="3376"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17" w:type="dxa"/>
          </w:tcPr>
          <w:p>
            <w:pPr>
              <w:pStyle w:val="0"/>
              <w:jc w:val="center"/>
            </w:pPr>
            <w:r>
              <w:rPr>
                <w:sz w:val="20"/>
              </w:rPr>
              <w:t xml:space="preserve">обращения</w:t>
            </w:r>
          </w:p>
        </w:tc>
        <w:tc>
          <w:tcPr>
            <w:tcW w:w="1247" w:type="dxa"/>
          </w:tcPr>
          <w:p>
            <w:pPr>
              <w:pStyle w:val="0"/>
              <w:jc w:val="center"/>
            </w:pPr>
            <w:r>
              <w:rPr>
                <w:sz w:val="20"/>
              </w:rPr>
              <w:t xml:space="preserve">диспансерное наблюдение</w:t>
            </w:r>
          </w:p>
        </w:tc>
        <w:tc>
          <w:tcPr>
            <w:tcW w:w="1165"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20"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17" w:type="dxa"/>
            <w:vAlign w:val="center"/>
          </w:tcPr>
          <w:p>
            <w:pPr>
              <w:pStyle w:val="0"/>
              <w:jc w:val="center"/>
            </w:pPr>
            <w:r>
              <w:rPr>
                <w:sz w:val="20"/>
              </w:rPr>
              <w:t xml:space="preserve">8</w:t>
            </w:r>
          </w:p>
        </w:tc>
        <w:tc>
          <w:tcPr>
            <w:tcW w:w="1247" w:type="dxa"/>
            <w:vAlign w:val="center"/>
          </w:tcPr>
          <w:p>
            <w:pPr>
              <w:pStyle w:val="0"/>
              <w:jc w:val="center"/>
            </w:pPr>
            <w:r>
              <w:rPr>
                <w:sz w:val="20"/>
              </w:rPr>
              <w:t xml:space="preserve">9</w:t>
            </w:r>
          </w:p>
        </w:tc>
        <w:tc>
          <w:tcPr>
            <w:tcW w:w="1165"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0,113442</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0,054784</w:t>
            </w:r>
          </w:p>
        </w:tc>
        <w:tc>
          <w:tcPr>
            <w:tcW w:w="1134" w:type="dxa"/>
            <w:vAlign w:val="center"/>
          </w:tcPr>
          <w:p>
            <w:pPr>
              <w:pStyle w:val="0"/>
              <w:jc w:val="center"/>
            </w:pPr>
            <w:r>
              <w:rPr>
                <w:sz w:val="20"/>
              </w:rPr>
              <w:t xml:space="preserve">0,24</w:t>
            </w:r>
          </w:p>
        </w:tc>
        <w:tc>
          <w:tcPr>
            <w:tcW w:w="794" w:type="dxa"/>
            <w:vAlign w:val="center"/>
          </w:tcPr>
          <w:p>
            <w:pPr>
              <w:pStyle w:val="0"/>
              <w:jc w:val="center"/>
            </w:pPr>
            <w:r>
              <w:rPr>
                <w:sz w:val="20"/>
              </w:rPr>
              <w:t xml:space="preserve">0,45</w:t>
            </w:r>
          </w:p>
        </w:tc>
        <w:tc>
          <w:tcPr>
            <w:tcW w:w="1134" w:type="dxa"/>
            <w:vAlign w:val="center"/>
          </w:tcPr>
          <w:p>
            <w:pPr>
              <w:pStyle w:val="0"/>
              <w:jc w:val="center"/>
            </w:pPr>
            <w:r>
              <w:rPr>
                <w:sz w:val="20"/>
              </w:rPr>
              <w:t xml:space="preserve">3,1658405</w:t>
            </w:r>
          </w:p>
        </w:tc>
        <w:tc>
          <w:tcPr>
            <w:tcW w:w="1017" w:type="dxa"/>
            <w:vAlign w:val="center"/>
          </w:tcPr>
          <w:p>
            <w:pPr>
              <w:pStyle w:val="0"/>
              <w:jc w:val="center"/>
            </w:pPr>
            <w:r>
              <w:rPr>
                <w:sz w:val="20"/>
              </w:rPr>
              <w:t xml:space="preserve">0,960989</w:t>
            </w:r>
          </w:p>
        </w:tc>
        <w:tc>
          <w:tcPr>
            <w:tcW w:w="1247" w:type="dxa"/>
            <w:vAlign w:val="center"/>
          </w:tcPr>
          <w:p>
            <w:pPr>
              <w:pStyle w:val="0"/>
              <w:jc w:val="center"/>
            </w:pPr>
            <w:r>
              <w:rPr>
                <w:sz w:val="20"/>
              </w:rPr>
              <w:t xml:space="preserve">0,190272</w:t>
            </w:r>
          </w:p>
        </w:tc>
        <w:tc>
          <w:tcPr>
            <w:tcW w:w="1165" w:type="dxa"/>
            <w:vAlign w:val="center"/>
          </w:tcPr>
          <w:p>
            <w:pPr>
              <w:pStyle w:val="0"/>
              <w:jc w:val="center"/>
            </w:pPr>
            <w:r>
              <w:rPr>
                <w:sz w:val="20"/>
              </w:rPr>
              <w:t xml:space="preserve">0,002873</w:t>
            </w:r>
          </w:p>
        </w:tc>
        <w:tc>
          <w:tcPr>
            <w:tcW w:w="1134" w:type="dxa"/>
            <w:vAlign w:val="center"/>
          </w:tcPr>
          <w:p>
            <w:pPr>
              <w:pStyle w:val="0"/>
              <w:jc w:val="center"/>
            </w:pPr>
            <w:r>
              <w:rPr>
                <w:sz w:val="20"/>
              </w:rPr>
              <w:t xml:space="preserve">0,002542</w:t>
            </w:r>
          </w:p>
        </w:tc>
        <w:tc>
          <w:tcPr>
            <w:tcW w:w="1077" w:type="dxa"/>
            <w:vAlign w:val="center"/>
          </w:tcPr>
          <w:p>
            <w:pPr>
              <w:pStyle w:val="0"/>
              <w:jc w:val="center"/>
            </w:pPr>
            <w:r>
              <w:rPr>
                <w:sz w:val="20"/>
              </w:rPr>
              <w:t xml:space="preserve">0,005533</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0,010222</w:t>
            </w:r>
          </w:p>
        </w:tc>
        <w:tc>
          <w:tcPr>
            <w:tcW w:w="1020" w:type="dxa"/>
            <w:vAlign w:val="center"/>
          </w:tcPr>
          <w:p>
            <w:pPr>
              <w:pStyle w:val="0"/>
              <w:jc w:val="center"/>
            </w:pPr>
            <w:r>
              <w:rPr>
                <w:sz w:val="20"/>
              </w:rPr>
              <w:t xml:space="preserve">0,009988</w:t>
            </w:r>
          </w:p>
        </w:tc>
        <w:tc>
          <w:tcPr>
            <w:tcW w:w="1077" w:type="dxa"/>
            <w:vAlign w:val="center"/>
          </w:tcPr>
          <w:p>
            <w:pPr>
              <w:pStyle w:val="0"/>
              <w:jc w:val="center"/>
            </w:pPr>
            <w:r>
              <w:rPr>
                <w:sz w:val="20"/>
              </w:rPr>
              <w:t xml:space="preserve">0,001856</w:t>
            </w:r>
          </w:p>
        </w:tc>
        <w:tc>
          <w:tcPr>
            <w:tcW w:w="1134" w:type="dxa"/>
            <w:vAlign w:val="center"/>
          </w:tcPr>
          <w:p>
            <w:pPr>
              <w:pStyle w:val="0"/>
              <w:jc w:val="center"/>
            </w:pPr>
            <w:r>
              <w:rPr>
                <w:sz w:val="20"/>
              </w:rPr>
              <w:t xml:space="preserve">0,036435</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0,450290</w:t>
            </w:r>
          </w:p>
        </w:tc>
        <w:tc>
          <w:tcPr>
            <w:tcW w:w="1017" w:type="dxa"/>
            <w:vAlign w:val="center"/>
          </w:tcPr>
          <w:p>
            <w:pPr>
              <w:pStyle w:val="0"/>
              <w:jc w:val="center"/>
            </w:pPr>
            <w:r>
              <w:rPr>
                <w:sz w:val="20"/>
              </w:rPr>
              <w:t xml:space="preserve">0,074944</w:t>
            </w:r>
          </w:p>
        </w:tc>
        <w:tc>
          <w:tcPr>
            <w:tcW w:w="1247" w:type="dxa"/>
            <w:vAlign w:val="center"/>
          </w:tcPr>
          <w:p>
            <w:pPr>
              <w:pStyle w:val="0"/>
              <w:jc w:val="center"/>
            </w:pPr>
            <w:r>
              <w:rPr>
                <w:sz w:val="20"/>
              </w:rPr>
              <w:t xml:space="preserve">-</w:t>
            </w:r>
          </w:p>
        </w:tc>
        <w:tc>
          <w:tcPr>
            <w:tcW w:w="1165"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pStyle w:val="0"/>
        <w:jc w:val="both"/>
      </w:pPr>
      <w:r>
        <w:rPr>
          <w:sz w:val="20"/>
        </w:rPr>
      </w:r>
    </w:p>
    <w:p>
      <w:pPr>
        <w:pStyle w:val="0"/>
        <w:outlineLvl w:val="2"/>
        <w:jc w:val="right"/>
      </w:pPr>
      <w:r>
        <w:rPr>
          <w:sz w:val="20"/>
        </w:rPr>
        <w:t xml:space="preserve">Таблица N 3</w:t>
      </w:r>
    </w:p>
    <w:p>
      <w:pPr>
        <w:pStyle w:val="0"/>
        <w:jc w:val="both"/>
      </w:pPr>
      <w:r>
        <w:rPr>
          <w:sz w:val="20"/>
        </w:rPr>
      </w:r>
    </w:p>
    <w:p>
      <w:pPr>
        <w:pStyle w:val="2"/>
        <w:jc w:val="center"/>
      </w:pPr>
      <w:r>
        <w:rPr>
          <w:sz w:val="20"/>
        </w:rPr>
        <w:t xml:space="preserve">Третий уровень оказания медицинской помощи</w:t>
      </w:r>
    </w:p>
    <w:p>
      <w:pPr>
        <w:pStyle w:val="0"/>
        <w:jc w:val="center"/>
      </w:pPr>
      <w:r>
        <w:rPr>
          <w:sz w:val="20"/>
        </w:rPr>
      </w:r>
    </w:p>
    <w:p>
      <w:pPr>
        <w:pStyle w:val="0"/>
        <w:jc w:val="center"/>
      </w:pPr>
      <w:r>
        <w:rPr>
          <w:sz w:val="20"/>
        </w:rPr>
        <w:t xml:space="preserve">(в ред. </w:t>
      </w:r>
      <w:hyperlink w:history="0" r:id="rId8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37"/>
        <w:gridCol w:w="1077"/>
        <w:gridCol w:w="1134"/>
        <w:gridCol w:w="794"/>
        <w:gridCol w:w="1134"/>
        <w:gridCol w:w="1025"/>
        <w:gridCol w:w="1247"/>
        <w:gridCol w:w="1169"/>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37"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w:t>
            </w:r>
          </w:p>
        </w:tc>
        <w:tc>
          <w:tcPr>
            <w:tcW w:w="1134" w:type="dxa"/>
            <w:vMerge w:val="restart"/>
          </w:tcPr>
          <w:p>
            <w:pPr>
              <w:pStyle w:val="0"/>
              <w:jc w:val="center"/>
            </w:pPr>
            <w:r>
              <w:rPr>
                <w:sz w:val="20"/>
              </w:rPr>
              <w:t xml:space="preserve">Скорая медицинская помощь (вызовов)</w:t>
            </w:r>
          </w:p>
        </w:tc>
        <w:tc>
          <w:tcPr>
            <w:gridSpan w:val="4"/>
            <w:tcW w:w="4200" w:type="dxa"/>
          </w:tcPr>
          <w:p>
            <w:pPr>
              <w:pStyle w:val="0"/>
              <w:jc w:val="center"/>
            </w:pPr>
            <w:r>
              <w:rPr>
                <w:sz w:val="20"/>
              </w:rPr>
              <w:t xml:space="preserve">Амбулаторно-поликлиническая медицинская помощь</w:t>
            </w:r>
          </w:p>
        </w:tc>
        <w:tc>
          <w:tcPr>
            <w:gridSpan w:val="3"/>
            <w:tcW w:w="3380"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25" w:type="dxa"/>
          </w:tcPr>
          <w:p>
            <w:pPr>
              <w:pStyle w:val="0"/>
              <w:jc w:val="center"/>
            </w:pPr>
            <w:r>
              <w:rPr>
                <w:sz w:val="20"/>
              </w:rPr>
              <w:t xml:space="preserve">обращения</w:t>
            </w:r>
          </w:p>
        </w:tc>
        <w:tc>
          <w:tcPr>
            <w:tcW w:w="1247" w:type="dxa"/>
          </w:tcPr>
          <w:p>
            <w:pPr>
              <w:pStyle w:val="0"/>
              <w:jc w:val="center"/>
            </w:pPr>
            <w:r>
              <w:rPr>
                <w:sz w:val="20"/>
              </w:rPr>
              <w:t xml:space="preserve">диспансерное наблюдение</w:t>
            </w:r>
          </w:p>
        </w:tc>
        <w:tc>
          <w:tcPr>
            <w:tcW w:w="1169"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37"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25" w:type="dxa"/>
            <w:vAlign w:val="center"/>
          </w:tcPr>
          <w:p>
            <w:pPr>
              <w:pStyle w:val="0"/>
              <w:jc w:val="center"/>
            </w:pPr>
            <w:r>
              <w:rPr>
                <w:sz w:val="20"/>
              </w:rPr>
              <w:t xml:space="preserve">8</w:t>
            </w:r>
          </w:p>
        </w:tc>
        <w:tc>
          <w:tcPr>
            <w:tcW w:w="1247" w:type="dxa"/>
            <w:vAlign w:val="center"/>
          </w:tcPr>
          <w:p>
            <w:pPr>
              <w:pStyle w:val="0"/>
              <w:jc w:val="center"/>
            </w:pPr>
            <w:r>
              <w:rPr>
                <w:sz w:val="20"/>
              </w:rPr>
              <w:t xml:space="preserve">9</w:t>
            </w:r>
          </w:p>
        </w:tc>
        <w:tc>
          <w:tcPr>
            <w:tcW w:w="1169"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0,057037</w:t>
            </w:r>
          </w:p>
        </w:tc>
        <w:tc>
          <w:tcPr>
            <w:tcW w:w="1037" w:type="dxa"/>
            <w:vAlign w:val="center"/>
          </w:tcPr>
          <w:p>
            <w:pPr>
              <w:pStyle w:val="0"/>
              <w:jc w:val="center"/>
            </w:pPr>
            <w:r>
              <w:rPr>
                <w:sz w:val="20"/>
              </w:rPr>
              <w:t xml:space="preserve">-</w:t>
            </w:r>
          </w:p>
        </w:tc>
        <w:tc>
          <w:tcPr>
            <w:tcW w:w="1077" w:type="dxa"/>
            <w:vAlign w:val="center"/>
          </w:tcPr>
          <w:p>
            <w:pPr>
              <w:pStyle w:val="0"/>
              <w:jc w:val="center"/>
            </w:pPr>
            <w:r>
              <w:rPr>
                <w:sz w:val="20"/>
              </w:rPr>
              <w:t xml:space="preserve">0,005467</w:t>
            </w:r>
          </w:p>
        </w:tc>
        <w:tc>
          <w:tcPr>
            <w:tcW w:w="113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134" w:type="dxa"/>
            <w:vAlign w:val="center"/>
          </w:tcPr>
          <w:p>
            <w:pPr>
              <w:pStyle w:val="0"/>
              <w:jc w:val="center"/>
            </w:pPr>
            <w:r>
              <w:rPr>
                <w:sz w:val="20"/>
              </w:rPr>
              <w:t xml:space="preserve">0</w:t>
            </w:r>
          </w:p>
        </w:tc>
        <w:tc>
          <w:tcPr>
            <w:tcW w:w="1025" w:type="dxa"/>
            <w:vAlign w:val="center"/>
          </w:tcPr>
          <w:p>
            <w:pPr>
              <w:pStyle w:val="0"/>
              <w:jc w:val="center"/>
            </w:pPr>
            <w:r>
              <w:rPr>
                <w:sz w:val="20"/>
              </w:rPr>
              <w:t xml:space="preserve">0</w:t>
            </w:r>
          </w:p>
        </w:tc>
        <w:tc>
          <w:tcPr>
            <w:tcW w:w="1247" w:type="dxa"/>
            <w:vAlign w:val="center"/>
          </w:tcPr>
          <w:p>
            <w:pPr>
              <w:pStyle w:val="0"/>
              <w:jc w:val="center"/>
            </w:pPr>
            <w:r>
              <w:rPr>
                <w:sz w:val="20"/>
              </w:rPr>
              <w:t xml:space="preserve">0</w:t>
            </w:r>
          </w:p>
        </w:tc>
        <w:tc>
          <w:tcPr>
            <w:tcW w:w="1169" w:type="dxa"/>
            <w:vAlign w:val="center"/>
          </w:tcPr>
          <w:p>
            <w:pPr>
              <w:pStyle w:val="0"/>
              <w:jc w:val="center"/>
            </w:pPr>
            <w:r>
              <w:rPr>
                <w:sz w:val="20"/>
              </w:rPr>
              <w:t xml:space="preserve">0</w:t>
            </w:r>
          </w:p>
        </w:tc>
        <w:tc>
          <w:tcPr>
            <w:tcW w:w="113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0,000318</w:t>
            </w:r>
          </w:p>
        </w:tc>
        <w:tc>
          <w:tcPr>
            <w:tcW w:w="1037"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c>
          <w:tcPr>
            <w:tcW w:w="1134" w:type="dxa"/>
            <w:vAlign w:val="center"/>
          </w:tcPr>
          <w:p>
            <w:pPr>
              <w:pStyle w:val="0"/>
              <w:jc w:val="center"/>
            </w:pPr>
            <w:r>
              <w:rPr>
                <w:sz w:val="20"/>
              </w:rPr>
              <w:t xml:space="preserve">0,001916</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25" w:type="dxa"/>
            <w:vAlign w:val="center"/>
          </w:tcPr>
          <w:p>
            <w:pPr>
              <w:pStyle w:val="0"/>
              <w:jc w:val="center"/>
            </w:pPr>
            <w:r>
              <w:rPr>
                <w:sz w:val="20"/>
              </w:rPr>
              <w:t xml:space="preserve">-</w:t>
            </w:r>
          </w:p>
        </w:tc>
        <w:tc>
          <w:tcPr>
            <w:tcW w:w="1247" w:type="dxa"/>
            <w:vAlign w:val="center"/>
          </w:tcPr>
          <w:p>
            <w:pPr>
              <w:pStyle w:val="0"/>
            </w:pPr>
            <w:r>
              <w:rPr>
                <w:sz w:val="20"/>
              </w:rPr>
            </w:r>
          </w:p>
        </w:tc>
        <w:tc>
          <w:tcPr>
            <w:tcW w:w="1169"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pStyle w:val="0"/>
        <w:jc w:val="both"/>
      </w:pPr>
      <w:r>
        <w:rPr>
          <w:sz w:val="20"/>
        </w:rPr>
      </w:r>
    </w:p>
    <w:p>
      <w:pPr>
        <w:pStyle w:val="0"/>
        <w:outlineLvl w:val="2"/>
        <w:jc w:val="right"/>
      </w:pPr>
      <w:r>
        <w:rPr>
          <w:sz w:val="20"/>
        </w:rPr>
        <w:t xml:space="preserve">Таблица N 4</w:t>
      </w:r>
    </w:p>
    <w:p>
      <w:pPr>
        <w:pStyle w:val="0"/>
        <w:jc w:val="both"/>
      </w:pPr>
      <w:r>
        <w:rPr>
          <w:sz w:val="20"/>
        </w:rPr>
      </w:r>
    </w:p>
    <w:bookmarkStart w:id="663" w:name="P663"/>
    <w:bookmarkEnd w:id="663"/>
    <w:p>
      <w:pPr>
        <w:pStyle w:val="2"/>
        <w:jc w:val="center"/>
      </w:pPr>
      <w:r>
        <w:rPr>
          <w:sz w:val="20"/>
        </w:rPr>
        <w:t xml:space="preserve">НОРМАТИВЫ</w:t>
      </w:r>
    </w:p>
    <w:p>
      <w:pPr>
        <w:pStyle w:val="2"/>
        <w:jc w:val="center"/>
      </w:pPr>
      <w:r>
        <w:rPr>
          <w:sz w:val="20"/>
        </w:rPr>
        <w:t xml:space="preserve">объема оказания и средние нормативы финансовых затрат</w:t>
      </w:r>
    </w:p>
    <w:p>
      <w:pPr>
        <w:pStyle w:val="2"/>
        <w:jc w:val="center"/>
      </w:pPr>
      <w:r>
        <w:rPr>
          <w:sz w:val="20"/>
        </w:rPr>
        <w:t xml:space="preserve">на единицу медицинской помощи на 2025-2027 годы</w:t>
      </w:r>
    </w:p>
    <w:p>
      <w:pPr>
        <w:pStyle w:val="0"/>
        <w:jc w:val="center"/>
      </w:pPr>
      <w:r>
        <w:rPr>
          <w:sz w:val="20"/>
        </w:rPr>
      </w:r>
    </w:p>
    <w:p>
      <w:pPr>
        <w:pStyle w:val="0"/>
        <w:jc w:val="center"/>
      </w:pPr>
      <w:r>
        <w:rPr>
          <w:sz w:val="20"/>
        </w:rPr>
        <w:t xml:space="preserve">(в ред. </w:t>
      </w:r>
      <w:hyperlink w:history="0" r:id="rId8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984"/>
        <w:gridCol w:w="1417"/>
        <w:gridCol w:w="1531"/>
        <w:gridCol w:w="1361"/>
        <w:gridCol w:w="1531"/>
        <w:gridCol w:w="1361"/>
        <w:gridCol w:w="1531"/>
      </w:tblGrid>
      <w:tr>
        <w:tc>
          <w:tcPr>
            <w:tcW w:w="2835" w:type="dxa"/>
            <w:vMerge w:val="restart"/>
          </w:tcPr>
          <w:p>
            <w:pPr>
              <w:pStyle w:val="0"/>
              <w:jc w:val="center"/>
            </w:pPr>
            <w:r>
              <w:rPr>
                <w:sz w:val="20"/>
              </w:rPr>
              <w:t xml:space="preserve">Виды и условия оказания медицинской помощи</w:t>
            </w:r>
          </w:p>
        </w:tc>
        <w:tc>
          <w:tcPr>
            <w:tcW w:w="1984" w:type="dxa"/>
            <w:vMerge w:val="restart"/>
          </w:tcPr>
          <w:p>
            <w:pPr>
              <w:pStyle w:val="0"/>
              <w:jc w:val="center"/>
            </w:pPr>
            <w:r>
              <w:rPr>
                <w:sz w:val="20"/>
              </w:rPr>
              <w:t xml:space="preserve">Единица измерения на 1 жителя</w:t>
            </w:r>
          </w:p>
        </w:tc>
        <w:tc>
          <w:tcPr>
            <w:gridSpan w:val="2"/>
            <w:tcW w:w="2948" w:type="dxa"/>
          </w:tcPr>
          <w:p>
            <w:pPr>
              <w:pStyle w:val="0"/>
              <w:jc w:val="center"/>
            </w:pPr>
            <w:r>
              <w:rPr>
                <w:sz w:val="20"/>
              </w:rPr>
              <w:t xml:space="preserve">2025 год</w:t>
            </w:r>
          </w:p>
        </w:tc>
        <w:tc>
          <w:tcPr>
            <w:gridSpan w:val="2"/>
            <w:tcW w:w="2892" w:type="dxa"/>
          </w:tcPr>
          <w:p>
            <w:pPr>
              <w:pStyle w:val="0"/>
              <w:jc w:val="center"/>
            </w:pPr>
            <w:r>
              <w:rPr>
                <w:sz w:val="20"/>
              </w:rPr>
              <w:t xml:space="preserve">2026 год</w:t>
            </w:r>
          </w:p>
        </w:tc>
        <w:tc>
          <w:tcPr>
            <w:gridSpan w:val="2"/>
            <w:tcW w:w="2892" w:type="dxa"/>
          </w:tcPr>
          <w:p>
            <w:pPr>
              <w:pStyle w:val="0"/>
              <w:jc w:val="center"/>
            </w:pPr>
            <w:r>
              <w:rPr>
                <w:sz w:val="20"/>
              </w:rPr>
              <w:t xml:space="preserve">2027 год</w:t>
            </w:r>
          </w:p>
        </w:tc>
      </w:tr>
      <w:tr>
        <w:tc>
          <w:tcPr>
            <w:vMerge w:val="continue"/>
          </w:tcPr>
          <w:p/>
        </w:tc>
        <w:tc>
          <w:tcPr>
            <w:vMerge w:val="continue"/>
          </w:tcPr>
          <w:p/>
        </w:tc>
        <w:tc>
          <w:tcPr>
            <w:tcW w:w="1417" w:type="dxa"/>
          </w:tcPr>
          <w:p>
            <w:pPr>
              <w:pStyle w:val="0"/>
              <w:jc w:val="center"/>
            </w:pPr>
            <w:r>
              <w:rPr>
                <w:sz w:val="20"/>
              </w:rPr>
              <w:t xml:space="preserve">нормативы объема медицинской помощи</w:t>
            </w:r>
          </w:p>
        </w:tc>
        <w:tc>
          <w:tcPr>
            <w:tcW w:w="1531" w:type="dxa"/>
          </w:tcPr>
          <w:p>
            <w:pPr>
              <w:pStyle w:val="0"/>
              <w:jc w:val="center"/>
            </w:pPr>
            <w:r>
              <w:rPr>
                <w:sz w:val="20"/>
              </w:rPr>
              <w:t xml:space="preserve">нормативы финансовых затрат на единицу объема медицинской помощи, руб.</w:t>
            </w:r>
          </w:p>
        </w:tc>
        <w:tc>
          <w:tcPr>
            <w:tcW w:w="1361" w:type="dxa"/>
          </w:tcPr>
          <w:p>
            <w:pPr>
              <w:pStyle w:val="0"/>
              <w:jc w:val="center"/>
            </w:pPr>
            <w:r>
              <w:rPr>
                <w:sz w:val="20"/>
              </w:rPr>
              <w:t xml:space="preserve">нормативы объема медицинской помощи</w:t>
            </w:r>
          </w:p>
        </w:tc>
        <w:tc>
          <w:tcPr>
            <w:tcW w:w="1531" w:type="dxa"/>
          </w:tcPr>
          <w:p>
            <w:pPr>
              <w:pStyle w:val="0"/>
              <w:jc w:val="center"/>
            </w:pPr>
            <w:r>
              <w:rPr>
                <w:sz w:val="20"/>
              </w:rPr>
              <w:t xml:space="preserve">нормативы финансовых затрат на единицу объема медицинской помощи, руб.</w:t>
            </w:r>
          </w:p>
        </w:tc>
        <w:tc>
          <w:tcPr>
            <w:tcW w:w="1361" w:type="dxa"/>
          </w:tcPr>
          <w:p>
            <w:pPr>
              <w:pStyle w:val="0"/>
              <w:jc w:val="center"/>
            </w:pPr>
            <w:r>
              <w:rPr>
                <w:sz w:val="20"/>
              </w:rPr>
              <w:t xml:space="preserve">нормативы объема медицинской помощи</w:t>
            </w:r>
          </w:p>
        </w:tc>
        <w:tc>
          <w:tcPr>
            <w:tcW w:w="1531" w:type="dxa"/>
          </w:tcPr>
          <w:p>
            <w:pPr>
              <w:pStyle w:val="0"/>
              <w:jc w:val="center"/>
            </w:pPr>
            <w:r>
              <w:rPr>
                <w:sz w:val="20"/>
              </w:rPr>
              <w:t xml:space="preserve">нормативы финансовых затрат на единицу объема медицинской помощи, руб.</w:t>
            </w:r>
          </w:p>
        </w:tc>
      </w:tr>
      <w:tr>
        <w:tc>
          <w:tcPr>
            <w:tcW w:w="2835" w:type="dxa"/>
            <w:vAlign w:val="center"/>
          </w:tcPr>
          <w:p>
            <w:pPr>
              <w:pStyle w:val="0"/>
              <w:jc w:val="center"/>
            </w:pPr>
            <w:r>
              <w:rPr>
                <w:sz w:val="20"/>
              </w:rPr>
              <w:t xml:space="preserve">1</w:t>
            </w:r>
          </w:p>
        </w:tc>
        <w:tc>
          <w:tcPr>
            <w:tcW w:w="1984"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531" w:type="dxa"/>
            <w:vAlign w:val="center"/>
          </w:tcPr>
          <w:p>
            <w:pPr>
              <w:pStyle w:val="0"/>
              <w:jc w:val="center"/>
            </w:pPr>
            <w:r>
              <w:rPr>
                <w:sz w:val="20"/>
              </w:rPr>
              <w:t xml:space="preserve">4</w:t>
            </w:r>
          </w:p>
        </w:tc>
        <w:tc>
          <w:tcPr>
            <w:tcW w:w="1361" w:type="dxa"/>
            <w:vAlign w:val="center"/>
          </w:tcPr>
          <w:p>
            <w:pPr>
              <w:pStyle w:val="0"/>
              <w:jc w:val="center"/>
            </w:pPr>
            <w:r>
              <w:rPr>
                <w:sz w:val="20"/>
              </w:rPr>
              <w:t xml:space="preserve">5</w:t>
            </w:r>
          </w:p>
        </w:tc>
        <w:tc>
          <w:tcPr>
            <w:tcW w:w="1531" w:type="dxa"/>
            <w:vAlign w:val="center"/>
          </w:tcPr>
          <w:p>
            <w:pPr>
              <w:pStyle w:val="0"/>
              <w:jc w:val="center"/>
            </w:pPr>
            <w:r>
              <w:rPr>
                <w:sz w:val="20"/>
              </w:rPr>
              <w:t xml:space="preserve">6</w:t>
            </w:r>
          </w:p>
        </w:tc>
        <w:tc>
          <w:tcPr>
            <w:tcW w:w="1361" w:type="dxa"/>
            <w:vAlign w:val="center"/>
          </w:tcPr>
          <w:p>
            <w:pPr>
              <w:pStyle w:val="0"/>
              <w:jc w:val="center"/>
            </w:pPr>
            <w:r>
              <w:rPr>
                <w:sz w:val="20"/>
              </w:rPr>
              <w:t xml:space="preserve">7</w:t>
            </w:r>
          </w:p>
        </w:tc>
        <w:tc>
          <w:tcPr>
            <w:tcW w:w="1531" w:type="dxa"/>
            <w:vAlign w:val="center"/>
          </w:tcPr>
          <w:p>
            <w:pPr>
              <w:pStyle w:val="0"/>
              <w:jc w:val="center"/>
            </w:pPr>
            <w:r>
              <w:rPr>
                <w:sz w:val="20"/>
              </w:rPr>
              <w:t xml:space="preserve">8</w:t>
            </w:r>
          </w:p>
        </w:tc>
      </w:tr>
      <w:tr>
        <w:tc>
          <w:tcPr>
            <w:gridSpan w:val="8"/>
            <w:tcW w:w="13551" w:type="dxa"/>
            <w:vAlign w:val="center"/>
          </w:tcPr>
          <w:p>
            <w:pPr>
              <w:pStyle w:val="0"/>
              <w:outlineLvl w:val="3"/>
              <w:jc w:val="center"/>
            </w:pPr>
            <w:r>
              <w:rPr>
                <w:sz w:val="20"/>
              </w:rPr>
              <w:t xml:space="preserve">I. За счет бюджетных ассигнований бюджета Костромской области</w:t>
            </w:r>
            <w:hyperlink w:history="0" w:anchor="P1149" w:tooltip="&lt;1&gt;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Средний норматив финансовых затрат за счет средств соответствующих бюджетов на 1 случай ок...">
              <w:r>
                <w:rPr>
                  <w:sz w:val="20"/>
                  <w:color w:val="0000ff"/>
                </w:rPr>
                <w:t xml:space="preserve">&lt;1&gt;</w:t>
              </w:r>
            </w:hyperlink>
          </w:p>
        </w:tc>
      </w:tr>
      <w:tr>
        <w:tc>
          <w:tcPr>
            <w:tcW w:w="2835" w:type="dxa"/>
            <w:vAlign w:val="center"/>
          </w:tcPr>
          <w:p>
            <w:pPr>
              <w:pStyle w:val="0"/>
              <w:jc w:val="both"/>
            </w:pPr>
            <w:r>
              <w:rPr>
                <w:sz w:val="20"/>
              </w:rPr>
              <w:t xml:space="preserve">1. Первичная медико-санитарная помощь</w:t>
            </w:r>
          </w:p>
        </w:tc>
        <w:tc>
          <w:tcPr>
            <w:tcW w:w="1984" w:type="dxa"/>
            <w:vAlign w:val="center"/>
          </w:tcPr>
          <w:p>
            <w:pPr>
              <w:pStyle w:val="0"/>
              <w:jc w:val="center"/>
            </w:pPr>
            <w:r>
              <w:rPr>
                <w:sz w:val="20"/>
              </w:rPr>
              <w:t xml:space="preserve">X</w:t>
            </w:r>
          </w:p>
        </w:tc>
        <w:tc>
          <w:tcPr>
            <w:tcW w:w="1417"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35" w:type="dxa"/>
            <w:vAlign w:val="center"/>
          </w:tcPr>
          <w:p>
            <w:pPr>
              <w:pStyle w:val="0"/>
              <w:jc w:val="both"/>
            </w:pPr>
            <w:r>
              <w:rPr>
                <w:sz w:val="20"/>
              </w:rPr>
              <w:t xml:space="preserve">в амбулаторных условиях, в том числе:</w:t>
            </w:r>
          </w:p>
        </w:tc>
        <w:tc>
          <w:tcPr>
            <w:tcW w:w="1984" w:type="dxa"/>
            <w:vAlign w:val="center"/>
          </w:tcPr>
          <w:p>
            <w:pPr>
              <w:pStyle w:val="0"/>
              <w:jc w:val="center"/>
            </w:pPr>
            <w:r>
              <w:rPr>
                <w:sz w:val="20"/>
              </w:rPr>
              <w:t xml:space="preserve">X</w:t>
            </w:r>
          </w:p>
        </w:tc>
        <w:tc>
          <w:tcPr>
            <w:tcW w:w="1417"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35" w:type="dxa"/>
            <w:vAlign w:val="center"/>
          </w:tcPr>
          <w:p>
            <w:pPr>
              <w:pStyle w:val="0"/>
              <w:jc w:val="both"/>
            </w:pPr>
            <w:r>
              <w:rPr>
                <w:sz w:val="20"/>
              </w:rPr>
              <w:t xml:space="preserve">с профилактической и иными целями</w:t>
            </w:r>
            <w:hyperlink w:history="0" w:anchor="P1150"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0"/>
                  <w:color w:val="0000ff"/>
                </w:rPr>
                <w:t xml:space="preserve">&lt;2&gt;</w:t>
              </w:r>
            </w:hyperlink>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0,522952</w:t>
            </w:r>
          </w:p>
        </w:tc>
        <w:tc>
          <w:tcPr>
            <w:tcW w:w="1531" w:type="dxa"/>
            <w:vAlign w:val="center"/>
          </w:tcPr>
          <w:p>
            <w:pPr>
              <w:pStyle w:val="0"/>
              <w:jc w:val="center"/>
            </w:pPr>
            <w:r>
              <w:rPr>
                <w:sz w:val="20"/>
              </w:rPr>
              <w:t xml:space="preserve">631,17</w:t>
            </w:r>
          </w:p>
        </w:tc>
        <w:tc>
          <w:tcPr>
            <w:tcW w:w="1361" w:type="dxa"/>
            <w:vAlign w:val="center"/>
          </w:tcPr>
          <w:p>
            <w:pPr>
              <w:pStyle w:val="0"/>
              <w:jc w:val="center"/>
            </w:pPr>
            <w:r>
              <w:rPr>
                <w:sz w:val="20"/>
              </w:rPr>
              <w:t xml:space="preserve">0,507500</w:t>
            </w:r>
          </w:p>
        </w:tc>
        <w:tc>
          <w:tcPr>
            <w:tcW w:w="1531" w:type="dxa"/>
            <w:vAlign w:val="center"/>
          </w:tcPr>
          <w:p>
            <w:pPr>
              <w:pStyle w:val="0"/>
              <w:jc w:val="center"/>
            </w:pPr>
            <w:r>
              <w:rPr>
                <w:sz w:val="20"/>
              </w:rPr>
              <w:t xml:space="preserve">567,15</w:t>
            </w:r>
          </w:p>
        </w:tc>
        <w:tc>
          <w:tcPr>
            <w:tcW w:w="1361" w:type="dxa"/>
            <w:vAlign w:val="center"/>
          </w:tcPr>
          <w:p>
            <w:pPr>
              <w:pStyle w:val="0"/>
              <w:jc w:val="center"/>
            </w:pPr>
            <w:r>
              <w:rPr>
                <w:sz w:val="20"/>
              </w:rPr>
              <w:t xml:space="preserve">0,507500</w:t>
            </w:r>
          </w:p>
        </w:tc>
        <w:tc>
          <w:tcPr>
            <w:tcW w:w="1531" w:type="dxa"/>
            <w:vAlign w:val="center"/>
          </w:tcPr>
          <w:p>
            <w:pPr>
              <w:pStyle w:val="0"/>
              <w:jc w:val="center"/>
            </w:pPr>
            <w:r>
              <w:rPr>
                <w:sz w:val="20"/>
              </w:rPr>
              <w:t xml:space="preserve">577,61</w:t>
            </w:r>
          </w:p>
        </w:tc>
      </w:tr>
      <w:tr>
        <w:tc>
          <w:tcPr>
            <w:tcW w:w="2835" w:type="dxa"/>
            <w:vAlign w:val="center"/>
          </w:tcPr>
          <w:p>
            <w:pPr>
              <w:pStyle w:val="0"/>
              <w:jc w:val="both"/>
            </w:pPr>
            <w:r>
              <w:rPr>
                <w:sz w:val="20"/>
              </w:rPr>
              <w:t xml:space="preserve">в связи с заболеваниями - обращений</w:t>
            </w:r>
            <w:hyperlink w:history="0" w:anchor="P1151"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&lt;3&gt;</w:t>
              </w:r>
            </w:hyperlink>
          </w:p>
        </w:tc>
        <w:tc>
          <w:tcPr>
            <w:tcW w:w="1984" w:type="dxa"/>
            <w:vAlign w:val="center"/>
          </w:tcPr>
          <w:p>
            <w:pPr>
              <w:pStyle w:val="0"/>
              <w:jc w:val="center"/>
            </w:pPr>
            <w:r>
              <w:rPr>
                <w:sz w:val="20"/>
              </w:rPr>
              <w:t xml:space="preserve">обращений</w:t>
            </w:r>
          </w:p>
        </w:tc>
        <w:tc>
          <w:tcPr>
            <w:tcW w:w="1417" w:type="dxa"/>
            <w:vAlign w:val="center"/>
          </w:tcPr>
          <w:p>
            <w:pPr>
              <w:pStyle w:val="0"/>
              <w:jc w:val="center"/>
            </w:pPr>
            <w:r>
              <w:rPr>
                <w:sz w:val="20"/>
              </w:rPr>
              <w:t xml:space="preserve">0,088333</w:t>
            </w:r>
          </w:p>
        </w:tc>
        <w:tc>
          <w:tcPr>
            <w:tcW w:w="1531" w:type="dxa"/>
            <w:vAlign w:val="center"/>
          </w:tcPr>
          <w:p>
            <w:pPr>
              <w:pStyle w:val="0"/>
              <w:jc w:val="center"/>
            </w:pPr>
            <w:r>
              <w:rPr>
                <w:sz w:val="20"/>
              </w:rPr>
              <w:t xml:space="preserve">1 839,26</w:t>
            </w:r>
          </w:p>
        </w:tc>
        <w:tc>
          <w:tcPr>
            <w:tcW w:w="1361" w:type="dxa"/>
            <w:vAlign w:val="center"/>
          </w:tcPr>
          <w:p>
            <w:pPr>
              <w:pStyle w:val="0"/>
              <w:jc w:val="center"/>
            </w:pPr>
            <w:r>
              <w:rPr>
                <w:sz w:val="20"/>
              </w:rPr>
              <w:t xml:space="preserve">0,100101</w:t>
            </w:r>
          </w:p>
        </w:tc>
        <w:tc>
          <w:tcPr>
            <w:tcW w:w="1531" w:type="dxa"/>
            <w:vAlign w:val="center"/>
          </w:tcPr>
          <w:p>
            <w:pPr>
              <w:pStyle w:val="0"/>
              <w:jc w:val="center"/>
            </w:pPr>
            <w:r>
              <w:rPr>
                <w:sz w:val="20"/>
              </w:rPr>
              <w:t xml:space="preserve">1643,78</w:t>
            </w:r>
          </w:p>
        </w:tc>
        <w:tc>
          <w:tcPr>
            <w:tcW w:w="1361" w:type="dxa"/>
            <w:vAlign w:val="center"/>
          </w:tcPr>
          <w:p>
            <w:pPr>
              <w:pStyle w:val="0"/>
              <w:jc w:val="center"/>
            </w:pPr>
            <w:r>
              <w:rPr>
                <w:sz w:val="20"/>
              </w:rPr>
              <w:t xml:space="preserve">0,100100</w:t>
            </w:r>
          </w:p>
        </w:tc>
        <w:tc>
          <w:tcPr>
            <w:tcW w:w="1531" w:type="dxa"/>
            <w:vAlign w:val="center"/>
          </w:tcPr>
          <w:p>
            <w:pPr>
              <w:pStyle w:val="0"/>
              <w:jc w:val="center"/>
            </w:pPr>
            <w:r>
              <w:rPr>
                <w:sz w:val="20"/>
              </w:rPr>
              <w:t xml:space="preserve">1643,81</w:t>
            </w:r>
          </w:p>
        </w:tc>
      </w:tr>
      <w:tr>
        <w:tc>
          <w:tcPr>
            <w:tcW w:w="2835" w:type="dxa"/>
            <w:vAlign w:val="center"/>
          </w:tcPr>
          <w:p>
            <w:pPr>
              <w:pStyle w:val="0"/>
              <w:jc w:val="both"/>
            </w:pPr>
            <w:r>
              <w:rPr>
                <w:sz w:val="20"/>
              </w:rPr>
              <w:t xml:space="preserve">1.2. В условиях дневных стационаров</w:t>
            </w:r>
            <w:hyperlink w:history="0" w:anchor="P1152"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w:t>
            </w:r>
          </w:p>
        </w:tc>
        <w:tc>
          <w:tcPr>
            <w:tcW w:w="1531" w:type="dxa"/>
            <w:vAlign w:val="center"/>
          </w:tcPr>
          <w:p>
            <w:pPr>
              <w:pStyle w:val="0"/>
              <w:jc w:val="center"/>
            </w:pPr>
            <w:r>
              <w:rPr>
                <w:sz w:val="20"/>
              </w:rPr>
              <w:t xml:space="preserve">0,0</w:t>
            </w:r>
          </w:p>
        </w:tc>
        <w:tc>
          <w:tcPr>
            <w:tcW w:w="1361" w:type="dxa"/>
            <w:vAlign w:val="center"/>
          </w:tcPr>
          <w:p>
            <w:pPr>
              <w:pStyle w:val="0"/>
              <w:jc w:val="center"/>
            </w:pPr>
            <w:r>
              <w:rPr>
                <w:sz w:val="20"/>
              </w:rPr>
              <w:t xml:space="preserve">0,0</w:t>
            </w:r>
          </w:p>
        </w:tc>
        <w:tc>
          <w:tcPr>
            <w:tcW w:w="1531" w:type="dxa"/>
            <w:vAlign w:val="center"/>
          </w:tcPr>
          <w:p>
            <w:pPr>
              <w:pStyle w:val="0"/>
              <w:jc w:val="center"/>
            </w:pPr>
            <w:r>
              <w:rPr>
                <w:sz w:val="20"/>
              </w:rPr>
              <w:t xml:space="preserve">0,0</w:t>
            </w:r>
          </w:p>
        </w:tc>
        <w:tc>
          <w:tcPr>
            <w:tcW w:w="1361" w:type="dxa"/>
            <w:vAlign w:val="center"/>
          </w:tcPr>
          <w:p>
            <w:pPr>
              <w:pStyle w:val="0"/>
              <w:jc w:val="center"/>
            </w:pPr>
            <w:r>
              <w:rPr>
                <w:sz w:val="20"/>
              </w:rPr>
              <w:t xml:space="preserve">0,0</w:t>
            </w:r>
          </w:p>
        </w:tc>
        <w:tc>
          <w:tcPr>
            <w:tcW w:w="1531" w:type="dxa"/>
            <w:vAlign w:val="center"/>
          </w:tcPr>
          <w:p>
            <w:pPr>
              <w:pStyle w:val="0"/>
              <w:jc w:val="center"/>
            </w:pPr>
            <w:r>
              <w:rPr>
                <w:sz w:val="20"/>
              </w:rPr>
              <w:t xml:space="preserve">0,0</w:t>
            </w:r>
          </w:p>
        </w:tc>
      </w:tr>
      <w:tr>
        <w:tc>
          <w:tcPr>
            <w:tcW w:w="2835" w:type="dxa"/>
            <w:vAlign w:val="center"/>
          </w:tcPr>
          <w:p>
            <w:pPr>
              <w:pStyle w:val="0"/>
              <w:jc w:val="both"/>
            </w:pPr>
            <w:r>
              <w:rPr>
                <w:sz w:val="20"/>
              </w:rPr>
              <w:t xml:space="preserve">2. Специализированная, в том числе высокотехнологичная, медицинская помощь</w:t>
            </w:r>
          </w:p>
        </w:tc>
        <w:tc>
          <w:tcPr>
            <w:tcW w:w="1984" w:type="dxa"/>
            <w:vAlign w:val="center"/>
          </w:tcPr>
          <w:p>
            <w:pPr>
              <w:pStyle w:val="0"/>
              <w:jc w:val="center"/>
            </w:pPr>
            <w:r>
              <w:rPr>
                <w:sz w:val="20"/>
              </w:rPr>
              <w:t xml:space="preserve">X</w:t>
            </w:r>
          </w:p>
        </w:tc>
        <w:tc>
          <w:tcPr>
            <w:tcW w:w="1417"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35" w:type="dxa"/>
            <w:vAlign w:val="center"/>
          </w:tcPr>
          <w:p>
            <w:pPr>
              <w:pStyle w:val="0"/>
              <w:jc w:val="both"/>
            </w:pPr>
            <w:r>
              <w:rPr>
                <w:sz w:val="20"/>
              </w:rPr>
              <w:t xml:space="preserve">2.1. В условиях дневного стационара</w:t>
            </w:r>
            <w:hyperlink w:history="0" w:anchor="P1152"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0,002024</w:t>
            </w:r>
          </w:p>
        </w:tc>
        <w:tc>
          <w:tcPr>
            <w:tcW w:w="1531" w:type="dxa"/>
            <w:vAlign w:val="center"/>
          </w:tcPr>
          <w:p>
            <w:pPr>
              <w:pStyle w:val="0"/>
              <w:jc w:val="center"/>
            </w:pPr>
            <w:r>
              <w:rPr>
                <w:sz w:val="20"/>
              </w:rPr>
              <w:t xml:space="preserve">17 448,78</w:t>
            </w:r>
          </w:p>
        </w:tc>
        <w:tc>
          <w:tcPr>
            <w:tcW w:w="1361" w:type="dxa"/>
            <w:vAlign w:val="center"/>
          </w:tcPr>
          <w:p>
            <w:pPr>
              <w:pStyle w:val="0"/>
              <w:jc w:val="center"/>
            </w:pPr>
            <w:r>
              <w:rPr>
                <w:sz w:val="20"/>
              </w:rPr>
              <w:t xml:space="preserve">0,002114</w:t>
            </w:r>
          </w:p>
        </w:tc>
        <w:tc>
          <w:tcPr>
            <w:tcW w:w="1531" w:type="dxa"/>
            <w:vAlign w:val="center"/>
          </w:tcPr>
          <w:p>
            <w:pPr>
              <w:pStyle w:val="0"/>
              <w:jc w:val="center"/>
            </w:pPr>
            <w:r>
              <w:rPr>
                <w:sz w:val="20"/>
              </w:rPr>
              <w:t xml:space="preserve">16 249,04</w:t>
            </w:r>
          </w:p>
        </w:tc>
        <w:tc>
          <w:tcPr>
            <w:tcW w:w="1361" w:type="dxa"/>
            <w:vAlign w:val="center"/>
          </w:tcPr>
          <w:p>
            <w:pPr>
              <w:pStyle w:val="0"/>
              <w:jc w:val="center"/>
            </w:pPr>
            <w:r>
              <w:rPr>
                <w:sz w:val="20"/>
              </w:rPr>
              <w:t xml:space="preserve">0,002114</w:t>
            </w:r>
          </w:p>
        </w:tc>
        <w:tc>
          <w:tcPr>
            <w:tcW w:w="1531" w:type="dxa"/>
            <w:vAlign w:val="center"/>
          </w:tcPr>
          <w:p>
            <w:pPr>
              <w:pStyle w:val="0"/>
              <w:jc w:val="center"/>
            </w:pPr>
            <w:r>
              <w:rPr>
                <w:sz w:val="20"/>
              </w:rPr>
              <w:t xml:space="preserve">16 567,53</w:t>
            </w:r>
          </w:p>
        </w:tc>
      </w:tr>
      <w:tr>
        <w:tc>
          <w:tcPr>
            <w:tcW w:w="2835" w:type="dxa"/>
            <w:vAlign w:val="center"/>
          </w:tcPr>
          <w:p>
            <w:pPr>
              <w:pStyle w:val="0"/>
              <w:jc w:val="both"/>
            </w:pPr>
            <w:r>
              <w:rPr>
                <w:sz w:val="20"/>
              </w:rPr>
              <w:t xml:space="preserve">2.2. В условиях круглосуточного стационара</w:t>
            </w:r>
          </w:p>
        </w:tc>
        <w:tc>
          <w:tcPr>
            <w:tcW w:w="1984" w:type="dxa"/>
            <w:vAlign w:val="center"/>
          </w:tcPr>
          <w:p>
            <w:pPr>
              <w:pStyle w:val="0"/>
              <w:jc w:val="center"/>
            </w:pPr>
            <w:r>
              <w:rPr>
                <w:sz w:val="20"/>
              </w:rPr>
              <w:t xml:space="preserve">случаев госпитализации</w:t>
            </w:r>
          </w:p>
        </w:tc>
        <w:tc>
          <w:tcPr>
            <w:tcW w:w="1417" w:type="dxa"/>
            <w:vAlign w:val="center"/>
          </w:tcPr>
          <w:p>
            <w:pPr>
              <w:pStyle w:val="0"/>
              <w:jc w:val="center"/>
            </w:pPr>
            <w:r>
              <w:rPr>
                <w:sz w:val="20"/>
              </w:rPr>
              <w:t xml:space="preserve">0,009877</w:t>
            </w:r>
          </w:p>
        </w:tc>
        <w:tc>
          <w:tcPr>
            <w:tcW w:w="1531" w:type="dxa"/>
            <w:vAlign w:val="center"/>
          </w:tcPr>
          <w:p>
            <w:pPr>
              <w:pStyle w:val="0"/>
              <w:jc w:val="center"/>
            </w:pPr>
            <w:r>
              <w:rPr>
                <w:sz w:val="20"/>
              </w:rPr>
              <w:t xml:space="preserve">123 909,39</w:t>
            </w:r>
          </w:p>
        </w:tc>
        <w:tc>
          <w:tcPr>
            <w:tcW w:w="1361" w:type="dxa"/>
            <w:vAlign w:val="center"/>
          </w:tcPr>
          <w:p>
            <w:pPr>
              <w:pStyle w:val="0"/>
              <w:jc w:val="center"/>
            </w:pPr>
            <w:r>
              <w:rPr>
                <w:sz w:val="20"/>
              </w:rPr>
              <w:t xml:space="preserve">0,009521</w:t>
            </w:r>
          </w:p>
        </w:tc>
        <w:tc>
          <w:tcPr>
            <w:tcW w:w="1531" w:type="dxa"/>
            <w:vAlign w:val="center"/>
          </w:tcPr>
          <w:p>
            <w:pPr>
              <w:pStyle w:val="0"/>
              <w:jc w:val="center"/>
            </w:pPr>
            <w:r>
              <w:rPr>
                <w:sz w:val="20"/>
              </w:rPr>
              <w:t xml:space="preserve">73 737,63</w:t>
            </w:r>
          </w:p>
        </w:tc>
        <w:tc>
          <w:tcPr>
            <w:tcW w:w="1361" w:type="dxa"/>
            <w:vAlign w:val="center"/>
          </w:tcPr>
          <w:p>
            <w:pPr>
              <w:pStyle w:val="0"/>
              <w:jc w:val="center"/>
            </w:pPr>
            <w:r>
              <w:rPr>
                <w:sz w:val="20"/>
              </w:rPr>
              <w:t xml:space="preserve">0,009521</w:t>
            </w:r>
          </w:p>
        </w:tc>
        <w:tc>
          <w:tcPr>
            <w:tcW w:w="1531" w:type="dxa"/>
            <w:vAlign w:val="center"/>
          </w:tcPr>
          <w:p>
            <w:pPr>
              <w:pStyle w:val="0"/>
              <w:jc w:val="center"/>
            </w:pPr>
            <w:r>
              <w:rPr>
                <w:sz w:val="20"/>
              </w:rPr>
              <w:t xml:space="preserve">119 860,99</w:t>
            </w:r>
          </w:p>
        </w:tc>
      </w:tr>
      <w:tr>
        <w:tc>
          <w:tcPr>
            <w:tcW w:w="2835" w:type="dxa"/>
            <w:vAlign w:val="center"/>
          </w:tcPr>
          <w:p>
            <w:pPr>
              <w:pStyle w:val="0"/>
              <w:jc w:val="both"/>
            </w:pPr>
            <w:r>
              <w:rPr>
                <w:sz w:val="20"/>
              </w:rPr>
              <w:t xml:space="preserve">3. Паллиативная медицинская помощь</w:t>
            </w:r>
            <w:hyperlink w:history="0" w:anchor="P1153"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&lt;5&gt;</w:t>
              </w:r>
            </w:hyperlink>
          </w:p>
        </w:tc>
        <w:tc>
          <w:tcPr>
            <w:tcW w:w="1984" w:type="dxa"/>
            <w:vAlign w:val="center"/>
          </w:tcPr>
          <w:p>
            <w:pPr>
              <w:pStyle w:val="0"/>
            </w:pPr>
            <w:r>
              <w:rPr>
                <w:sz w:val="20"/>
              </w:rPr>
            </w:r>
          </w:p>
        </w:tc>
        <w:tc>
          <w:tcPr>
            <w:tcW w:w="1417"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35" w:type="dxa"/>
            <w:vAlign w:val="center"/>
          </w:tcPr>
          <w:p>
            <w:pPr>
              <w:pStyle w:val="0"/>
              <w:jc w:val="both"/>
            </w:pPr>
            <w:r>
              <w:rPr>
                <w:sz w:val="20"/>
              </w:rPr>
              <w:t xml:space="preserve">3.1. Первичная медицинская помощь, в том числе доврачебная и врачебная</w:t>
            </w:r>
            <w:hyperlink w:history="0" w:anchor="P1154"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r>
              <w:rPr>
                <w:sz w:val="20"/>
              </w:rPr>
              <w:t xml:space="preserve">, всего, в том числе:</w:t>
            </w:r>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0,005902</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0,020999</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0,021000</w:t>
            </w:r>
          </w:p>
        </w:tc>
        <w:tc>
          <w:tcPr>
            <w:tcW w:w="1531" w:type="dxa"/>
            <w:vAlign w:val="center"/>
          </w:tcPr>
          <w:p>
            <w:pPr>
              <w:pStyle w:val="0"/>
              <w:jc w:val="center"/>
            </w:pPr>
            <w:r>
              <w:rPr>
                <w:sz w:val="20"/>
              </w:rPr>
              <w:t xml:space="preserve">X</w:t>
            </w:r>
          </w:p>
        </w:tc>
      </w:tr>
      <w:tr>
        <w:tc>
          <w:tcPr>
            <w:tcW w:w="2835" w:type="dxa"/>
            <w:vAlign w:val="center"/>
          </w:tcPr>
          <w:p>
            <w:pPr>
              <w:pStyle w:val="0"/>
              <w:jc w:val="both"/>
            </w:pPr>
            <w:r>
              <w:rPr>
                <w:sz w:val="20"/>
              </w:rPr>
              <w:t xml:space="preserve">посещения по паллиативной медицинской помощи без учета посещений на дому патронажными бригадами</w:t>
            </w:r>
            <w:hyperlink w:history="0" w:anchor="P1154"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0,003687</w:t>
            </w:r>
          </w:p>
        </w:tc>
        <w:tc>
          <w:tcPr>
            <w:tcW w:w="1531" w:type="dxa"/>
            <w:vAlign w:val="center"/>
          </w:tcPr>
          <w:p>
            <w:pPr>
              <w:pStyle w:val="0"/>
              <w:jc w:val="center"/>
            </w:pPr>
            <w:r>
              <w:rPr>
                <w:sz w:val="20"/>
              </w:rPr>
              <w:t xml:space="preserve">597,50</w:t>
            </w:r>
          </w:p>
        </w:tc>
        <w:tc>
          <w:tcPr>
            <w:tcW w:w="1361" w:type="dxa"/>
            <w:vAlign w:val="center"/>
          </w:tcPr>
          <w:p>
            <w:pPr>
              <w:pStyle w:val="0"/>
              <w:jc w:val="center"/>
            </w:pPr>
            <w:r>
              <w:rPr>
                <w:sz w:val="20"/>
              </w:rPr>
              <w:t xml:space="preserve">0,015400</w:t>
            </w:r>
          </w:p>
        </w:tc>
        <w:tc>
          <w:tcPr>
            <w:tcW w:w="1531" w:type="dxa"/>
            <w:vAlign w:val="center"/>
          </w:tcPr>
          <w:p>
            <w:pPr>
              <w:pStyle w:val="0"/>
              <w:jc w:val="center"/>
            </w:pPr>
            <w:r>
              <w:rPr>
                <w:sz w:val="20"/>
              </w:rPr>
              <w:t xml:space="preserve">137,54</w:t>
            </w:r>
          </w:p>
        </w:tc>
        <w:tc>
          <w:tcPr>
            <w:tcW w:w="1361" w:type="dxa"/>
            <w:vAlign w:val="center"/>
          </w:tcPr>
          <w:p>
            <w:pPr>
              <w:pStyle w:val="0"/>
              <w:jc w:val="center"/>
            </w:pPr>
            <w:r>
              <w:rPr>
                <w:sz w:val="20"/>
              </w:rPr>
              <w:t xml:space="preserve">0,015400</w:t>
            </w:r>
          </w:p>
        </w:tc>
        <w:tc>
          <w:tcPr>
            <w:tcW w:w="1531" w:type="dxa"/>
            <w:vAlign w:val="center"/>
          </w:tcPr>
          <w:p>
            <w:pPr>
              <w:pStyle w:val="0"/>
              <w:jc w:val="center"/>
            </w:pPr>
            <w:r>
              <w:rPr>
                <w:sz w:val="20"/>
              </w:rPr>
              <w:t xml:space="preserve">154,82</w:t>
            </w:r>
          </w:p>
        </w:tc>
      </w:tr>
      <w:tr>
        <w:tc>
          <w:tcPr>
            <w:tcW w:w="2835" w:type="dxa"/>
            <w:vAlign w:val="center"/>
          </w:tcPr>
          <w:p>
            <w:pPr>
              <w:pStyle w:val="0"/>
              <w:jc w:val="both"/>
            </w:pPr>
            <w:r>
              <w:rPr>
                <w:sz w:val="20"/>
              </w:rPr>
              <w:t xml:space="preserve">посещения на дому выездными патронажными бригадами</w:t>
            </w:r>
            <w:hyperlink w:history="0" w:anchor="P1154"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0,002215</w:t>
            </w:r>
          </w:p>
        </w:tc>
        <w:tc>
          <w:tcPr>
            <w:tcW w:w="1531" w:type="dxa"/>
            <w:vAlign w:val="center"/>
          </w:tcPr>
          <w:p>
            <w:pPr>
              <w:pStyle w:val="0"/>
              <w:jc w:val="center"/>
            </w:pPr>
            <w:r>
              <w:rPr>
                <w:sz w:val="20"/>
              </w:rPr>
              <w:t xml:space="preserve">2 870,03</w:t>
            </w:r>
          </w:p>
        </w:tc>
        <w:tc>
          <w:tcPr>
            <w:tcW w:w="1361" w:type="dxa"/>
            <w:vAlign w:val="center"/>
          </w:tcPr>
          <w:p>
            <w:pPr>
              <w:pStyle w:val="0"/>
              <w:jc w:val="center"/>
            </w:pPr>
            <w:r>
              <w:rPr>
                <w:sz w:val="20"/>
              </w:rPr>
              <w:t xml:space="preserve">0,005600</w:t>
            </w:r>
          </w:p>
        </w:tc>
        <w:tc>
          <w:tcPr>
            <w:tcW w:w="1531" w:type="dxa"/>
            <w:vAlign w:val="center"/>
          </w:tcPr>
          <w:p>
            <w:pPr>
              <w:pStyle w:val="0"/>
              <w:jc w:val="center"/>
            </w:pPr>
            <w:r>
              <w:rPr>
                <w:sz w:val="20"/>
              </w:rPr>
              <w:t xml:space="preserve">1 094,32</w:t>
            </w:r>
          </w:p>
        </w:tc>
        <w:tc>
          <w:tcPr>
            <w:tcW w:w="1361" w:type="dxa"/>
            <w:vAlign w:val="center"/>
          </w:tcPr>
          <w:p>
            <w:pPr>
              <w:pStyle w:val="0"/>
              <w:jc w:val="center"/>
            </w:pPr>
            <w:r>
              <w:rPr>
                <w:sz w:val="20"/>
              </w:rPr>
              <w:t xml:space="preserve">0,005600</w:t>
            </w:r>
          </w:p>
        </w:tc>
        <w:tc>
          <w:tcPr>
            <w:tcW w:w="1531" w:type="dxa"/>
            <w:vAlign w:val="center"/>
          </w:tcPr>
          <w:p>
            <w:pPr>
              <w:pStyle w:val="0"/>
              <w:jc w:val="center"/>
            </w:pPr>
            <w:r>
              <w:rPr>
                <w:sz w:val="20"/>
              </w:rPr>
              <w:t xml:space="preserve">1 172,80</w:t>
            </w:r>
          </w:p>
        </w:tc>
      </w:tr>
      <w:tr>
        <w:tc>
          <w:tcPr>
            <w:tcW w:w="2835" w:type="dxa"/>
            <w:vAlign w:val="center"/>
          </w:tcPr>
          <w:p>
            <w:pPr>
              <w:pStyle w:val="0"/>
              <w:jc w:val="both"/>
            </w:pPr>
            <w:r>
              <w:rPr>
                <w:sz w:val="20"/>
              </w:rPr>
              <w:t xml:space="preserve">в том числе для детского населения</w:t>
            </w:r>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0,000212</w:t>
            </w:r>
          </w:p>
        </w:tc>
        <w:tc>
          <w:tcPr>
            <w:tcW w:w="1531" w:type="dxa"/>
            <w:vAlign w:val="center"/>
          </w:tcPr>
          <w:p>
            <w:pPr>
              <w:pStyle w:val="0"/>
              <w:jc w:val="center"/>
            </w:pPr>
            <w:r>
              <w:rPr>
                <w:sz w:val="20"/>
              </w:rPr>
              <w:t xml:space="preserve">2 870,03</w:t>
            </w:r>
          </w:p>
        </w:tc>
        <w:tc>
          <w:tcPr>
            <w:tcW w:w="1361" w:type="dxa"/>
            <w:vAlign w:val="center"/>
          </w:tcPr>
          <w:p>
            <w:pPr>
              <w:pStyle w:val="0"/>
              <w:jc w:val="center"/>
            </w:pPr>
            <w:r>
              <w:rPr>
                <w:sz w:val="20"/>
              </w:rPr>
              <w:t xml:space="preserve">0,000211</w:t>
            </w:r>
          </w:p>
        </w:tc>
        <w:tc>
          <w:tcPr>
            <w:tcW w:w="1531" w:type="dxa"/>
            <w:vAlign w:val="center"/>
          </w:tcPr>
          <w:p>
            <w:pPr>
              <w:pStyle w:val="0"/>
              <w:jc w:val="center"/>
            </w:pPr>
            <w:r>
              <w:rPr>
                <w:sz w:val="20"/>
              </w:rPr>
              <w:t xml:space="preserve">1 094,32</w:t>
            </w:r>
          </w:p>
        </w:tc>
        <w:tc>
          <w:tcPr>
            <w:tcW w:w="1361" w:type="dxa"/>
            <w:vAlign w:val="center"/>
          </w:tcPr>
          <w:p>
            <w:pPr>
              <w:pStyle w:val="0"/>
              <w:jc w:val="center"/>
            </w:pPr>
            <w:r>
              <w:rPr>
                <w:sz w:val="20"/>
              </w:rPr>
              <w:t xml:space="preserve">0,000211</w:t>
            </w:r>
          </w:p>
        </w:tc>
        <w:tc>
          <w:tcPr>
            <w:tcW w:w="1531" w:type="dxa"/>
            <w:vAlign w:val="center"/>
          </w:tcPr>
          <w:p>
            <w:pPr>
              <w:pStyle w:val="0"/>
              <w:jc w:val="center"/>
            </w:pPr>
            <w:r>
              <w:rPr>
                <w:sz w:val="20"/>
              </w:rPr>
              <w:t xml:space="preserve">1 172,80</w:t>
            </w:r>
          </w:p>
        </w:tc>
      </w:tr>
      <w:tr>
        <w:tc>
          <w:tcPr>
            <w:tcW w:w="2835" w:type="dxa"/>
            <w:vAlign w:val="center"/>
          </w:tcPr>
          <w:p>
            <w:pPr>
              <w:pStyle w:val="0"/>
              <w:jc w:val="both"/>
            </w:pPr>
            <w:r>
              <w:rPr>
                <w:sz w:val="20"/>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984" w:type="dxa"/>
            <w:vAlign w:val="center"/>
          </w:tcPr>
          <w:p>
            <w:pPr>
              <w:pStyle w:val="0"/>
              <w:jc w:val="center"/>
            </w:pPr>
            <w:r>
              <w:rPr>
                <w:sz w:val="20"/>
              </w:rPr>
              <w:t xml:space="preserve">койко-дней</w:t>
            </w:r>
          </w:p>
        </w:tc>
        <w:tc>
          <w:tcPr>
            <w:tcW w:w="1417" w:type="dxa"/>
            <w:vAlign w:val="center"/>
          </w:tcPr>
          <w:p>
            <w:pPr>
              <w:pStyle w:val="0"/>
              <w:jc w:val="center"/>
            </w:pPr>
            <w:r>
              <w:rPr>
                <w:sz w:val="20"/>
              </w:rPr>
              <w:t xml:space="preserve">0,036407</w:t>
            </w:r>
          </w:p>
        </w:tc>
        <w:tc>
          <w:tcPr>
            <w:tcW w:w="1531" w:type="dxa"/>
            <w:vAlign w:val="center"/>
          </w:tcPr>
          <w:p>
            <w:pPr>
              <w:pStyle w:val="0"/>
              <w:jc w:val="center"/>
            </w:pPr>
            <w:r>
              <w:rPr>
                <w:sz w:val="20"/>
              </w:rPr>
              <w:t xml:space="preserve">3 509,41</w:t>
            </w:r>
          </w:p>
        </w:tc>
        <w:tc>
          <w:tcPr>
            <w:tcW w:w="1361" w:type="dxa"/>
            <w:vAlign w:val="center"/>
          </w:tcPr>
          <w:p>
            <w:pPr>
              <w:pStyle w:val="0"/>
              <w:jc w:val="center"/>
            </w:pPr>
            <w:r>
              <w:rPr>
                <w:sz w:val="20"/>
              </w:rPr>
              <w:t xml:space="preserve">0,064400</w:t>
            </w:r>
          </w:p>
        </w:tc>
        <w:tc>
          <w:tcPr>
            <w:tcW w:w="1531" w:type="dxa"/>
            <w:vAlign w:val="center"/>
          </w:tcPr>
          <w:p>
            <w:pPr>
              <w:pStyle w:val="0"/>
              <w:jc w:val="center"/>
            </w:pPr>
            <w:r>
              <w:rPr>
                <w:sz w:val="20"/>
              </w:rPr>
              <w:t xml:space="preserve">1 223,08</w:t>
            </w:r>
          </w:p>
        </w:tc>
        <w:tc>
          <w:tcPr>
            <w:tcW w:w="1361" w:type="dxa"/>
            <w:vAlign w:val="center"/>
          </w:tcPr>
          <w:p>
            <w:pPr>
              <w:pStyle w:val="0"/>
              <w:jc w:val="center"/>
            </w:pPr>
            <w:r>
              <w:rPr>
                <w:sz w:val="20"/>
              </w:rPr>
              <w:t xml:space="preserve">0,064400</w:t>
            </w:r>
          </w:p>
        </w:tc>
        <w:tc>
          <w:tcPr>
            <w:tcW w:w="1531" w:type="dxa"/>
            <w:vAlign w:val="center"/>
          </w:tcPr>
          <w:p>
            <w:pPr>
              <w:pStyle w:val="0"/>
              <w:jc w:val="center"/>
            </w:pPr>
            <w:r>
              <w:rPr>
                <w:sz w:val="20"/>
              </w:rPr>
              <w:t xml:space="preserve">1 231,34</w:t>
            </w:r>
          </w:p>
        </w:tc>
      </w:tr>
      <w:tr>
        <w:tc>
          <w:tcPr>
            <w:tcW w:w="2835" w:type="dxa"/>
            <w:vAlign w:val="center"/>
          </w:tcPr>
          <w:p>
            <w:pPr>
              <w:pStyle w:val="0"/>
              <w:jc w:val="both"/>
            </w:pPr>
            <w:r>
              <w:rPr>
                <w:sz w:val="20"/>
              </w:rPr>
              <w:t xml:space="preserve">в том числе для детского населения</w:t>
            </w:r>
          </w:p>
        </w:tc>
        <w:tc>
          <w:tcPr>
            <w:tcW w:w="1984" w:type="dxa"/>
            <w:vAlign w:val="center"/>
          </w:tcPr>
          <w:p>
            <w:pPr>
              <w:pStyle w:val="0"/>
              <w:jc w:val="center"/>
            </w:pPr>
            <w:r>
              <w:rPr>
                <w:sz w:val="20"/>
              </w:rPr>
              <w:t xml:space="preserve">койко-дней</w:t>
            </w:r>
          </w:p>
        </w:tc>
        <w:tc>
          <w:tcPr>
            <w:tcW w:w="1417" w:type="dxa"/>
            <w:vAlign w:val="center"/>
          </w:tcPr>
          <w:p>
            <w:pPr>
              <w:pStyle w:val="0"/>
              <w:jc w:val="center"/>
            </w:pPr>
            <w:r>
              <w:rPr>
                <w:sz w:val="20"/>
              </w:rPr>
              <w:t xml:space="preserve">0,001439</w:t>
            </w:r>
          </w:p>
        </w:tc>
        <w:tc>
          <w:tcPr>
            <w:tcW w:w="1531" w:type="dxa"/>
            <w:vAlign w:val="center"/>
          </w:tcPr>
          <w:p>
            <w:pPr>
              <w:pStyle w:val="0"/>
              <w:jc w:val="center"/>
            </w:pPr>
            <w:r>
              <w:rPr>
                <w:sz w:val="20"/>
              </w:rPr>
              <w:t xml:space="preserve">3 509,41</w:t>
            </w:r>
          </w:p>
        </w:tc>
        <w:tc>
          <w:tcPr>
            <w:tcW w:w="1361" w:type="dxa"/>
            <w:vAlign w:val="center"/>
          </w:tcPr>
          <w:p>
            <w:pPr>
              <w:pStyle w:val="0"/>
              <w:jc w:val="center"/>
            </w:pPr>
            <w:r>
              <w:rPr>
                <w:sz w:val="20"/>
              </w:rPr>
              <w:t xml:space="preserve">0,001440</w:t>
            </w:r>
          </w:p>
        </w:tc>
        <w:tc>
          <w:tcPr>
            <w:tcW w:w="1531" w:type="dxa"/>
            <w:vAlign w:val="center"/>
          </w:tcPr>
          <w:p>
            <w:pPr>
              <w:pStyle w:val="0"/>
              <w:jc w:val="center"/>
            </w:pPr>
            <w:r>
              <w:rPr>
                <w:sz w:val="20"/>
              </w:rPr>
              <w:t xml:space="preserve">1 223,08</w:t>
            </w:r>
          </w:p>
        </w:tc>
        <w:tc>
          <w:tcPr>
            <w:tcW w:w="1361" w:type="dxa"/>
            <w:vAlign w:val="center"/>
          </w:tcPr>
          <w:p>
            <w:pPr>
              <w:pStyle w:val="0"/>
              <w:jc w:val="center"/>
            </w:pPr>
            <w:r>
              <w:rPr>
                <w:sz w:val="20"/>
              </w:rPr>
              <w:t xml:space="preserve">0,001440</w:t>
            </w:r>
          </w:p>
        </w:tc>
        <w:tc>
          <w:tcPr>
            <w:tcW w:w="1531" w:type="dxa"/>
            <w:vAlign w:val="center"/>
          </w:tcPr>
          <w:p>
            <w:pPr>
              <w:pStyle w:val="0"/>
              <w:jc w:val="center"/>
            </w:pPr>
            <w:r>
              <w:rPr>
                <w:sz w:val="20"/>
              </w:rPr>
              <w:t xml:space="preserve">1 231,34</w:t>
            </w:r>
          </w:p>
        </w:tc>
      </w:tr>
      <w:tr>
        <w:tc>
          <w:tcPr>
            <w:gridSpan w:val="8"/>
            <w:tcW w:w="13551" w:type="dxa"/>
            <w:vAlign w:val="center"/>
          </w:tcPr>
          <w:p>
            <w:pPr>
              <w:pStyle w:val="0"/>
              <w:outlineLvl w:val="3"/>
              <w:jc w:val="center"/>
            </w:pPr>
            <w:r>
              <w:rPr>
                <w:sz w:val="20"/>
              </w:rPr>
              <w:t xml:space="preserve">II. В рамках базовой программы обязательного медицинского страхования</w:t>
            </w:r>
          </w:p>
        </w:tc>
      </w:tr>
      <w:tr>
        <w:tc>
          <w:tcPr>
            <w:tcW w:w="2835" w:type="dxa"/>
            <w:vAlign w:val="center"/>
          </w:tcPr>
          <w:p>
            <w:pPr>
              <w:pStyle w:val="0"/>
              <w:jc w:val="both"/>
            </w:pPr>
            <w:r>
              <w:rPr>
                <w:sz w:val="20"/>
              </w:rPr>
              <w:t xml:space="preserve">1. Скорая, в том числе скорая специализированная, медицинская помощь</w:t>
            </w:r>
          </w:p>
        </w:tc>
        <w:tc>
          <w:tcPr>
            <w:tcW w:w="1984" w:type="dxa"/>
            <w:vAlign w:val="center"/>
          </w:tcPr>
          <w:p>
            <w:pPr>
              <w:pStyle w:val="0"/>
              <w:jc w:val="center"/>
            </w:pPr>
            <w:r>
              <w:rPr>
                <w:sz w:val="20"/>
              </w:rPr>
              <w:t xml:space="preserve">вызовов</w:t>
            </w:r>
          </w:p>
        </w:tc>
        <w:tc>
          <w:tcPr>
            <w:tcW w:w="1417" w:type="dxa"/>
            <w:vAlign w:val="center"/>
          </w:tcPr>
          <w:p>
            <w:pPr>
              <w:pStyle w:val="0"/>
              <w:jc w:val="center"/>
            </w:pPr>
            <w:r>
              <w:rPr>
                <w:sz w:val="20"/>
              </w:rPr>
              <w:t xml:space="preserve">0,290000</w:t>
            </w:r>
          </w:p>
        </w:tc>
        <w:tc>
          <w:tcPr>
            <w:tcW w:w="1531" w:type="dxa"/>
            <w:vAlign w:val="center"/>
          </w:tcPr>
          <w:p>
            <w:pPr>
              <w:pStyle w:val="0"/>
              <w:jc w:val="center"/>
            </w:pPr>
            <w:r>
              <w:rPr>
                <w:sz w:val="20"/>
              </w:rPr>
              <w:t xml:space="preserve">4 292,9</w:t>
            </w:r>
          </w:p>
        </w:tc>
        <w:tc>
          <w:tcPr>
            <w:tcW w:w="1361" w:type="dxa"/>
            <w:vAlign w:val="center"/>
          </w:tcPr>
          <w:p>
            <w:pPr>
              <w:pStyle w:val="0"/>
              <w:jc w:val="center"/>
            </w:pPr>
            <w:r>
              <w:rPr>
                <w:sz w:val="20"/>
              </w:rPr>
              <w:t xml:space="preserve">0,290000</w:t>
            </w:r>
          </w:p>
        </w:tc>
        <w:tc>
          <w:tcPr>
            <w:tcW w:w="1531" w:type="dxa"/>
            <w:vAlign w:val="center"/>
          </w:tcPr>
          <w:p>
            <w:pPr>
              <w:pStyle w:val="0"/>
              <w:jc w:val="center"/>
            </w:pPr>
            <w:r>
              <w:rPr>
                <w:sz w:val="20"/>
              </w:rPr>
              <w:t xml:space="preserve">4 680,5</w:t>
            </w:r>
          </w:p>
        </w:tc>
        <w:tc>
          <w:tcPr>
            <w:tcW w:w="1361" w:type="dxa"/>
            <w:vAlign w:val="center"/>
          </w:tcPr>
          <w:p>
            <w:pPr>
              <w:pStyle w:val="0"/>
              <w:jc w:val="center"/>
            </w:pPr>
            <w:r>
              <w:rPr>
                <w:sz w:val="20"/>
              </w:rPr>
              <w:t xml:space="preserve">0,290000</w:t>
            </w:r>
          </w:p>
        </w:tc>
        <w:tc>
          <w:tcPr>
            <w:tcW w:w="1531" w:type="dxa"/>
            <w:vAlign w:val="center"/>
          </w:tcPr>
          <w:p>
            <w:pPr>
              <w:pStyle w:val="0"/>
              <w:jc w:val="center"/>
            </w:pPr>
            <w:r>
              <w:rPr>
                <w:sz w:val="20"/>
              </w:rPr>
              <w:t xml:space="preserve">5 030,0</w:t>
            </w:r>
          </w:p>
        </w:tc>
      </w:tr>
      <w:tr>
        <w:tc>
          <w:tcPr>
            <w:tcW w:w="2835" w:type="dxa"/>
            <w:vAlign w:val="center"/>
          </w:tcPr>
          <w:p>
            <w:pPr>
              <w:pStyle w:val="0"/>
              <w:jc w:val="both"/>
            </w:pPr>
            <w:r>
              <w:rPr>
                <w:sz w:val="20"/>
              </w:rPr>
              <w:t xml:space="preserve">2. Первичная медико-санитарная помощь, за исключением медицинской реабилитации</w:t>
            </w:r>
          </w:p>
        </w:tc>
        <w:tc>
          <w:tcPr>
            <w:tcW w:w="1984" w:type="dxa"/>
            <w:vAlign w:val="center"/>
          </w:tcPr>
          <w:p>
            <w:pPr>
              <w:pStyle w:val="0"/>
            </w:pPr>
            <w:r>
              <w:rPr>
                <w:sz w:val="20"/>
              </w:rPr>
            </w:r>
          </w:p>
        </w:tc>
        <w:tc>
          <w:tcPr>
            <w:tcW w:w="1417"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35" w:type="dxa"/>
            <w:vAlign w:val="center"/>
          </w:tcPr>
          <w:p>
            <w:pPr>
              <w:pStyle w:val="0"/>
              <w:jc w:val="both"/>
            </w:pPr>
            <w:r>
              <w:rPr>
                <w:sz w:val="20"/>
              </w:rPr>
              <w:t xml:space="preserve">2.1. в амбулаторных условиях, в том числе:</w:t>
            </w:r>
          </w:p>
        </w:tc>
        <w:tc>
          <w:tcPr>
            <w:tcW w:w="1984" w:type="dxa"/>
            <w:vAlign w:val="center"/>
          </w:tcPr>
          <w:p>
            <w:pPr>
              <w:pStyle w:val="0"/>
            </w:pPr>
            <w:r>
              <w:rPr>
                <w:sz w:val="20"/>
              </w:rPr>
            </w:r>
          </w:p>
        </w:tc>
        <w:tc>
          <w:tcPr>
            <w:tcW w:w="1417"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35" w:type="dxa"/>
            <w:vAlign w:val="center"/>
          </w:tcPr>
          <w:p>
            <w:pPr>
              <w:pStyle w:val="0"/>
              <w:jc w:val="both"/>
            </w:pPr>
            <w:r>
              <w:rPr>
                <w:sz w:val="20"/>
              </w:rPr>
              <w:t xml:space="preserve">2.1.1. посещения в рамках проведения профилактических медицинских осмотров</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0,266791</w:t>
            </w:r>
          </w:p>
        </w:tc>
        <w:tc>
          <w:tcPr>
            <w:tcW w:w="1531" w:type="dxa"/>
            <w:vAlign w:val="center"/>
          </w:tcPr>
          <w:p>
            <w:pPr>
              <w:pStyle w:val="0"/>
              <w:jc w:val="center"/>
            </w:pPr>
            <w:r>
              <w:rPr>
                <w:sz w:val="20"/>
              </w:rPr>
              <w:t xml:space="preserve">2 620,5</w:t>
            </w:r>
          </w:p>
        </w:tc>
        <w:tc>
          <w:tcPr>
            <w:tcW w:w="1361" w:type="dxa"/>
            <w:vAlign w:val="center"/>
          </w:tcPr>
          <w:p>
            <w:pPr>
              <w:pStyle w:val="0"/>
              <w:jc w:val="center"/>
            </w:pPr>
            <w:r>
              <w:rPr>
                <w:sz w:val="20"/>
              </w:rPr>
              <w:t xml:space="preserve">0,266791</w:t>
            </w:r>
          </w:p>
        </w:tc>
        <w:tc>
          <w:tcPr>
            <w:tcW w:w="1531" w:type="dxa"/>
            <w:vAlign w:val="center"/>
          </w:tcPr>
          <w:p>
            <w:pPr>
              <w:pStyle w:val="0"/>
              <w:jc w:val="center"/>
            </w:pPr>
            <w:r>
              <w:rPr>
                <w:sz w:val="20"/>
              </w:rPr>
              <w:t xml:space="preserve">2 853,1</w:t>
            </w:r>
          </w:p>
        </w:tc>
        <w:tc>
          <w:tcPr>
            <w:tcW w:w="1361" w:type="dxa"/>
            <w:vAlign w:val="center"/>
          </w:tcPr>
          <w:p>
            <w:pPr>
              <w:pStyle w:val="0"/>
              <w:jc w:val="center"/>
            </w:pPr>
            <w:r>
              <w:rPr>
                <w:sz w:val="20"/>
              </w:rPr>
              <w:t xml:space="preserve">0,266791</w:t>
            </w:r>
          </w:p>
        </w:tc>
        <w:tc>
          <w:tcPr>
            <w:tcW w:w="1531" w:type="dxa"/>
            <w:vAlign w:val="center"/>
          </w:tcPr>
          <w:p>
            <w:pPr>
              <w:pStyle w:val="0"/>
              <w:jc w:val="center"/>
            </w:pPr>
            <w:r>
              <w:rPr>
                <w:sz w:val="20"/>
              </w:rPr>
              <w:t xml:space="preserve">3 063,2</w:t>
            </w:r>
          </w:p>
        </w:tc>
      </w:tr>
      <w:tr>
        <w:tc>
          <w:tcPr>
            <w:tcW w:w="2835" w:type="dxa"/>
            <w:vAlign w:val="center"/>
          </w:tcPr>
          <w:p>
            <w:pPr>
              <w:pStyle w:val="0"/>
              <w:jc w:val="both"/>
            </w:pPr>
            <w:r>
              <w:rPr>
                <w:sz w:val="20"/>
              </w:rPr>
              <w:t xml:space="preserve">2.1.2. посещения в рамках проведения диспансеризации</w:t>
            </w:r>
            <w:hyperlink w:history="0" w:anchor="P1155" w:tooltip="&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w:r>
                <w:rPr>
                  <w:sz w:val="20"/>
                  <w:color w:val="0000ff"/>
                </w:rPr>
                <w:t xml:space="preserve">&lt;7&gt;</w:t>
              </w:r>
            </w:hyperlink>
            <w:r>
              <w:rPr>
                <w:sz w:val="20"/>
              </w:rPr>
              <w:t xml:space="preserve"> - всего, в том числе:</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0,432393</w:t>
            </w:r>
          </w:p>
        </w:tc>
        <w:tc>
          <w:tcPr>
            <w:tcW w:w="1531" w:type="dxa"/>
            <w:vAlign w:val="center"/>
          </w:tcPr>
          <w:p>
            <w:pPr>
              <w:pStyle w:val="0"/>
              <w:jc w:val="center"/>
            </w:pPr>
            <w:r>
              <w:rPr>
                <w:sz w:val="20"/>
              </w:rPr>
              <w:t xml:space="preserve">3 202,7</w:t>
            </w:r>
          </w:p>
        </w:tc>
        <w:tc>
          <w:tcPr>
            <w:tcW w:w="1361" w:type="dxa"/>
            <w:vAlign w:val="center"/>
          </w:tcPr>
          <w:p>
            <w:pPr>
              <w:pStyle w:val="0"/>
              <w:jc w:val="center"/>
            </w:pPr>
            <w:r>
              <w:rPr>
                <w:sz w:val="20"/>
              </w:rPr>
              <w:t xml:space="preserve">0,432393</w:t>
            </w:r>
          </w:p>
        </w:tc>
        <w:tc>
          <w:tcPr>
            <w:tcW w:w="1531" w:type="dxa"/>
            <w:vAlign w:val="center"/>
          </w:tcPr>
          <w:p>
            <w:pPr>
              <w:pStyle w:val="0"/>
              <w:jc w:val="center"/>
            </w:pPr>
            <w:r>
              <w:rPr>
                <w:sz w:val="20"/>
              </w:rPr>
              <w:t xml:space="preserve">3 487,0</w:t>
            </w:r>
          </w:p>
        </w:tc>
        <w:tc>
          <w:tcPr>
            <w:tcW w:w="1361" w:type="dxa"/>
            <w:vAlign w:val="center"/>
          </w:tcPr>
          <w:p>
            <w:pPr>
              <w:pStyle w:val="0"/>
              <w:jc w:val="center"/>
            </w:pPr>
            <w:r>
              <w:rPr>
                <w:sz w:val="20"/>
              </w:rPr>
              <w:t xml:space="preserve">0,432393</w:t>
            </w:r>
          </w:p>
        </w:tc>
        <w:tc>
          <w:tcPr>
            <w:tcW w:w="1531" w:type="dxa"/>
            <w:vAlign w:val="center"/>
          </w:tcPr>
          <w:p>
            <w:pPr>
              <w:pStyle w:val="0"/>
              <w:jc w:val="center"/>
            </w:pPr>
            <w:r>
              <w:rPr>
                <w:sz w:val="20"/>
              </w:rPr>
              <w:t xml:space="preserve">3 743,7</w:t>
            </w:r>
          </w:p>
        </w:tc>
      </w:tr>
      <w:tr>
        <w:tc>
          <w:tcPr>
            <w:tcW w:w="2835" w:type="dxa"/>
            <w:vAlign w:val="center"/>
          </w:tcPr>
          <w:p>
            <w:pPr>
              <w:pStyle w:val="0"/>
              <w:jc w:val="both"/>
            </w:pPr>
            <w:r>
              <w:rPr>
                <w:sz w:val="20"/>
              </w:rPr>
              <w:t xml:space="preserve">2.1.2.1. для проведения углубленной диспансеризации</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0,050758</w:t>
            </w:r>
          </w:p>
        </w:tc>
        <w:tc>
          <w:tcPr>
            <w:tcW w:w="1531" w:type="dxa"/>
            <w:vAlign w:val="center"/>
          </w:tcPr>
          <w:p>
            <w:pPr>
              <w:pStyle w:val="0"/>
              <w:jc w:val="center"/>
            </w:pPr>
            <w:r>
              <w:rPr>
                <w:sz w:val="20"/>
              </w:rPr>
              <w:t xml:space="preserve">1 384,8</w:t>
            </w:r>
          </w:p>
        </w:tc>
        <w:tc>
          <w:tcPr>
            <w:tcW w:w="1361" w:type="dxa"/>
            <w:vAlign w:val="center"/>
          </w:tcPr>
          <w:p>
            <w:pPr>
              <w:pStyle w:val="0"/>
              <w:jc w:val="center"/>
            </w:pPr>
            <w:r>
              <w:rPr>
                <w:sz w:val="20"/>
              </w:rPr>
              <w:t xml:space="preserve">0,050758</w:t>
            </w:r>
          </w:p>
        </w:tc>
        <w:tc>
          <w:tcPr>
            <w:tcW w:w="1531" w:type="dxa"/>
            <w:vAlign w:val="center"/>
          </w:tcPr>
          <w:p>
            <w:pPr>
              <w:pStyle w:val="0"/>
              <w:jc w:val="center"/>
            </w:pPr>
            <w:r>
              <w:rPr>
                <w:sz w:val="20"/>
              </w:rPr>
              <w:t xml:space="preserve">1 507,7</w:t>
            </w:r>
          </w:p>
        </w:tc>
        <w:tc>
          <w:tcPr>
            <w:tcW w:w="1361" w:type="dxa"/>
            <w:vAlign w:val="center"/>
          </w:tcPr>
          <w:p>
            <w:pPr>
              <w:pStyle w:val="0"/>
              <w:jc w:val="center"/>
            </w:pPr>
            <w:r>
              <w:rPr>
                <w:sz w:val="20"/>
              </w:rPr>
              <w:t xml:space="preserve">0,050758</w:t>
            </w:r>
          </w:p>
        </w:tc>
        <w:tc>
          <w:tcPr>
            <w:tcW w:w="1531" w:type="dxa"/>
            <w:vAlign w:val="center"/>
          </w:tcPr>
          <w:p>
            <w:pPr>
              <w:pStyle w:val="0"/>
              <w:jc w:val="center"/>
            </w:pPr>
            <w:r>
              <w:rPr>
                <w:sz w:val="20"/>
              </w:rPr>
              <w:t xml:space="preserve">1 618,7</w:t>
            </w:r>
          </w:p>
        </w:tc>
      </w:tr>
      <w:tr>
        <w:tc>
          <w:tcPr>
            <w:tcW w:w="2835" w:type="dxa"/>
            <w:vAlign w:val="center"/>
          </w:tcPr>
          <w:p>
            <w:pPr>
              <w:pStyle w:val="0"/>
              <w:jc w:val="both"/>
            </w:pPr>
            <w:r>
              <w:rPr>
                <w:sz w:val="20"/>
              </w:rPr>
              <w:t xml:space="preserve">2.1.3. диспансеризация для оценки репродуктивного здоровья женщин и мужчин</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0,134681</w:t>
            </w:r>
          </w:p>
        </w:tc>
        <w:tc>
          <w:tcPr>
            <w:tcW w:w="1531" w:type="dxa"/>
            <w:vAlign w:val="center"/>
          </w:tcPr>
          <w:p>
            <w:pPr>
              <w:pStyle w:val="0"/>
              <w:jc w:val="center"/>
            </w:pPr>
            <w:r>
              <w:rPr>
                <w:sz w:val="20"/>
              </w:rPr>
              <w:t xml:space="preserve">1 842,7</w:t>
            </w:r>
          </w:p>
        </w:tc>
        <w:tc>
          <w:tcPr>
            <w:tcW w:w="1361" w:type="dxa"/>
            <w:vAlign w:val="center"/>
          </w:tcPr>
          <w:p>
            <w:pPr>
              <w:pStyle w:val="0"/>
              <w:jc w:val="center"/>
            </w:pPr>
            <w:r>
              <w:rPr>
                <w:sz w:val="20"/>
              </w:rPr>
              <w:t xml:space="preserve">0,147308</w:t>
            </w:r>
          </w:p>
        </w:tc>
        <w:tc>
          <w:tcPr>
            <w:tcW w:w="1531" w:type="dxa"/>
            <w:vAlign w:val="center"/>
          </w:tcPr>
          <w:p>
            <w:pPr>
              <w:pStyle w:val="0"/>
              <w:jc w:val="center"/>
            </w:pPr>
            <w:r>
              <w:rPr>
                <w:sz w:val="20"/>
              </w:rPr>
              <w:t xml:space="preserve">2 006,3</w:t>
            </w:r>
          </w:p>
        </w:tc>
        <w:tc>
          <w:tcPr>
            <w:tcW w:w="1361" w:type="dxa"/>
            <w:vAlign w:val="center"/>
          </w:tcPr>
          <w:p>
            <w:pPr>
              <w:pStyle w:val="0"/>
              <w:jc w:val="center"/>
            </w:pPr>
            <w:r>
              <w:rPr>
                <w:sz w:val="20"/>
              </w:rPr>
              <w:t xml:space="preserve">0,159934</w:t>
            </w:r>
          </w:p>
        </w:tc>
        <w:tc>
          <w:tcPr>
            <w:tcW w:w="1531" w:type="dxa"/>
            <w:vAlign w:val="center"/>
          </w:tcPr>
          <w:p>
            <w:pPr>
              <w:pStyle w:val="0"/>
              <w:jc w:val="center"/>
            </w:pPr>
            <w:r>
              <w:rPr>
                <w:sz w:val="20"/>
              </w:rPr>
              <w:t xml:space="preserve">2 154,0</w:t>
            </w:r>
          </w:p>
        </w:tc>
      </w:tr>
      <w:tr>
        <w:tc>
          <w:tcPr>
            <w:tcW w:w="2835" w:type="dxa"/>
            <w:vAlign w:val="center"/>
          </w:tcPr>
          <w:p>
            <w:pPr>
              <w:pStyle w:val="0"/>
              <w:jc w:val="both"/>
            </w:pPr>
            <w:r>
              <w:rPr>
                <w:sz w:val="20"/>
              </w:rPr>
              <w:t xml:space="preserve">женщины</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0,068994</w:t>
            </w:r>
          </w:p>
        </w:tc>
        <w:tc>
          <w:tcPr>
            <w:tcW w:w="1531" w:type="dxa"/>
            <w:vAlign w:val="center"/>
          </w:tcPr>
          <w:p>
            <w:pPr>
              <w:pStyle w:val="0"/>
              <w:jc w:val="center"/>
            </w:pPr>
            <w:r>
              <w:rPr>
                <w:sz w:val="20"/>
              </w:rPr>
              <w:t xml:space="preserve">2 920,1</w:t>
            </w:r>
          </w:p>
        </w:tc>
        <w:tc>
          <w:tcPr>
            <w:tcW w:w="1361" w:type="dxa"/>
            <w:vAlign w:val="center"/>
          </w:tcPr>
          <w:p>
            <w:pPr>
              <w:pStyle w:val="0"/>
              <w:jc w:val="center"/>
            </w:pPr>
            <w:r>
              <w:rPr>
                <w:sz w:val="20"/>
              </w:rPr>
              <w:t xml:space="preserve">0,075463</w:t>
            </w:r>
          </w:p>
        </w:tc>
        <w:tc>
          <w:tcPr>
            <w:tcW w:w="1531" w:type="dxa"/>
            <w:vAlign w:val="center"/>
          </w:tcPr>
          <w:p>
            <w:pPr>
              <w:pStyle w:val="0"/>
              <w:jc w:val="center"/>
            </w:pPr>
            <w:r>
              <w:rPr>
                <w:sz w:val="20"/>
              </w:rPr>
              <w:t xml:space="preserve">3 179,3</w:t>
            </w:r>
          </w:p>
        </w:tc>
        <w:tc>
          <w:tcPr>
            <w:tcW w:w="1361" w:type="dxa"/>
            <w:vAlign w:val="center"/>
          </w:tcPr>
          <w:p>
            <w:pPr>
              <w:pStyle w:val="0"/>
              <w:jc w:val="center"/>
            </w:pPr>
            <w:r>
              <w:rPr>
                <w:sz w:val="20"/>
              </w:rPr>
              <w:t xml:space="preserve">0,081931</w:t>
            </w:r>
          </w:p>
        </w:tc>
        <w:tc>
          <w:tcPr>
            <w:tcW w:w="1531" w:type="dxa"/>
            <w:vAlign w:val="center"/>
          </w:tcPr>
          <w:p>
            <w:pPr>
              <w:pStyle w:val="0"/>
              <w:jc w:val="center"/>
            </w:pPr>
            <w:r>
              <w:rPr>
                <w:sz w:val="20"/>
              </w:rPr>
              <w:t xml:space="preserve">3 413,4</w:t>
            </w:r>
          </w:p>
        </w:tc>
      </w:tr>
      <w:tr>
        <w:tc>
          <w:tcPr>
            <w:tcW w:w="2835" w:type="dxa"/>
            <w:vAlign w:val="center"/>
          </w:tcPr>
          <w:p>
            <w:pPr>
              <w:pStyle w:val="0"/>
              <w:jc w:val="both"/>
            </w:pPr>
            <w:r>
              <w:rPr>
                <w:sz w:val="20"/>
              </w:rPr>
              <w:t xml:space="preserve">мужчины</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0,065687</w:t>
            </w:r>
          </w:p>
        </w:tc>
        <w:tc>
          <w:tcPr>
            <w:tcW w:w="1531" w:type="dxa"/>
            <w:vAlign w:val="center"/>
          </w:tcPr>
          <w:p>
            <w:pPr>
              <w:pStyle w:val="0"/>
              <w:jc w:val="center"/>
            </w:pPr>
            <w:r>
              <w:rPr>
                <w:sz w:val="20"/>
              </w:rPr>
              <w:t xml:space="preserve">711,1</w:t>
            </w:r>
          </w:p>
        </w:tc>
        <w:tc>
          <w:tcPr>
            <w:tcW w:w="1361" w:type="dxa"/>
            <w:vAlign w:val="center"/>
          </w:tcPr>
          <w:p>
            <w:pPr>
              <w:pStyle w:val="0"/>
              <w:jc w:val="center"/>
            </w:pPr>
            <w:r>
              <w:rPr>
                <w:sz w:val="20"/>
              </w:rPr>
              <w:t xml:space="preserve">0,071845</w:t>
            </w:r>
          </w:p>
        </w:tc>
        <w:tc>
          <w:tcPr>
            <w:tcW w:w="1531" w:type="dxa"/>
            <w:vAlign w:val="center"/>
          </w:tcPr>
          <w:p>
            <w:pPr>
              <w:pStyle w:val="0"/>
              <w:jc w:val="center"/>
            </w:pPr>
            <w:r>
              <w:rPr>
                <w:sz w:val="20"/>
              </w:rPr>
              <w:t xml:space="preserve">774,2</w:t>
            </w:r>
          </w:p>
        </w:tc>
        <w:tc>
          <w:tcPr>
            <w:tcW w:w="1361" w:type="dxa"/>
            <w:vAlign w:val="center"/>
          </w:tcPr>
          <w:p>
            <w:pPr>
              <w:pStyle w:val="0"/>
              <w:jc w:val="center"/>
            </w:pPr>
            <w:r>
              <w:rPr>
                <w:sz w:val="20"/>
              </w:rPr>
              <w:t xml:space="preserve">0,078003</w:t>
            </w:r>
          </w:p>
        </w:tc>
        <w:tc>
          <w:tcPr>
            <w:tcW w:w="1531" w:type="dxa"/>
            <w:vAlign w:val="center"/>
          </w:tcPr>
          <w:p>
            <w:pPr>
              <w:pStyle w:val="0"/>
              <w:jc w:val="center"/>
            </w:pPr>
            <w:r>
              <w:rPr>
                <w:sz w:val="20"/>
              </w:rPr>
              <w:t xml:space="preserve">831,2</w:t>
            </w:r>
          </w:p>
        </w:tc>
      </w:tr>
      <w:tr>
        <w:tc>
          <w:tcPr>
            <w:tcW w:w="2835" w:type="dxa"/>
            <w:vAlign w:val="center"/>
          </w:tcPr>
          <w:p>
            <w:pPr>
              <w:pStyle w:val="0"/>
              <w:jc w:val="both"/>
            </w:pPr>
            <w:r>
              <w:rPr>
                <w:sz w:val="20"/>
              </w:rPr>
              <w:t xml:space="preserve">2.1.4. посещения с иными целями</w:t>
            </w:r>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2,7581785</w:t>
            </w:r>
          </w:p>
        </w:tc>
        <w:tc>
          <w:tcPr>
            <w:tcW w:w="1531" w:type="dxa"/>
            <w:vAlign w:val="center"/>
          </w:tcPr>
          <w:p>
            <w:pPr>
              <w:pStyle w:val="0"/>
              <w:jc w:val="center"/>
            </w:pPr>
            <w:r>
              <w:rPr>
                <w:sz w:val="20"/>
              </w:rPr>
              <w:t xml:space="preserve">372,1</w:t>
            </w:r>
          </w:p>
        </w:tc>
        <w:tc>
          <w:tcPr>
            <w:tcW w:w="1361" w:type="dxa"/>
            <w:vAlign w:val="center"/>
          </w:tcPr>
          <w:p>
            <w:pPr>
              <w:pStyle w:val="0"/>
              <w:jc w:val="center"/>
            </w:pPr>
            <w:r>
              <w:rPr>
                <w:sz w:val="20"/>
              </w:rPr>
              <w:t xml:space="preserve">2,276729</w:t>
            </w:r>
          </w:p>
        </w:tc>
        <w:tc>
          <w:tcPr>
            <w:tcW w:w="1531" w:type="dxa"/>
            <w:vAlign w:val="center"/>
          </w:tcPr>
          <w:p>
            <w:pPr>
              <w:pStyle w:val="0"/>
              <w:jc w:val="center"/>
            </w:pPr>
            <w:r>
              <w:rPr>
                <w:sz w:val="20"/>
              </w:rPr>
              <w:t xml:space="preserve">405,0</w:t>
            </w:r>
          </w:p>
        </w:tc>
        <w:tc>
          <w:tcPr>
            <w:tcW w:w="1361" w:type="dxa"/>
            <w:vAlign w:val="center"/>
          </w:tcPr>
          <w:p>
            <w:pPr>
              <w:pStyle w:val="0"/>
              <w:jc w:val="center"/>
            </w:pPr>
            <w:r>
              <w:rPr>
                <w:sz w:val="20"/>
              </w:rPr>
              <w:t xml:space="preserve">2,276729</w:t>
            </w:r>
          </w:p>
        </w:tc>
        <w:tc>
          <w:tcPr>
            <w:tcW w:w="1531" w:type="dxa"/>
            <w:vAlign w:val="center"/>
          </w:tcPr>
          <w:p>
            <w:pPr>
              <w:pStyle w:val="0"/>
              <w:jc w:val="center"/>
            </w:pPr>
            <w:r>
              <w:rPr>
                <w:sz w:val="20"/>
              </w:rPr>
              <w:t xml:space="preserve">434,9</w:t>
            </w:r>
          </w:p>
        </w:tc>
      </w:tr>
      <w:tr>
        <w:tc>
          <w:tcPr>
            <w:tcW w:w="2835" w:type="dxa"/>
            <w:vAlign w:val="center"/>
          </w:tcPr>
          <w:p>
            <w:pPr>
              <w:pStyle w:val="0"/>
              <w:jc w:val="both"/>
            </w:pPr>
            <w:r>
              <w:rPr>
                <w:sz w:val="20"/>
              </w:rPr>
              <w:t xml:space="preserve">2.1.5. посещения по неотложной помощи</w:t>
            </w:r>
          </w:p>
        </w:tc>
        <w:tc>
          <w:tcPr>
            <w:tcW w:w="1984" w:type="dxa"/>
            <w:vAlign w:val="center"/>
          </w:tcPr>
          <w:p>
            <w:pPr>
              <w:pStyle w:val="0"/>
              <w:jc w:val="center"/>
            </w:pPr>
            <w:r>
              <w:rPr>
                <w:sz w:val="20"/>
              </w:rPr>
              <w:t xml:space="preserve">посещений</w:t>
            </w:r>
          </w:p>
        </w:tc>
        <w:tc>
          <w:tcPr>
            <w:tcW w:w="1417" w:type="dxa"/>
            <w:vAlign w:val="center"/>
          </w:tcPr>
          <w:p>
            <w:pPr>
              <w:pStyle w:val="0"/>
              <w:jc w:val="center"/>
            </w:pPr>
            <w:r>
              <w:rPr>
                <w:sz w:val="20"/>
              </w:rPr>
              <w:t xml:space="preserve">0,540000</w:t>
            </w:r>
          </w:p>
        </w:tc>
        <w:tc>
          <w:tcPr>
            <w:tcW w:w="1531" w:type="dxa"/>
            <w:vAlign w:val="center"/>
          </w:tcPr>
          <w:p>
            <w:pPr>
              <w:pStyle w:val="0"/>
              <w:jc w:val="center"/>
            </w:pPr>
            <w:r>
              <w:rPr>
                <w:sz w:val="20"/>
              </w:rPr>
              <w:t xml:space="preserve">983,6</w:t>
            </w:r>
          </w:p>
        </w:tc>
        <w:tc>
          <w:tcPr>
            <w:tcW w:w="1361" w:type="dxa"/>
            <w:vAlign w:val="center"/>
          </w:tcPr>
          <w:p>
            <w:pPr>
              <w:pStyle w:val="0"/>
              <w:jc w:val="center"/>
            </w:pPr>
            <w:r>
              <w:rPr>
                <w:sz w:val="20"/>
              </w:rPr>
              <w:t xml:space="preserve">0,54</w:t>
            </w:r>
          </w:p>
        </w:tc>
        <w:tc>
          <w:tcPr>
            <w:tcW w:w="1531" w:type="dxa"/>
            <w:vAlign w:val="center"/>
          </w:tcPr>
          <w:p>
            <w:pPr>
              <w:pStyle w:val="0"/>
              <w:jc w:val="center"/>
            </w:pPr>
            <w:r>
              <w:rPr>
                <w:sz w:val="20"/>
              </w:rPr>
              <w:t xml:space="preserve">1 070,9</w:t>
            </w:r>
          </w:p>
        </w:tc>
        <w:tc>
          <w:tcPr>
            <w:tcW w:w="1361" w:type="dxa"/>
            <w:vAlign w:val="center"/>
          </w:tcPr>
          <w:p>
            <w:pPr>
              <w:pStyle w:val="0"/>
              <w:jc w:val="center"/>
            </w:pPr>
            <w:r>
              <w:rPr>
                <w:sz w:val="20"/>
              </w:rPr>
              <w:t xml:space="preserve">0,540000</w:t>
            </w:r>
          </w:p>
        </w:tc>
        <w:tc>
          <w:tcPr>
            <w:tcW w:w="1531" w:type="dxa"/>
            <w:vAlign w:val="center"/>
          </w:tcPr>
          <w:p>
            <w:pPr>
              <w:pStyle w:val="0"/>
              <w:jc w:val="center"/>
            </w:pPr>
            <w:r>
              <w:rPr>
                <w:sz w:val="20"/>
              </w:rPr>
              <w:t xml:space="preserve">1 149,7</w:t>
            </w:r>
          </w:p>
        </w:tc>
      </w:tr>
      <w:tr>
        <w:tc>
          <w:tcPr>
            <w:tcW w:w="2835" w:type="dxa"/>
            <w:vAlign w:val="center"/>
          </w:tcPr>
          <w:p>
            <w:pPr>
              <w:pStyle w:val="0"/>
              <w:jc w:val="both"/>
            </w:pPr>
            <w:r>
              <w:rPr>
                <w:sz w:val="20"/>
              </w:rPr>
              <w:t xml:space="preserve">2.1.6. обращения в связи с заболеваниями</w:t>
            </w:r>
          </w:p>
        </w:tc>
        <w:tc>
          <w:tcPr>
            <w:tcW w:w="1984" w:type="dxa"/>
            <w:vAlign w:val="center"/>
          </w:tcPr>
          <w:p>
            <w:pPr>
              <w:pStyle w:val="0"/>
              <w:jc w:val="center"/>
            </w:pPr>
            <w:r>
              <w:rPr>
                <w:sz w:val="20"/>
              </w:rPr>
              <w:t xml:space="preserve">обращений</w:t>
            </w:r>
          </w:p>
        </w:tc>
        <w:tc>
          <w:tcPr>
            <w:tcW w:w="1417" w:type="dxa"/>
            <w:vAlign w:val="center"/>
          </w:tcPr>
          <w:p>
            <w:pPr>
              <w:pStyle w:val="0"/>
              <w:jc w:val="center"/>
            </w:pPr>
            <w:r>
              <w:rPr>
                <w:sz w:val="20"/>
              </w:rPr>
              <w:t xml:space="preserve">1,224747</w:t>
            </w:r>
          </w:p>
        </w:tc>
        <w:tc>
          <w:tcPr>
            <w:tcW w:w="1531" w:type="dxa"/>
            <w:vAlign w:val="center"/>
          </w:tcPr>
          <w:p>
            <w:pPr>
              <w:pStyle w:val="0"/>
              <w:jc w:val="center"/>
            </w:pPr>
            <w:r>
              <w:rPr>
                <w:sz w:val="20"/>
              </w:rPr>
              <w:t xml:space="preserve">2 064,7</w:t>
            </w:r>
          </w:p>
        </w:tc>
        <w:tc>
          <w:tcPr>
            <w:tcW w:w="1361" w:type="dxa"/>
            <w:vAlign w:val="center"/>
          </w:tcPr>
          <w:p>
            <w:pPr>
              <w:pStyle w:val="0"/>
              <w:jc w:val="center"/>
            </w:pPr>
            <w:r>
              <w:rPr>
                <w:sz w:val="20"/>
              </w:rPr>
              <w:t xml:space="preserve">1,224747</w:t>
            </w:r>
          </w:p>
        </w:tc>
        <w:tc>
          <w:tcPr>
            <w:tcW w:w="1531" w:type="dxa"/>
            <w:vAlign w:val="center"/>
          </w:tcPr>
          <w:p>
            <w:pPr>
              <w:pStyle w:val="0"/>
              <w:jc w:val="center"/>
            </w:pPr>
            <w:r>
              <w:rPr>
                <w:sz w:val="20"/>
              </w:rPr>
              <w:t xml:space="preserve">2 247,9</w:t>
            </w:r>
          </w:p>
        </w:tc>
        <w:tc>
          <w:tcPr>
            <w:tcW w:w="1361" w:type="dxa"/>
            <w:vAlign w:val="center"/>
          </w:tcPr>
          <w:p>
            <w:pPr>
              <w:pStyle w:val="0"/>
              <w:jc w:val="center"/>
            </w:pPr>
            <w:r>
              <w:rPr>
                <w:sz w:val="20"/>
              </w:rPr>
              <w:t xml:space="preserve">1,224747</w:t>
            </w:r>
          </w:p>
        </w:tc>
        <w:tc>
          <w:tcPr>
            <w:tcW w:w="1531" w:type="dxa"/>
            <w:vAlign w:val="center"/>
          </w:tcPr>
          <w:p>
            <w:pPr>
              <w:pStyle w:val="0"/>
              <w:jc w:val="center"/>
            </w:pPr>
            <w:r>
              <w:rPr>
                <w:sz w:val="20"/>
              </w:rPr>
              <w:t xml:space="preserve">2 413,4</w:t>
            </w:r>
          </w:p>
        </w:tc>
      </w:tr>
      <w:tr>
        <w:tc>
          <w:tcPr>
            <w:tcW w:w="2835" w:type="dxa"/>
            <w:vAlign w:val="center"/>
          </w:tcPr>
          <w:p>
            <w:pPr>
              <w:pStyle w:val="0"/>
              <w:jc w:val="both"/>
            </w:pPr>
            <w:r>
              <w:rPr>
                <w:sz w:val="20"/>
              </w:rPr>
              <w:t xml:space="preserve">2.1.7. проведение отдельных диагностических (лабораторных) исследований:</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0,277584</w:t>
            </w:r>
          </w:p>
        </w:tc>
        <w:tc>
          <w:tcPr>
            <w:tcW w:w="1531" w:type="dxa"/>
            <w:vAlign w:val="center"/>
          </w:tcPr>
          <w:p>
            <w:pPr>
              <w:pStyle w:val="0"/>
              <w:jc w:val="center"/>
            </w:pPr>
            <w:r>
              <w:rPr>
                <w:sz w:val="20"/>
              </w:rPr>
              <w:t xml:space="preserve">2 293,2</w:t>
            </w:r>
          </w:p>
        </w:tc>
        <w:tc>
          <w:tcPr>
            <w:tcW w:w="1361" w:type="dxa"/>
            <w:vAlign w:val="center"/>
          </w:tcPr>
          <w:p>
            <w:pPr>
              <w:pStyle w:val="0"/>
              <w:jc w:val="center"/>
            </w:pPr>
            <w:r>
              <w:rPr>
                <w:sz w:val="20"/>
              </w:rPr>
              <w:t xml:space="preserve">0,284948</w:t>
            </w:r>
          </w:p>
        </w:tc>
        <w:tc>
          <w:tcPr>
            <w:tcW w:w="1531" w:type="dxa"/>
            <w:vAlign w:val="center"/>
          </w:tcPr>
          <w:p>
            <w:pPr>
              <w:pStyle w:val="0"/>
              <w:jc w:val="center"/>
            </w:pPr>
            <w:r>
              <w:rPr>
                <w:sz w:val="20"/>
              </w:rPr>
              <w:t xml:space="preserve">2 414,8</w:t>
            </w:r>
          </w:p>
        </w:tc>
        <w:tc>
          <w:tcPr>
            <w:tcW w:w="1361" w:type="dxa"/>
            <w:vAlign w:val="center"/>
          </w:tcPr>
          <w:p>
            <w:pPr>
              <w:pStyle w:val="0"/>
              <w:jc w:val="center"/>
            </w:pPr>
            <w:r>
              <w:rPr>
                <w:sz w:val="20"/>
              </w:rPr>
              <w:t xml:space="preserve">0,284948</w:t>
            </w:r>
          </w:p>
        </w:tc>
        <w:tc>
          <w:tcPr>
            <w:tcW w:w="1531" w:type="dxa"/>
            <w:vAlign w:val="center"/>
          </w:tcPr>
          <w:p>
            <w:pPr>
              <w:pStyle w:val="0"/>
              <w:jc w:val="center"/>
            </w:pPr>
            <w:r>
              <w:rPr>
                <w:sz w:val="20"/>
              </w:rPr>
              <w:t xml:space="preserve">2 585,2</w:t>
            </w:r>
          </w:p>
        </w:tc>
      </w:tr>
      <w:tr>
        <w:tc>
          <w:tcPr>
            <w:tcW w:w="2835" w:type="dxa"/>
            <w:vAlign w:val="center"/>
          </w:tcPr>
          <w:p>
            <w:pPr>
              <w:pStyle w:val="0"/>
              <w:jc w:val="both"/>
            </w:pPr>
            <w:r>
              <w:rPr>
                <w:sz w:val="20"/>
              </w:rPr>
              <w:t xml:space="preserve">2.1.7.1. компьютерная томография</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0,07102</w:t>
            </w:r>
          </w:p>
        </w:tc>
        <w:tc>
          <w:tcPr>
            <w:tcW w:w="1531" w:type="dxa"/>
            <w:vAlign w:val="center"/>
          </w:tcPr>
          <w:p>
            <w:pPr>
              <w:pStyle w:val="0"/>
              <w:jc w:val="center"/>
            </w:pPr>
            <w:r>
              <w:rPr>
                <w:sz w:val="20"/>
              </w:rPr>
              <w:t xml:space="preserve">3 438,9</w:t>
            </w:r>
          </w:p>
        </w:tc>
        <w:tc>
          <w:tcPr>
            <w:tcW w:w="1361" w:type="dxa"/>
            <w:vAlign w:val="center"/>
          </w:tcPr>
          <w:p>
            <w:pPr>
              <w:pStyle w:val="0"/>
              <w:jc w:val="center"/>
            </w:pPr>
            <w:r>
              <w:rPr>
                <w:sz w:val="20"/>
              </w:rPr>
              <w:t xml:space="preserve">0,060619</w:t>
            </w:r>
          </w:p>
        </w:tc>
        <w:tc>
          <w:tcPr>
            <w:tcW w:w="1531" w:type="dxa"/>
            <w:vAlign w:val="center"/>
          </w:tcPr>
          <w:p>
            <w:pPr>
              <w:pStyle w:val="0"/>
              <w:jc w:val="center"/>
            </w:pPr>
            <w:r>
              <w:rPr>
                <w:sz w:val="20"/>
              </w:rPr>
              <w:t xml:space="preserve">3 744,1</w:t>
            </w:r>
          </w:p>
        </w:tc>
        <w:tc>
          <w:tcPr>
            <w:tcW w:w="1361" w:type="dxa"/>
            <w:vAlign w:val="center"/>
          </w:tcPr>
          <w:p>
            <w:pPr>
              <w:pStyle w:val="0"/>
              <w:jc w:val="center"/>
            </w:pPr>
            <w:r>
              <w:rPr>
                <w:sz w:val="20"/>
              </w:rPr>
              <w:t xml:space="preserve">0,060619</w:t>
            </w:r>
          </w:p>
        </w:tc>
        <w:tc>
          <w:tcPr>
            <w:tcW w:w="1531" w:type="dxa"/>
            <w:vAlign w:val="center"/>
          </w:tcPr>
          <w:p>
            <w:pPr>
              <w:pStyle w:val="0"/>
              <w:jc w:val="center"/>
            </w:pPr>
            <w:r>
              <w:rPr>
                <w:sz w:val="20"/>
              </w:rPr>
              <w:t xml:space="preserve">4 019,8</w:t>
            </w:r>
          </w:p>
        </w:tc>
      </w:tr>
      <w:tr>
        <w:tc>
          <w:tcPr>
            <w:tcW w:w="2835" w:type="dxa"/>
            <w:vAlign w:val="center"/>
          </w:tcPr>
          <w:p>
            <w:pPr>
              <w:pStyle w:val="0"/>
              <w:jc w:val="both"/>
            </w:pPr>
            <w:r>
              <w:rPr>
                <w:sz w:val="20"/>
              </w:rPr>
              <w:t xml:space="preserve">2.1.7.2. магнитно-резонансная томография</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0,024485</w:t>
            </w:r>
          </w:p>
        </w:tc>
        <w:tc>
          <w:tcPr>
            <w:tcW w:w="1531" w:type="dxa"/>
            <w:vAlign w:val="center"/>
          </w:tcPr>
          <w:p>
            <w:pPr>
              <w:pStyle w:val="0"/>
              <w:jc w:val="center"/>
            </w:pPr>
            <w:r>
              <w:rPr>
                <w:sz w:val="20"/>
              </w:rPr>
              <w:t xml:space="preserve">4 695,5</w:t>
            </w:r>
          </w:p>
        </w:tc>
        <w:tc>
          <w:tcPr>
            <w:tcW w:w="1361" w:type="dxa"/>
            <w:vAlign w:val="center"/>
          </w:tcPr>
          <w:p>
            <w:pPr>
              <w:pStyle w:val="0"/>
              <w:jc w:val="center"/>
            </w:pPr>
            <w:r>
              <w:rPr>
                <w:sz w:val="20"/>
              </w:rPr>
              <w:t xml:space="preserve">0,023135</w:t>
            </w:r>
          </w:p>
        </w:tc>
        <w:tc>
          <w:tcPr>
            <w:tcW w:w="1531" w:type="dxa"/>
            <w:vAlign w:val="center"/>
          </w:tcPr>
          <w:p>
            <w:pPr>
              <w:pStyle w:val="0"/>
              <w:jc w:val="center"/>
            </w:pPr>
            <w:r>
              <w:rPr>
                <w:sz w:val="20"/>
              </w:rPr>
              <w:t xml:space="preserve">5 112,2</w:t>
            </w:r>
          </w:p>
        </w:tc>
        <w:tc>
          <w:tcPr>
            <w:tcW w:w="1361" w:type="dxa"/>
            <w:vAlign w:val="center"/>
          </w:tcPr>
          <w:p>
            <w:pPr>
              <w:pStyle w:val="0"/>
              <w:jc w:val="center"/>
            </w:pPr>
            <w:r>
              <w:rPr>
                <w:sz w:val="20"/>
              </w:rPr>
              <w:t xml:space="preserve">0,023135</w:t>
            </w:r>
          </w:p>
        </w:tc>
        <w:tc>
          <w:tcPr>
            <w:tcW w:w="1531" w:type="dxa"/>
            <w:vAlign w:val="center"/>
          </w:tcPr>
          <w:p>
            <w:pPr>
              <w:pStyle w:val="0"/>
              <w:jc w:val="center"/>
            </w:pPr>
            <w:r>
              <w:rPr>
                <w:sz w:val="20"/>
              </w:rPr>
              <w:t xml:space="preserve">5 488,6</w:t>
            </w:r>
          </w:p>
        </w:tc>
      </w:tr>
      <w:tr>
        <w:tc>
          <w:tcPr>
            <w:tcW w:w="2835" w:type="dxa"/>
            <w:vAlign w:val="center"/>
          </w:tcPr>
          <w:p>
            <w:pPr>
              <w:pStyle w:val="0"/>
              <w:jc w:val="both"/>
            </w:pPr>
            <w:r>
              <w:rPr>
                <w:sz w:val="20"/>
              </w:rPr>
              <w:t xml:space="preserve">2.1.7.3. ультразвуковое исследование сердечно-сосудистой системы</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0,122408</w:t>
            </w:r>
          </w:p>
        </w:tc>
        <w:tc>
          <w:tcPr>
            <w:tcW w:w="1531" w:type="dxa"/>
            <w:vAlign w:val="center"/>
          </w:tcPr>
          <w:p>
            <w:pPr>
              <w:pStyle w:val="0"/>
              <w:jc w:val="center"/>
            </w:pPr>
            <w:r>
              <w:rPr>
                <w:sz w:val="20"/>
              </w:rPr>
              <w:t xml:space="preserve">694,4</w:t>
            </w:r>
          </w:p>
        </w:tc>
        <w:tc>
          <w:tcPr>
            <w:tcW w:w="1361" w:type="dxa"/>
            <w:vAlign w:val="center"/>
          </w:tcPr>
          <w:p>
            <w:pPr>
              <w:pStyle w:val="0"/>
              <w:jc w:val="center"/>
            </w:pPr>
            <w:r>
              <w:rPr>
                <w:sz w:val="20"/>
              </w:rPr>
              <w:t xml:space="preserve">0,128528</w:t>
            </w:r>
          </w:p>
        </w:tc>
        <w:tc>
          <w:tcPr>
            <w:tcW w:w="1531" w:type="dxa"/>
            <w:vAlign w:val="center"/>
          </w:tcPr>
          <w:p>
            <w:pPr>
              <w:pStyle w:val="0"/>
              <w:jc w:val="center"/>
            </w:pPr>
            <w:r>
              <w:rPr>
                <w:sz w:val="20"/>
              </w:rPr>
              <w:t xml:space="preserve">756,0</w:t>
            </w:r>
          </w:p>
        </w:tc>
        <w:tc>
          <w:tcPr>
            <w:tcW w:w="1361" w:type="dxa"/>
            <w:vAlign w:val="center"/>
          </w:tcPr>
          <w:p>
            <w:pPr>
              <w:pStyle w:val="0"/>
              <w:jc w:val="center"/>
            </w:pPr>
            <w:r>
              <w:rPr>
                <w:sz w:val="20"/>
              </w:rPr>
              <w:t xml:space="preserve">0,128528</w:t>
            </w:r>
          </w:p>
        </w:tc>
        <w:tc>
          <w:tcPr>
            <w:tcW w:w="1531" w:type="dxa"/>
            <w:vAlign w:val="center"/>
          </w:tcPr>
          <w:p>
            <w:pPr>
              <w:pStyle w:val="0"/>
              <w:jc w:val="center"/>
            </w:pPr>
            <w:r>
              <w:rPr>
                <w:sz w:val="20"/>
              </w:rPr>
              <w:t xml:space="preserve">811,7</w:t>
            </w:r>
          </w:p>
        </w:tc>
      </w:tr>
      <w:tr>
        <w:tc>
          <w:tcPr>
            <w:tcW w:w="2835" w:type="dxa"/>
            <w:vAlign w:val="center"/>
          </w:tcPr>
          <w:p>
            <w:pPr>
              <w:pStyle w:val="0"/>
              <w:jc w:val="both"/>
            </w:pPr>
            <w:r>
              <w:rPr>
                <w:sz w:val="20"/>
              </w:rPr>
              <w:t xml:space="preserve">2.1.7.4. эндоскопическое диагностическое исследование</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0,03537</w:t>
            </w:r>
          </w:p>
        </w:tc>
        <w:tc>
          <w:tcPr>
            <w:tcW w:w="1531" w:type="dxa"/>
            <w:vAlign w:val="center"/>
          </w:tcPr>
          <w:p>
            <w:pPr>
              <w:pStyle w:val="0"/>
              <w:jc w:val="center"/>
            </w:pPr>
            <w:r>
              <w:rPr>
                <w:sz w:val="20"/>
              </w:rPr>
              <w:t xml:space="preserve">1 273,3</w:t>
            </w:r>
          </w:p>
        </w:tc>
        <w:tc>
          <w:tcPr>
            <w:tcW w:w="1361" w:type="dxa"/>
            <w:vAlign w:val="center"/>
          </w:tcPr>
          <w:p>
            <w:pPr>
              <w:pStyle w:val="0"/>
              <w:jc w:val="center"/>
            </w:pPr>
            <w:r>
              <w:rPr>
                <w:sz w:val="20"/>
              </w:rPr>
              <w:t xml:space="preserve">0,037139</w:t>
            </w:r>
          </w:p>
        </w:tc>
        <w:tc>
          <w:tcPr>
            <w:tcW w:w="1531" w:type="dxa"/>
            <w:vAlign w:val="center"/>
          </w:tcPr>
          <w:p>
            <w:pPr>
              <w:pStyle w:val="0"/>
              <w:jc w:val="center"/>
            </w:pPr>
            <w:r>
              <w:rPr>
                <w:sz w:val="20"/>
              </w:rPr>
              <w:t xml:space="preserve">1 386,3</w:t>
            </w:r>
          </w:p>
        </w:tc>
        <w:tc>
          <w:tcPr>
            <w:tcW w:w="1361" w:type="dxa"/>
            <w:vAlign w:val="center"/>
          </w:tcPr>
          <w:p>
            <w:pPr>
              <w:pStyle w:val="0"/>
              <w:jc w:val="center"/>
            </w:pPr>
            <w:r>
              <w:rPr>
                <w:sz w:val="20"/>
              </w:rPr>
              <w:t xml:space="preserve">0,037139</w:t>
            </w:r>
          </w:p>
        </w:tc>
        <w:tc>
          <w:tcPr>
            <w:tcW w:w="1531" w:type="dxa"/>
            <w:vAlign w:val="center"/>
          </w:tcPr>
          <w:p>
            <w:pPr>
              <w:pStyle w:val="0"/>
              <w:jc w:val="center"/>
            </w:pPr>
            <w:r>
              <w:rPr>
                <w:sz w:val="20"/>
              </w:rPr>
              <w:t xml:space="preserve">1 488,4</w:t>
            </w:r>
          </w:p>
        </w:tc>
      </w:tr>
      <w:tr>
        <w:tc>
          <w:tcPr>
            <w:tcW w:w="2835" w:type="dxa"/>
            <w:vAlign w:val="center"/>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0,001297</w:t>
            </w:r>
          </w:p>
        </w:tc>
        <w:tc>
          <w:tcPr>
            <w:tcW w:w="1531" w:type="dxa"/>
            <w:vAlign w:val="center"/>
          </w:tcPr>
          <w:p>
            <w:pPr>
              <w:pStyle w:val="0"/>
              <w:jc w:val="center"/>
            </w:pPr>
            <w:r>
              <w:rPr>
                <w:sz w:val="20"/>
              </w:rPr>
              <w:t xml:space="preserve">10 693,2</w:t>
            </w:r>
          </w:p>
        </w:tc>
        <w:tc>
          <w:tcPr>
            <w:tcW w:w="1361" w:type="dxa"/>
            <w:vAlign w:val="center"/>
          </w:tcPr>
          <w:p>
            <w:pPr>
              <w:pStyle w:val="0"/>
              <w:jc w:val="center"/>
            </w:pPr>
            <w:r>
              <w:rPr>
                <w:sz w:val="20"/>
              </w:rPr>
              <w:t xml:space="preserve">0,001362</w:t>
            </w:r>
          </w:p>
        </w:tc>
        <w:tc>
          <w:tcPr>
            <w:tcW w:w="1531" w:type="dxa"/>
            <w:vAlign w:val="center"/>
          </w:tcPr>
          <w:p>
            <w:pPr>
              <w:pStyle w:val="0"/>
              <w:jc w:val="center"/>
            </w:pPr>
            <w:r>
              <w:rPr>
                <w:sz w:val="20"/>
              </w:rPr>
              <w:t xml:space="preserve">11 642,3</w:t>
            </w:r>
          </w:p>
        </w:tc>
        <w:tc>
          <w:tcPr>
            <w:tcW w:w="1361" w:type="dxa"/>
            <w:vAlign w:val="center"/>
          </w:tcPr>
          <w:p>
            <w:pPr>
              <w:pStyle w:val="0"/>
              <w:jc w:val="center"/>
            </w:pPr>
            <w:r>
              <w:rPr>
                <w:sz w:val="20"/>
              </w:rPr>
              <w:t xml:space="preserve">0,001362</w:t>
            </w:r>
          </w:p>
        </w:tc>
        <w:tc>
          <w:tcPr>
            <w:tcW w:w="1531" w:type="dxa"/>
            <w:vAlign w:val="center"/>
          </w:tcPr>
          <w:p>
            <w:pPr>
              <w:pStyle w:val="0"/>
              <w:jc w:val="center"/>
            </w:pPr>
            <w:r>
              <w:rPr>
                <w:sz w:val="20"/>
              </w:rPr>
              <w:t xml:space="preserve">12 499,5</w:t>
            </w:r>
          </w:p>
        </w:tc>
      </w:tr>
      <w:tr>
        <w:tc>
          <w:tcPr>
            <w:tcW w:w="2835" w:type="dxa"/>
            <w:vAlign w:val="center"/>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0,018931</w:t>
            </w:r>
          </w:p>
        </w:tc>
        <w:tc>
          <w:tcPr>
            <w:tcW w:w="1531" w:type="dxa"/>
            <w:vAlign w:val="center"/>
          </w:tcPr>
          <w:p>
            <w:pPr>
              <w:pStyle w:val="0"/>
              <w:jc w:val="center"/>
            </w:pPr>
            <w:r>
              <w:rPr>
                <w:sz w:val="20"/>
              </w:rPr>
              <w:t xml:space="preserve">2 637,1</w:t>
            </w:r>
          </w:p>
        </w:tc>
        <w:tc>
          <w:tcPr>
            <w:tcW w:w="1361" w:type="dxa"/>
            <w:vAlign w:val="center"/>
          </w:tcPr>
          <w:p>
            <w:pPr>
              <w:pStyle w:val="0"/>
              <w:jc w:val="center"/>
            </w:pPr>
            <w:r>
              <w:rPr>
                <w:sz w:val="20"/>
              </w:rPr>
              <w:t xml:space="preserve">0,028458</w:t>
            </w:r>
          </w:p>
        </w:tc>
        <w:tc>
          <w:tcPr>
            <w:tcW w:w="1531" w:type="dxa"/>
            <w:vAlign w:val="center"/>
          </w:tcPr>
          <w:p>
            <w:pPr>
              <w:pStyle w:val="0"/>
              <w:jc w:val="center"/>
            </w:pPr>
            <w:r>
              <w:rPr>
                <w:sz w:val="20"/>
              </w:rPr>
              <w:t xml:space="preserve">2 871,2</w:t>
            </w:r>
          </w:p>
        </w:tc>
        <w:tc>
          <w:tcPr>
            <w:tcW w:w="1361" w:type="dxa"/>
            <w:vAlign w:val="center"/>
          </w:tcPr>
          <w:p>
            <w:pPr>
              <w:pStyle w:val="0"/>
              <w:jc w:val="center"/>
            </w:pPr>
            <w:r>
              <w:rPr>
                <w:sz w:val="20"/>
              </w:rPr>
              <w:t xml:space="preserve">0,028458</w:t>
            </w:r>
          </w:p>
        </w:tc>
        <w:tc>
          <w:tcPr>
            <w:tcW w:w="1531" w:type="dxa"/>
            <w:vAlign w:val="center"/>
          </w:tcPr>
          <w:p>
            <w:pPr>
              <w:pStyle w:val="0"/>
              <w:jc w:val="center"/>
            </w:pPr>
            <w:r>
              <w:rPr>
                <w:sz w:val="20"/>
              </w:rPr>
              <w:t xml:space="preserve">3 082,6</w:t>
            </w:r>
          </w:p>
        </w:tc>
      </w:tr>
      <w:tr>
        <w:tc>
          <w:tcPr>
            <w:tcW w:w="2835" w:type="dxa"/>
            <w:vAlign w:val="center"/>
          </w:tcPr>
          <w:p>
            <w:pPr>
              <w:pStyle w:val="0"/>
              <w:jc w:val="both"/>
            </w:pPr>
            <w:r>
              <w:rPr>
                <w:sz w:val="20"/>
              </w:rPr>
              <w:t xml:space="preserve">2.1.7.7. ПЭТ-КТ</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0,002086</w:t>
            </w:r>
          </w:p>
        </w:tc>
        <w:tc>
          <w:tcPr>
            <w:tcW w:w="1531" w:type="dxa"/>
            <w:vAlign w:val="center"/>
          </w:tcPr>
          <w:p>
            <w:pPr>
              <w:pStyle w:val="0"/>
              <w:jc w:val="center"/>
            </w:pPr>
            <w:r>
              <w:rPr>
                <w:sz w:val="20"/>
              </w:rPr>
              <w:t xml:space="preserve">35 414,4</w:t>
            </w:r>
          </w:p>
        </w:tc>
        <w:tc>
          <w:tcPr>
            <w:tcW w:w="1361" w:type="dxa"/>
            <w:vAlign w:val="center"/>
          </w:tcPr>
          <w:p>
            <w:pPr>
              <w:pStyle w:val="0"/>
              <w:jc w:val="center"/>
            </w:pPr>
            <w:r>
              <w:rPr>
                <w:sz w:val="20"/>
              </w:rPr>
              <w:t xml:space="preserve">0,002086</w:t>
            </w:r>
          </w:p>
        </w:tc>
        <w:tc>
          <w:tcPr>
            <w:tcW w:w="1531" w:type="dxa"/>
            <w:vAlign w:val="center"/>
          </w:tcPr>
          <w:p>
            <w:pPr>
              <w:pStyle w:val="0"/>
              <w:jc w:val="center"/>
            </w:pPr>
            <w:r>
              <w:rPr>
                <w:sz w:val="20"/>
              </w:rPr>
              <w:t xml:space="preserve">37 146,4</w:t>
            </w:r>
          </w:p>
        </w:tc>
        <w:tc>
          <w:tcPr>
            <w:tcW w:w="1361" w:type="dxa"/>
            <w:vAlign w:val="center"/>
          </w:tcPr>
          <w:p>
            <w:pPr>
              <w:pStyle w:val="0"/>
              <w:jc w:val="center"/>
            </w:pPr>
            <w:r>
              <w:rPr>
                <w:sz w:val="20"/>
              </w:rPr>
              <w:t xml:space="preserve">0,002086</w:t>
            </w:r>
          </w:p>
        </w:tc>
        <w:tc>
          <w:tcPr>
            <w:tcW w:w="1531" w:type="dxa"/>
            <w:vAlign w:val="center"/>
          </w:tcPr>
          <w:p>
            <w:pPr>
              <w:pStyle w:val="0"/>
              <w:jc w:val="center"/>
            </w:pPr>
            <w:r>
              <w:rPr>
                <w:sz w:val="20"/>
              </w:rPr>
              <w:t xml:space="preserve">38 866,7</w:t>
            </w:r>
          </w:p>
        </w:tc>
      </w:tr>
      <w:tr>
        <w:tc>
          <w:tcPr>
            <w:tcW w:w="2835" w:type="dxa"/>
            <w:vAlign w:val="center"/>
          </w:tcPr>
          <w:p>
            <w:pPr>
              <w:pStyle w:val="0"/>
              <w:jc w:val="both"/>
            </w:pPr>
            <w:r>
              <w:rPr>
                <w:sz w:val="20"/>
              </w:rPr>
              <w:t xml:space="preserve">2.1.7.8. ОФЭКТ/КТ</w:t>
            </w:r>
          </w:p>
        </w:tc>
        <w:tc>
          <w:tcPr>
            <w:tcW w:w="1984" w:type="dxa"/>
            <w:vAlign w:val="center"/>
          </w:tcPr>
          <w:p>
            <w:pPr>
              <w:pStyle w:val="0"/>
              <w:jc w:val="center"/>
            </w:pPr>
            <w:r>
              <w:rPr>
                <w:sz w:val="20"/>
              </w:rPr>
              <w:t xml:space="preserve">исследований</w:t>
            </w:r>
          </w:p>
        </w:tc>
        <w:tc>
          <w:tcPr>
            <w:tcW w:w="1417" w:type="dxa"/>
            <w:vAlign w:val="center"/>
          </w:tcPr>
          <w:p>
            <w:pPr>
              <w:pStyle w:val="0"/>
              <w:jc w:val="center"/>
            </w:pPr>
            <w:r>
              <w:rPr>
                <w:sz w:val="20"/>
              </w:rPr>
              <w:t xml:space="preserve">0,001987</w:t>
            </w:r>
          </w:p>
        </w:tc>
        <w:tc>
          <w:tcPr>
            <w:tcW w:w="1531" w:type="dxa"/>
            <w:vAlign w:val="center"/>
          </w:tcPr>
          <w:p>
            <w:pPr>
              <w:pStyle w:val="0"/>
              <w:jc w:val="center"/>
            </w:pPr>
            <w:r>
              <w:rPr>
                <w:sz w:val="20"/>
              </w:rPr>
              <w:t xml:space="preserve">4 859,6</w:t>
            </w:r>
          </w:p>
        </w:tc>
        <w:tc>
          <w:tcPr>
            <w:tcW w:w="1361" w:type="dxa"/>
            <w:vAlign w:val="center"/>
          </w:tcPr>
          <w:p>
            <w:pPr>
              <w:pStyle w:val="0"/>
              <w:jc w:val="center"/>
            </w:pPr>
            <w:r>
              <w:rPr>
                <w:sz w:val="20"/>
              </w:rPr>
              <w:t xml:space="preserve">0,003622</w:t>
            </w:r>
          </w:p>
        </w:tc>
        <w:tc>
          <w:tcPr>
            <w:tcW w:w="1531" w:type="dxa"/>
            <w:vAlign w:val="center"/>
          </w:tcPr>
          <w:p>
            <w:pPr>
              <w:pStyle w:val="0"/>
              <w:jc w:val="center"/>
            </w:pPr>
            <w:r>
              <w:rPr>
                <w:sz w:val="20"/>
              </w:rPr>
              <w:t xml:space="preserve">5 290,9</w:t>
            </w:r>
          </w:p>
        </w:tc>
        <w:tc>
          <w:tcPr>
            <w:tcW w:w="1361" w:type="dxa"/>
            <w:vAlign w:val="center"/>
          </w:tcPr>
          <w:p>
            <w:pPr>
              <w:pStyle w:val="0"/>
              <w:jc w:val="center"/>
            </w:pPr>
            <w:r>
              <w:rPr>
                <w:sz w:val="20"/>
              </w:rPr>
              <w:t xml:space="preserve">0,003622</w:t>
            </w:r>
          </w:p>
        </w:tc>
        <w:tc>
          <w:tcPr>
            <w:tcW w:w="1531" w:type="dxa"/>
            <w:vAlign w:val="center"/>
          </w:tcPr>
          <w:p>
            <w:pPr>
              <w:pStyle w:val="0"/>
              <w:jc w:val="center"/>
            </w:pPr>
            <w:r>
              <w:rPr>
                <w:sz w:val="20"/>
              </w:rPr>
              <w:t xml:space="preserve">5 680,4</w:t>
            </w:r>
          </w:p>
        </w:tc>
      </w:tr>
      <w:tr>
        <w:tc>
          <w:tcPr>
            <w:tcW w:w="2835" w:type="dxa"/>
            <w:vAlign w:val="center"/>
          </w:tcPr>
          <w:p>
            <w:pPr>
              <w:pStyle w:val="0"/>
              <w:jc w:val="both"/>
            </w:pPr>
            <w:r>
              <w:rPr>
                <w:sz w:val="20"/>
              </w:rPr>
              <w:t xml:space="preserve">2.1.8. школа для больных с хроническими заболеваниями, в том числе:</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0,040863</w:t>
            </w:r>
          </w:p>
        </w:tc>
        <w:tc>
          <w:tcPr>
            <w:tcW w:w="1531" w:type="dxa"/>
            <w:vAlign w:val="center"/>
          </w:tcPr>
          <w:p>
            <w:pPr>
              <w:pStyle w:val="0"/>
              <w:jc w:val="center"/>
            </w:pPr>
            <w:r>
              <w:rPr>
                <w:sz w:val="20"/>
              </w:rPr>
              <w:t xml:space="preserve">1 430,4</w:t>
            </w:r>
          </w:p>
        </w:tc>
        <w:tc>
          <w:tcPr>
            <w:tcW w:w="1361" w:type="dxa"/>
            <w:vAlign w:val="center"/>
          </w:tcPr>
          <w:p>
            <w:pPr>
              <w:pStyle w:val="0"/>
              <w:jc w:val="center"/>
            </w:pPr>
            <w:r>
              <w:rPr>
                <w:sz w:val="20"/>
              </w:rPr>
              <w:t xml:space="preserve">0,208591</w:t>
            </w:r>
          </w:p>
        </w:tc>
        <w:tc>
          <w:tcPr>
            <w:tcW w:w="1531" w:type="dxa"/>
            <w:vAlign w:val="center"/>
          </w:tcPr>
          <w:p>
            <w:pPr>
              <w:pStyle w:val="0"/>
              <w:jc w:val="center"/>
            </w:pPr>
            <w:r>
              <w:rPr>
                <w:sz w:val="20"/>
              </w:rPr>
              <w:t xml:space="preserve">1 557,3</w:t>
            </w:r>
          </w:p>
        </w:tc>
        <w:tc>
          <w:tcPr>
            <w:tcW w:w="1361" w:type="dxa"/>
            <w:vAlign w:val="center"/>
          </w:tcPr>
          <w:p>
            <w:pPr>
              <w:pStyle w:val="0"/>
              <w:jc w:val="center"/>
            </w:pPr>
            <w:r>
              <w:rPr>
                <w:sz w:val="20"/>
              </w:rPr>
              <w:t xml:space="preserve">0,206598</w:t>
            </w:r>
          </w:p>
        </w:tc>
        <w:tc>
          <w:tcPr>
            <w:tcW w:w="1531" w:type="dxa"/>
            <w:vAlign w:val="center"/>
          </w:tcPr>
          <w:p>
            <w:pPr>
              <w:pStyle w:val="0"/>
              <w:jc w:val="center"/>
            </w:pPr>
            <w:r>
              <w:rPr>
                <w:sz w:val="20"/>
              </w:rPr>
              <w:t xml:space="preserve">1 671,9</w:t>
            </w:r>
          </w:p>
        </w:tc>
      </w:tr>
      <w:tr>
        <w:tc>
          <w:tcPr>
            <w:tcW w:w="2835" w:type="dxa"/>
            <w:vAlign w:val="center"/>
          </w:tcPr>
          <w:p>
            <w:pPr>
              <w:pStyle w:val="0"/>
              <w:jc w:val="both"/>
            </w:pPr>
            <w:r>
              <w:rPr>
                <w:sz w:val="20"/>
              </w:rPr>
              <w:t xml:space="preserve">2.1.8.1. школа сахарного диабета</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0,005702</w:t>
            </w:r>
          </w:p>
        </w:tc>
        <w:tc>
          <w:tcPr>
            <w:tcW w:w="1531" w:type="dxa"/>
            <w:vAlign w:val="center"/>
          </w:tcPr>
          <w:p>
            <w:pPr>
              <w:pStyle w:val="0"/>
              <w:jc w:val="center"/>
            </w:pPr>
            <w:r>
              <w:rPr>
                <w:sz w:val="20"/>
              </w:rPr>
              <w:t xml:space="preserve">1 324,4</w:t>
            </w:r>
          </w:p>
        </w:tc>
        <w:tc>
          <w:tcPr>
            <w:tcW w:w="1361" w:type="dxa"/>
            <w:vAlign w:val="center"/>
          </w:tcPr>
          <w:p>
            <w:pPr>
              <w:pStyle w:val="0"/>
              <w:jc w:val="center"/>
            </w:pPr>
            <w:r>
              <w:rPr>
                <w:sz w:val="20"/>
              </w:rPr>
              <w:t xml:space="preserve">0,005702</w:t>
            </w:r>
          </w:p>
        </w:tc>
        <w:tc>
          <w:tcPr>
            <w:tcW w:w="1531" w:type="dxa"/>
            <w:vAlign w:val="center"/>
          </w:tcPr>
          <w:p>
            <w:pPr>
              <w:pStyle w:val="0"/>
              <w:jc w:val="center"/>
            </w:pPr>
            <w:r>
              <w:rPr>
                <w:sz w:val="20"/>
              </w:rPr>
              <w:t xml:space="preserve">1 441,9</w:t>
            </w:r>
          </w:p>
        </w:tc>
        <w:tc>
          <w:tcPr>
            <w:tcW w:w="1361" w:type="dxa"/>
            <w:vAlign w:val="center"/>
          </w:tcPr>
          <w:p>
            <w:pPr>
              <w:pStyle w:val="0"/>
              <w:jc w:val="center"/>
            </w:pPr>
            <w:r>
              <w:rPr>
                <w:sz w:val="20"/>
              </w:rPr>
              <w:t xml:space="preserve">0,005702</w:t>
            </w:r>
          </w:p>
        </w:tc>
        <w:tc>
          <w:tcPr>
            <w:tcW w:w="1531" w:type="dxa"/>
            <w:vAlign w:val="center"/>
          </w:tcPr>
          <w:p>
            <w:pPr>
              <w:pStyle w:val="0"/>
              <w:jc w:val="center"/>
            </w:pPr>
            <w:r>
              <w:rPr>
                <w:sz w:val="20"/>
              </w:rPr>
              <w:t xml:space="preserve">1 548,1</w:t>
            </w:r>
          </w:p>
        </w:tc>
      </w:tr>
      <w:tr>
        <w:tc>
          <w:tcPr>
            <w:tcW w:w="2835" w:type="dxa"/>
            <w:vAlign w:val="center"/>
          </w:tcPr>
          <w:p>
            <w:pPr>
              <w:pStyle w:val="0"/>
              <w:jc w:val="both"/>
            </w:pPr>
            <w:r>
              <w:rPr>
                <w:sz w:val="20"/>
              </w:rPr>
              <w:t xml:space="preserve">2.1.9. диспансерное наблюдение</w:t>
            </w:r>
            <w:hyperlink w:history="0" w:anchor="P1155" w:tooltip="&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w:r>
                <w:rPr>
                  <w:sz w:val="20"/>
                  <w:color w:val="0000ff"/>
                </w:rPr>
                <w:t xml:space="preserve">&lt;7&gt;</w:t>
              </w:r>
            </w:hyperlink>
            <w:r>
              <w:rPr>
                <w:sz w:val="20"/>
              </w:rPr>
              <w:t xml:space="preserve">, в том числе по поводу:</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0,214478</w:t>
            </w:r>
          </w:p>
        </w:tc>
        <w:tc>
          <w:tcPr>
            <w:tcW w:w="1531" w:type="dxa"/>
            <w:vAlign w:val="center"/>
          </w:tcPr>
          <w:p>
            <w:pPr>
              <w:pStyle w:val="0"/>
              <w:jc w:val="center"/>
            </w:pPr>
            <w:r>
              <w:rPr>
                <w:sz w:val="20"/>
              </w:rPr>
              <w:t xml:space="preserve">2 661,1</w:t>
            </w:r>
          </w:p>
        </w:tc>
        <w:tc>
          <w:tcPr>
            <w:tcW w:w="1361" w:type="dxa"/>
            <w:vAlign w:val="center"/>
          </w:tcPr>
          <w:p>
            <w:pPr>
              <w:pStyle w:val="0"/>
              <w:jc w:val="center"/>
            </w:pPr>
            <w:r>
              <w:rPr>
                <w:sz w:val="20"/>
              </w:rPr>
              <w:t xml:space="preserve">0,261736</w:t>
            </w:r>
          </w:p>
        </w:tc>
        <w:tc>
          <w:tcPr>
            <w:tcW w:w="1531" w:type="dxa"/>
            <w:vAlign w:val="center"/>
          </w:tcPr>
          <w:p>
            <w:pPr>
              <w:pStyle w:val="0"/>
              <w:jc w:val="center"/>
            </w:pPr>
            <w:r>
              <w:rPr>
                <w:sz w:val="20"/>
              </w:rPr>
              <w:t xml:space="preserve">2 897,3</w:t>
            </w:r>
          </w:p>
        </w:tc>
        <w:tc>
          <w:tcPr>
            <w:tcW w:w="1361" w:type="dxa"/>
            <w:vAlign w:val="center"/>
          </w:tcPr>
          <w:p>
            <w:pPr>
              <w:pStyle w:val="0"/>
              <w:jc w:val="center"/>
            </w:pPr>
            <w:r>
              <w:rPr>
                <w:sz w:val="20"/>
              </w:rPr>
              <w:t xml:space="preserve">0,261736</w:t>
            </w:r>
          </w:p>
        </w:tc>
        <w:tc>
          <w:tcPr>
            <w:tcW w:w="1531" w:type="dxa"/>
            <w:vAlign w:val="center"/>
          </w:tcPr>
          <w:p>
            <w:pPr>
              <w:pStyle w:val="0"/>
              <w:jc w:val="center"/>
            </w:pPr>
            <w:r>
              <w:rPr>
                <w:sz w:val="20"/>
              </w:rPr>
              <w:t xml:space="preserve">3 110,6</w:t>
            </w:r>
          </w:p>
        </w:tc>
      </w:tr>
      <w:tr>
        <w:tc>
          <w:tcPr>
            <w:tcW w:w="2835" w:type="dxa"/>
            <w:vAlign w:val="center"/>
          </w:tcPr>
          <w:p>
            <w:pPr>
              <w:pStyle w:val="0"/>
              <w:jc w:val="both"/>
            </w:pPr>
            <w:r>
              <w:rPr>
                <w:sz w:val="20"/>
              </w:rPr>
              <w:t xml:space="preserve">2.1.9.1. онкологических заболеваний</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0,027218</w:t>
            </w:r>
          </w:p>
        </w:tc>
        <w:tc>
          <w:tcPr>
            <w:tcW w:w="1531" w:type="dxa"/>
            <w:vAlign w:val="center"/>
          </w:tcPr>
          <w:p>
            <w:pPr>
              <w:pStyle w:val="0"/>
              <w:jc w:val="center"/>
            </w:pPr>
            <w:r>
              <w:rPr>
                <w:sz w:val="20"/>
              </w:rPr>
              <w:t xml:space="preserve">3 757,1</w:t>
            </w:r>
          </w:p>
        </w:tc>
        <w:tc>
          <w:tcPr>
            <w:tcW w:w="1361" w:type="dxa"/>
            <w:vAlign w:val="center"/>
          </w:tcPr>
          <w:p>
            <w:pPr>
              <w:pStyle w:val="0"/>
              <w:jc w:val="center"/>
            </w:pPr>
            <w:r>
              <w:rPr>
                <w:sz w:val="20"/>
              </w:rPr>
              <w:t xml:space="preserve">0,045050</w:t>
            </w:r>
          </w:p>
        </w:tc>
        <w:tc>
          <w:tcPr>
            <w:tcW w:w="1531" w:type="dxa"/>
            <w:vAlign w:val="center"/>
          </w:tcPr>
          <w:p>
            <w:pPr>
              <w:pStyle w:val="0"/>
              <w:jc w:val="center"/>
            </w:pPr>
            <w:r>
              <w:rPr>
                <w:sz w:val="20"/>
              </w:rPr>
              <w:t xml:space="preserve">4 090,6</w:t>
            </w:r>
          </w:p>
        </w:tc>
        <w:tc>
          <w:tcPr>
            <w:tcW w:w="1361" w:type="dxa"/>
            <w:vAlign w:val="center"/>
          </w:tcPr>
          <w:p>
            <w:pPr>
              <w:pStyle w:val="0"/>
              <w:jc w:val="center"/>
            </w:pPr>
            <w:r>
              <w:rPr>
                <w:sz w:val="20"/>
              </w:rPr>
              <w:t xml:space="preserve">0,045050</w:t>
            </w:r>
          </w:p>
        </w:tc>
        <w:tc>
          <w:tcPr>
            <w:tcW w:w="1531" w:type="dxa"/>
            <w:vAlign w:val="center"/>
          </w:tcPr>
          <w:p>
            <w:pPr>
              <w:pStyle w:val="0"/>
              <w:jc w:val="center"/>
            </w:pPr>
            <w:r>
              <w:rPr>
                <w:sz w:val="20"/>
              </w:rPr>
              <w:t xml:space="preserve">4 391,8</w:t>
            </w:r>
          </w:p>
        </w:tc>
      </w:tr>
      <w:tr>
        <w:tc>
          <w:tcPr>
            <w:tcW w:w="2835" w:type="dxa"/>
            <w:vAlign w:val="center"/>
          </w:tcPr>
          <w:p>
            <w:pPr>
              <w:pStyle w:val="0"/>
              <w:jc w:val="both"/>
            </w:pPr>
            <w:r>
              <w:rPr>
                <w:sz w:val="20"/>
              </w:rPr>
              <w:t xml:space="preserve">2.1.9.2. сахарного диабета</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0,040185</w:t>
            </w:r>
          </w:p>
        </w:tc>
        <w:tc>
          <w:tcPr>
            <w:tcW w:w="1531" w:type="dxa"/>
            <w:vAlign w:val="center"/>
          </w:tcPr>
          <w:p>
            <w:pPr>
              <w:pStyle w:val="0"/>
              <w:jc w:val="center"/>
            </w:pPr>
            <w:r>
              <w:rPr>
                <w:sz w:val="20"/>
              </w:rPr>
              <w:t xml:space="preserve">1 418,5</w:t>
            </w:r>
          </w:p>
        </w:tc>
        <w:tc>
          <w:tcPr>
            <w:tcW w:w="1361" w:type="dxa"/>
            <w:vAlign w:val="center"/>
          </w:tcPr>
          <w:p>
            <w:pPr>
              <w:pStyle w:val="0"/>
              <w:jc w:val="center"/>
            </w:pPr>
            <w:r>
              <w:rPr>
                <w:sz w:val="20"/>
              </w:rPr>
              <w:t xml:space="preserve">0,059800</w:t>
            </w:r>
          </w:p>
        </w:tc>
        <w:tc>
          <w:tcPr>
            <w:tcW w:w="1531" w:type="dxa"/>
            <w:vAlign w:val="center"/>
          </w:tcPr>
          <w:p>
            <w:pPr>
              <w:pStyle w:val="0"/>
              <w:jc w:val="center"/>
            </w:pPr>
            <w:r>
              <w:rPr>
                <w:sz w:val="20"/>
              </w:rPr>
              <w:t xml:space="preserve">1 544,4</w:t>
            </w:r>
          </w:p>
        </w:tc>
        <w:tc>
          <w:tcPr>
            <w:tcW w:w="1361" w:type="dxa"/>
            <w:vAlign w:val="center"/>
          </w:tcPr>
          <w:p>
            <w:pPr>
              <w:pStyle w:val="0"/>
              <w:jc w:val="center"/>
            </w:pPr>
            <w:r>
              <w:rPr>
                <w:sz w:val="20"/>
              </w:rPr>
              <w:t xml:space="preserve">0,059800</w:t>
            </w:r>
          </w:p>
        </w:tc>
        <w:tc>
          <w:tcPr>
            <w:tcW w:w="1531" w:type="dxa"/>
            <w:vAlign w:val="center"/>
          </w:tcPr>
          <w:p>
            <w:pPr>
              <w:pStyle w:val="0"/>
              <w:jc w:val="center"/>
            </w:pPr>
            <w:r>
              <w:rPr>
                <w:sz w:val="20"/>
              </w:rPr>
              <w:t xml:space="preserve">1 658,1</w:t>
            </w:r>
          </w:p>
        </w:tc>
      </w:tr>
      <w:tr>
        <w:tc>
          <w:tcPr>
            <w:tcW w:w="2835" w:type="dxa"/>
            <w:vAlign w:val="center"/>
          </w:tcPr>
          <w:p>
            <w:pPr>
              <w:pStyle w:val="0"/>
              <w:jc w:val="both"/>
            </w:pPr>
            <w:r>
              <w:rPr>
                <w:sz w:val="20"/>
              </w:rPr>
              <w:t xml:space="preserve">2.1.9.3. болезней системы кровообращения</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0,115403</w:t>
            </w:r>
          </w:p>
        </w:tc>
        <w:tc>
          <w:tcPr>
            <w:tcW w:w="1531" w:type="dxa"/>
            <w:vAlign w:val="center"/>
          </w:tcPr>
          <w:p>
            <w:pPr>
              <w:pStyle w:val="0"/>
              <w:jc w:val="center"/>
            </w:pPr>
            <w:r>
              <w:rPr>
                <w:sz w:val="20"/>
              </w:rPr>
              <w:t xml:space="preserve">3 154,3</w:t>
            </w:r>
          </w:p>
        </w:tc>
        <w:tc>
          <w:tcPr>
            <w:tcW w:w="1361" w:type="dxa"/>
            <w:vAlign w:val="center"/>
          </w:tcPr>
          <w:p>
            <w:pPr>
              <w:pStyle w:val="0"/>
              <w:jc w:val="center"/>
            </w:pPr>
            <w:r>
              <w:rPr>
                <w:sz w:val="20"/>
              </w:rPr>
              <w:t xml:space="preserve">0,125210</w:t>
            </w:r>
          </w:p>
        </w:tc>
        <w:tc>
          <w:tcPr>
            <w:tcW w:w="1531" w:type="dxa"/>
            <w:vAlign w:val="center"/>
          </w:tcPr>
          <w:p>
            <w:pPr>
              <w:pStyle w:val="0"/>
              <w:jc w:val="center"/>
            </w:pPr>
            <w:r>
              <w:rPr>
                <w:sz w:val="20"/>
              </w:rPr>
              <w:t xml:space="preserve">3 434,3</w:t>
            </w:r>
          </w:p>
        </w:tc>
        <w:tc>
          <w:tcPr>
            <w:tcW w:w="1361" w:type="dxa"/>
            <w:vAlign w:val="center"/>
          </w:tcPr>
          <w:p>
            <w:pPr>
              <w:pStyle w:val="0"/>
              <w:jc w:val="center"/>
            </w:pPr>
            <w:r>
              <w:rPr>
                <w:sz w:val="20"/>
              </w:rPr>
              <w:t xml:space="preserve">0,125210</w:t>
            </w:r>
          </w:p>
        </w:tc>
        <w:tc>
          <w:tcPr>
            <w:tcW w:w="1531" w:type="dxa"/>
            <w:vAlign w:val="center"/>
          </w:tcPr>
          <w:p>
            <w:pPr>
              <w:pStyle w:val="0"/>
              <w:jc w:val="center"/>
            </w:pPr>
            <w:r>
              <w:rPr>
                <w:sz w:val="20"/>
              </w:rPr>
              <w:t xml:space="preserve">3 687,1</w:t>
            </w:r>
          </w:p>
        </w:tc>
      </w:tr>
      <w:tr>
        <w:tc>
          <w:tcPr>
            <w:tcW w:w="2835" w:type="dxa"/>
            <w:vAlign w:val="center"/>
          </w:tcPr>
          <w:p>
            <w:pPr>
              <w:pStyle w:val="0"/>
              <w:jc w:val="both"/>
            </w:pPr>
            <w:r>
              <w:rPr>
                <w:sz w:val="20"/>
              </w:rPr>
              <w:t xml:space="preserve">2.1.10. посещения с профилактическими целями центров здоровья</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0,0333105</w:t>
            </w:r>
          </w:p>
        </w:tc>
        <w:tc>
          <w:tcPr>
            <w:tcW w:w="1531" w:type="dxa"/>
            <w:vAlign w:val="center"/>
          </w:tcPr>
          <w:p>
            <w:pPr>
              <w:pStyle w:val="0"/>
              <w:jc w:val="center"/>
            </w:pPr>
            <w:r>
              <w:rPr>
                <w:sz w:val="20"/>
              </w:rPr>
              <w:t xml:space="preserve">2 236,2</w:t>
            </w:r>
          </w:p>
        </w:tc>
        <w:tc>
          <w:tcPr>
            <w:tcW w:w="1361" w:type="dxa"/>
            <w:vAlign w:val="center"/>
          </w:tcPr>
          <w:p>
            <w:pPr>
              <w:pStyle w:val="0"/>
              <w:jc w:val="center"/>
            </w:pPr>
            <w:r>
              <w:rPr>
                <w:sz w:val="20"/>
              </w:rPr>
              <w:t xml:space="preserve">0,034976</w:t>
            </w:r>
          </w:p>
        </w:tc>
        <w:tc>
          <w:tcPr>
            <w:tcW w:w="1531" w:type="dxa"/>
            <w:vAlign w:val="center"/>
          </w:tcPr>
          <w:p>
            <w:pPr>
              <w:pStyle w:val="0"/>
              <w:jc w:val="center"/>
            </w:pPr>
            <w:r>
              <w:rPr>
                <w:sz w:val="20"/>
              </w:rPr>
              <w:t xml:space="preserve">2 436,3</w:t>
            </w:r>
          </w:p>
        </w:tc>
        <w:tc>
          <w:tcPr>
            <w:tcW w:w="1361" w:type="dxa"/>
            <w:vAlign w:val="center"/>
          </w:tcPr>
          <w:p>
            <w:pPr>
              <w:pStyle w:val="0"/>
              <w:jc w:val="center"/>
            </w:pPr>
            <w:r>
              <w:rPr>
                <w:sz w:val="20"/>
              </w:rPr>
              <w:t xml:space="preserve">0,03672483</w:t>
            </w:r>
          </w:p>
        </w:tc>
        <w:tc>
          <w:tcPr>
            <w:tcW w:w="1531" w:type="dxa"/>
            <w:vAlign w:val="center"/>
          </w:tcPr>
          <w:p>
            <w:pPr>
              <w:pStyle w:val="0"/>
              <w:jc w:val="center"/>
            </w:pPr>
            <w:r>
              <w:rPr>
                <w:sz w:val="20"/>
              </w:rPr>
              <w:t xml:space="preserve">2 624,1</w:t>
            </w:r>
          </w:p>
        </w:tc>
      </w:tr>
      <w:tr>
        <w:tc>
          <w:tcPr>
            <w:tcW w:w="2835" w:type="dxa"/>
            <w:vAlign w:val="center"/>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hyperlink w:history="0" w:anchor="P1150"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0"/>
                  <w:color w:val="0000ff"/>
                </w:rPr>
                <w:t xml:space="preserve">&lt;2&gt;</w:t>
              </w:r>
            </w:hyperlink>
            <w:r>
              <w:rPr>
                <w:sz w:val="20"/>
              </w:rPr>
              <w:t xml:space="preserve"> - всего, в том числе:</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0,071709</w:t>
            </w:r>
          </w:p>
        </w:tc>
        <w:tc>
          <w:tcPr>
            <w:tcW w:w="1531" w:type="dxa"/>
            <w:vAlign w:val="center"/>
          </w:tcPr>
          <w:p>
            <w:pPr>
              <w:pStyle w:val="0"/>
              <w:jc w:val="center"/>
            </w:pPr>
            <w:r>
              <w:rPr>
                <w:sz w:val="20"/>
              </w:rPr>
              <w:t xml:space="preserve">30 277,7</w:t>
            </w:r>
          </w:p>
        </w:tc>
        <w:tc>
          <w:tcPr>
            <w:tcW w:w="1361" w:type="dxa"/>
            <w:vAlign w:val="center"/>
          </w:tcPr>
          <w:p>
            <w:pPr>
              <w:pStyle w:val="0"/>
              <w:jc w:val="center"/>
            </w:pPr>
            <w:r>
              <w:rPr>
                <w:sz w:val="20"/>
              </w:rPr>
              <w:t xml:space="preserve">0,067347</w:t>
            </w:r>
          </w:p>
        </w:tc>
        <w:tc>
          <w:tcPr>
            <w:tcW w:w="1531" w:type="dxa"/>
            <w:vAlign w:val="center"/>
          </w:tcPr>
          <w:p>
            <w:pPr>
              <w:pStyle w:val="0"/>
              <w:jc w:val="center"/>
            </w:pPr>
            <w:r>
              <w:rPr>
                <w:sz w:val="20"/>
              </w:rPr>
              <w:t xml:space="preserve">32 103,6</w:t>
            </w:r>
          </w:p>
        </w:tc>
        <w:tc>
          <w:tcPr>
            <w:tcW w:w="1361" w:type="dxa"/>
            <w:vAlign w:val="center"/>
          </w:tcPr>
          <w:p>
            <w:pPr>
              <w:pStyle w:val="0"/>
              <w:jc w:val="center"/>
            </w:pPr>
            <w:r>
              <w:rPr>
                <w:sz w:val="20"/>
              </w:rPr>
              <w:t xml:space="preserve">0,067347</w:t>
            </w:r>
          </w:p>
        </w:tc>
        <w:tc>
          <w:tcPr>
            <w:tcW w:w="1531" w:type="dxa"/>
            <w:vAlign w:val="center"/>
          </w:tcPr>
          <w:p>
            <w:pPr>
              <w:pStyle w:val="0"/>
              <w:jc w:val="center"/>
            </w:pPr>
            <w:r>
              <w:rPr>
                <w:sz w:val="20"/>
              </w:rPr>
              <w:t xml:space="preserve">33 832,8</w:t>
            </w:r>
          </w:p>
        </w:tc>
      </w:tr>
      <w:tr>
        <w:tc>
          <w:tcPr>
            <w:tcW w:w="2835" w:type="dxa"/>
            <w:vAlign w:val="center"/>
          </w:tcPr>
          <w:p>
            <w:pPr>
              <w:pStyle w:val="0"/>
              <w:jc w:val="both"/>
            </w:pPr>
            <w:r>
              <w:rPr>
                <w:sz w:val="20"/>
              </w:rPr>
              <w:t xml:space="preserve">3.1.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0,013939</w:t>
            </w:r>
          </w:p>
        </w:tc>
        <w:tc>
          <w:tcPr>
            <w:tcW w:w="1531" w:type="dxa"/>
            <w:vAlign w:val="center"/>
          </w:tcPr>
          <w:p>
            <w:pPr>
              <w:pStyle w:val="0"/>
              <w:jc w:val="center"/>
            </w:pPr>
            <w:r>
              <w:rPr>
                <w:sz w:val="20"/>
              </w:rPr>
              <w:t xml:space="preserve">76 153,7</w:t>
            </w:r>
          </w:p>
        </w:tc>
        <w:tc>
          <w:tcPr>
            <w:tcW w:w="1361" w:type="dxa"/>
            <w:vAlign w:val="center"/>
          </w:tcPr>
          <w:p>
            <w:pPr>
              <w:pStyle w:val="0"/>
              <w:jc w:val="center"/>
            </w:pPr>
            <w:r>
              <w:rPr>
                <w:sz w:val="20"/>
              </w:rPr>
              <w:t xml:space="preserve">0,013080</w:t>
            </w:r>
          </w:p>
        </w:tc>
        <w:tc>
          <w:tcPr>
            <w:tcW w:w="1531" w:type="dxa"/>
            <w:vAlign w:val="center"/>
          </w:tcPr>
          <w:p>
            <w:pPr>
              <w:pStyle w:val="0"/>
              <w:jc w:val="center"/>
            </w:pPr>
            <w:r>
              <w:rPr>
                <w:sz w:val="20"/>
              </w:rPr>
              <w:t xml:space="preserve">80 858,5</w:t>
            </w:r>
          </w:p>
        </w:tc>
        <w:tc>
          <w:tcPr>
            <w:tcW w:w="1361" w:type="dxa"/>
            <w:vAlign w:val="center"/>
          </w:tcPr>
          <w:p>
            <w:pPr>
              <w:pStyle w:val="0"/>
              <w:jc w:val="center"/>
            </w:pPr>
            <w:r>
              <w:rPr>
                <w:sz w:val="20"/>
              </w:rPr>
              <w:t xml:space="preserve">0,013080</w:t>
            </w:r>
          </w:p>
        </w:tc>
        <w:tc>
          <w:tcPr>
            <w:tcW w:w="1531" w:type="dxa"/>
            <w:vAlign w:val="center"/>
          </w:tcPr>
          <w:p>
            <w:pPr>
              <w:pStyle w:val="0"/>
              <w:jc w:val="center"/>
            </w:pPr>
            <w:r>
              <w:rPr>
                <w:sz w:val="20"/>
              </w:rPr>
              <w:t xml:space="preserve">85 316,6</w:t>
            </w:r>
          </w:p>
        </w:tc>
      </w:tr>
      <w:tr>
        <w:tc>
          <w:tcPr>
            <w:tcW w:w="2835" w:type="dxa"/>
            <w:vAlign w:val="center"/>
          </w:tcPr>
          <w:p>
            <w:pPr>
              <w:pStyle w:val="0"/>
              <w:jc w:val="both"/>
            </w:pPr>
            <w:r>
              <w:rPr>
                <w:sz w:val="20"/>
              </w:rPr>
              <w:t xml:space="preserve">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0,000644</w:t>
            </w:r>
          </w:p>
        </w:tc>
        <w:tc>
          <w:tcPr>
            <w:tcW w:w="1531" w:type="dxa"/>
            <w:vAlign w:val="center"/>
          </w:tcPr>
          <w:p>
            <w:pPr>
              <w:pStyle w:val="0"/>
              <w:jc w:val="center"/>
            </w:pPr>
            <w:r>
              <w:rPr>
                <w:sz w:val="20"/>
              </w:rPr>
              <w:t xml:space="preserve">108 861,2</w:t>
            </w:r>
          </w:p>
        </w:tc>
        <w:tc>
          <w:tcPr>
            <w:tcW w:w="1361" w:type="dxa"/>
            <w:vAlign w:val="center"/>
          </w:tcPr>
          <w:p>
            <w:pPr>
              <w:pStyle w:val="0"/>
              <w:jc w:val="center"/>
            </w:pPr>
            <w:r>
              <w:rPr>
                <w:sz w:val="20"/>
              </w:rPr>
              <w:t xml:space="preserve">0,000644</w:t>
            </w:r>
          </w:p>
        </w:tc>
        <w:tc>
          <w:tcPr>
            <w:tcW w:w="1531" w:type="dxa"/>
            <w:vAlign w:val="center"/>
          </w:tcPr>
          <w:p>
            <w:pPr>
              <w:pStyle w:val="0"/>
              <w:jc w:val="center"/>
            </w:pPr>
            <w:r>
              <w:rPr>
                <w:sz w:val="20"/>
              </w:rPr>
              <w:t xml:space="preserve">112 726,4</w:t>
            </w:r>
          </w:p>
        </w:tc>
        <w:tc>
          <w:tcPr>
            <w:tcW w:w="1361" w:type="dxa"/>
            <w:vAlign w:val="center"/>
          </w:tcPr>
          <w:p>
            <w:pPr>
              <w:pStyle w:val="0"/>
              <w:jc w:val="center"/>
            </w:pPr>
            <w:r>
              <w:rPr>
                <w:sz w:val="20"/>
              </w:rPr>
              <w:t xml:space="preserve">0,000644</w:t>
            </w:r>
          </w:p>
        </w:tc>
        <w:tc>
          <w:tcPr>
            <w:tcW w:w="1531" w:type="dxa"/>
            <w:vAlign w:val="center"/>
          </w:tcPr>
          <w:p>
            <w:pPr>
              <w:pStyle w:val="0"/>
              <w:jc w:val="center"/>
            </w:pPr>
            <w:r>
              <w:rPr>
                <w:sz w:val="20"/>
              </w:rPr>
              <w:t xml:space="preserve">115 970,7</w:t>
            </w:r>
          </w:p>
        </w:tc>
      </w:tr>
      <w:tr>
        <w:tc>
          <w:tcPr>
            <w:tcW w:w="2835"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0,000695</w:t>
            </w:r>
          </w:p>
        </w:tc>
        <w:tc>
          <w:tcPr>
            <w:tcW w:w="1531" w:type="dxa"/>
            <w:vAlign w:val="center"/>
          </w:tcPr>
          <w:p>
            <w:pPr>
              <w:pStyle w:val="0"/>
              <w:jc w:val="center"/>
            </w:pPr>
            <w:r>
              <w:rPr>
                <w:sz w:val="20"/>
              </w:rPr>
              <w:t xml:space="preserve">113 596,0</w:t>
            </w:r>
          </w:p>
        </w:tc>
        <w:tc>
          <w:tcPr>
            <w:tcW w:w="1361" w:type="dxa"/>
            <w:vAlign w:val="center"/>
          </w:tcPr>
          <w:p>
            <w:pPr>
              <w:pStyle w:val="0"/>
              <w:jc w:val="center"/>
            </w:pPr>
            <w:r>
              <w:rPr>
                <w:sz w:val="20"/>
              </w:rPr>
              <w:t xml:space="preserve">0,000695</w:t>
            </w:r>
          </w:p>
        </w:tc>
        <w:tc>
          <w:tcPr>
            <w:tcW w:w="1531" w:type="dxa"/>
            <w:vAlign w:val="center"/>
          </w:tcPr>
          <w:p>
            <w:pPr>
              <w:pStyle w:val="0"/>
              <w:jc w:val="center"/>
            </w:pPr>
            <w:r>
              <w:rPr>
                <w:sz w:val="20"/>
              </w:rPr>
              <w:t xml:space="preserve">118 934,4</w:t>
            </w:r>
          </w:p>
        </w:tc>
        <w:tc>
          <w:tcPr>
            <w:tcW w:w="1361" w:type="dxa"/>
            <w:vAlign w:val="center"/>
          </w:tcPr>
          <w:p>
            <w:pPr>
              <w:pStyle w:val="0"/>
              <w:jc w:val="center"/>
            </w:pPr>
            <w:r>
              <w:rPr>
                <w:sz w:val="20"/>
              </w:rPr>
              <w:t xml:space="preserve">0,000695</w:t>
            </w:r>
          </w:p>
        </w:tc>
        <w:tc>
          <w:tcPr>
            <w:tcW w:w="1531" w:type="dxa"/>
            <w:vAlign w:val="center"/>
          </w:tcPr>
          <w:p>
            <w:pPr>
              <w:pStyle w:val="0"/>
              <w:jc w:val="center"/>
            </w:pPr>
            <w:r>
              <w:rPr>
                <w:sz w:val="20"/>
              </w:rPr>
              <w:t xml:space="preserve">124 286,2</w:t>
            </w:r>
          </w:p>
        </w:tc>
      </w:tr>
      <w:tr>
        <w:tc>
          <w:tcPr>
            <w:tcW w:w="2835" w:type="dxa"/>
            <w:vAlign w:val="center"/>
          </w:tcPr>
          <w:p>
            <w:pPr>
              <w:pStyle w:val="0"/>
              <w:jc w:val="both"/>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для оказания медицинской помощи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0,176499</w:t>
            </w:r>
          </w:p>
        </w:tc>
        <w:tc>
          <w:tcPr>
            <w:tcW w:w="1531" w:type="dxa"/>
            <w:vAlign w:val="center"/>
          </w:tcPr>
          <w:p>
            <w:pPr>
              <w:pStyle w:val="0"/>
              <w:jc w:val="center"/>
            </w:pPr>
            <w:r>
              <w:rPr>
                <w:sz w:val="20"/>
              </w:rPr>
              <w:t xml:space="preserve">51 453,1</w:t>
            </w:r>
          </w:p>
        </w:tc>
        <w:tc>
          <w:tcPr>
            <w:tcW w:w="1361" w:type="dxa"/>
            <w:vAlign w:val="center"/>
          </w:tcPr>
          <w:p>
            <w:pPr>
              <w:pStyle w:val="0"/>
              <w:jc w:val="center"/>
            </w:pPr>
            <w:r>
              <w:rPr>
                <w:sz w:val="20"/>
              </w:rPr>
              <w:t xml:space="preserve">0,174699</w:t>
            </w:r>
          </w:p>
        </w:tc>
        <w:tc>
          <w:tcPr>
            <w:tcW w:w="1531" w:type="dxa"/>
            <w:vAlign w:val="center"/>
          </w:tcPr>
          <w:p>
            <w:pPr>
              <w:pStyle w:val="0"/>
              <w:jc w:val="center"/>
            </w:pPr>
            <w:r>
              <w:rPr>
                <w:sz w:val="20"/>
              </w:rPr>
              <w:t xml:space="preserve">55 418,6</w:t>
            </w:r>
          </w:p>
        </w:tc>
        <w:tc>
          <w:tcPr>
            <w:tcW w:w="1361" w:type="dxa"/>
            <w:vAlign w:val="center"/>
          </w:tcPr>
          <w:p>
            <w:pPr>
              <w:pStyle w:val="0"/>
              <w:jc w:val="center"/>
            </w:pPr>
            <w:r>
              <w:rPr>
                <w:sz w:val="20"/>
              </w:rPr>
              <w:t xml:space="preserve">0,174122</w:t>
            </w:r>
          </w:p>
        </w:tc>
        <w:tc>
          <w:tcPr>
            <w:tcW w:w="1531" w:type="dxa"/>
            <w:vAlign w:val="center"/>
          </w:tcPr>
          <w:p>
            <w:pPr>
              <w:pStyle w:val="0"/>
              <w:jc w:val="center"/>
            </w:pPr>
            <w:r>
              <w:rPr>
                <w:sz w:val="20"/>
              </w:rPr>
              <w:t xml:space="preserve">59 124,3</w:t>
            </w:r>
          </w:p>
        </w:tc>
      </w:tr>
      <w:tr>
        <w:tc>
          <w:tcPr>
            <w:tcW w:w="2835" w:type="dxa"/>
            <w:vAlign w:val="center"/>
          </w:tcPr>
          <w:p>
            <w:pPr>
              <w:pStyle w:val="0"/>
              <w:jc w:val="both"/>
            </w:pPr>
            <w:r>
              <w:rPr>
                <w:sz w:val="20"/>
              </w:rPr>
              <w:t xml:space="preserve">4.1.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0,010265</w:t>
            </w:r>
          </w:p>
        </w:tc>
        <w:tc>
          <w:tcPr>
            <w:tcW w:w="1531" w:type="dxa"/>
            <w:vAlign w:val="center"/>
          </w:tcPr>
          <w:p>
            <w:pPr>
              <w:pStyle w:val="0"/>
              <w:jc w:val="center"/>
            </w:pPr>
            <w:r>
              <w:rPr>
                <w:sz w:val="20"/>
              </w:rPr>
              <w:t xml:space="preserve">96 943,5</w:t>
            </w:r>
          </w:p>
        </w:tc>
        <w:tc>
          <w:tcPr>
            <w:tcW w:w="1361" w:type="dxa"/>
            <w:vAlign w:val="center"/>
          </w:tcPr>
          <w:p>
            <w:pPr>
              <w:pStyle w:val="0"/>
              <w:jc w:val="center"/>
            </w:pPr>
            <w:r>
              <w:rPr>
                <w:sz w:val="20"/>
              </w:rPr>
              <w:t xml:space="preserve">0,010265</w:t>
            </w:r>
          </w:p>
        </w:tc>
        <w:tc>
          <w:tcPr>
            <w:tcW w:w="1531" w:type="dxa"/>
            <w:vAlign w:val="center"/>
          </w:tcPr>
          <w:p>
            <w:pPr>
              <w:pStyle w:val="0"/>
              <w:jc w:val="center"/>
            </w:pPr>
            <w:r>
              <w:rPr>
                <w:sz w:val="20"/>
              </w:rPr>
              <w:t xml:space="preserve">104 621,2</w:t>
            </w:r>
          </w:p>
        </w:tc>
        <w:tc>
          <w:tcPr>
            <w:tcW w:w="1361" w:type="dxa"/>
            <w:vAlign w:val="center"/>
          </w:tcPr>
          <w:p>
            <w:pPr>
              <w:pStyle w:val="0"/>
              <w:jc w:val="center"/>
            </w:pPr>
            <w:r>
              <w:rPr>
                <w:sz w:val="20"/>
              </w:rPr>
              <w:t xml:space="preserve">0,010265</w:t>
            </w:r>
          </w:p>
        </w:tc>
        <w:tc>
          <w:tcPr>
            <w:tcW w:w="1531" w:type="dxa"/>
            <w:vAlign w:val="center"/>
          </w:tcPr>
          <w:p>
            <w:pPr>
              <w:pStyle w:val="0"/>
              <w:jc w:val="center"/>
            </w:pPr>
            <w:r>
              <w:rPr>
                <w:sz w:val="20"/>
              </w:rPr>
              <w:t xml:space="preserve">111 638,6</w:t>
            </w:r>
          </w:p>
        </w:tc>
      </w:tr>
      <w:tr>
        <w:tc>
          <w:tcPr>
            <w:tcW w:w="2835"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0,002327</w:t>
            </w:r>
          </w:p>
        </w:tc>
        <w:tc>
          <w:tcPr>
            <w:tcW w:w="1531" w:type="dxa"/>
            <w:vAlign w:val="center"/>
          </w:tcPr>
          <w:p>
            <w:pPr>
              <w:pStyle w:val="0"/>
              <w:jc w:val="center"/>
            </w:pPr>
            <w:r>
              <w:rPr>
                <w:sz w:val="20"/>
              </w:rPr>
              <w:t xml:space="preserve">193 720,9</w:t>
            </w:r>
          </w:p>
        </w:tc>
        <w:tc>
          <w:tcPr>
            <w:tcW w:w="1361" w:type="dxa"/>
            <w:vAlign w:val="center"/>
          </w:tcPr>
          <w:p>
            <w:pPr>
              <w:pStyle w:val="0"/>
              <w:jc w:val="center"/>
            </w:pPr>
            <w:r>
              <w:rPr>
                <w:sz w:val="20"/>
              </w:rPr>
              <w:t xml:space="preserve">0,002327</w:t>
            </w:r>
          </w:p>
        </w:tc>
        <w:tc>
          <w:tcPr>
            <w:tcW w:w="1531" w:type="dxa"/>
            <w:vAlign w:val="center"/>
          </w:tcPr>
          <w:p>
            <w:pPr>
              <w:pStyle w:val="0"/>
              <w:jc w:val="center"/>
            </w:pPr>
            <w:r>
              <w:rPr>
                <w:sz w:val="20"/>
              </w:rPr>
              <w:t xml:space="preserve">207 340,7</w:t>
            </w:r>
          </w:p>
        </w:tc>
        <w:tc>
          <w:tcPr>
            <w:tcW w:w="1361" w:type="dxa"/>
            <w:vAlign w:val="center"/>
          </w:tcPr>
          <w:p>
            <w:pPr>
              <w:pStyle w:val="0"/>
              <w:jc w:val="center"/>
            </w:pPr>
            <w:r>
              <w:rPr>
                <w:sz w:val="20"/>
              </w:rPr>
              <w:t xml:space="preserve">0,002327</w:t>
            </w:r>
          </w:p>
        </w:tc>
        <w:tc>
          <w:tcPr>
            <w:tcW w:w="1531" w:type="dxa"/>
            <w:vAlign w:val="center"/>
          </w:tcPr>
          <w:p>
            <w:pPr>
              <w:pStyle w:val="0"/>
              <w:jc w:val="center"/>
            </w:pPr>
            <w:r>
              <w:rPr>
                <w:sz w:val="20"/>
              </w:rPr>
              <w:t xml:space="preserve">219 984,1</w:t>
            </w:r>
          </w:p>
        </w:tc>
      </w:tr>
      <w:tr>
        <w:tc>
          <w:tcPr>
            <w:tcW w:w="2835"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госпитализации</w:t>
            </w:r>
          </w:p>
        </w:tc>
        <w:tc>
          <w:tcPr>
            <w:tcW w:w="1417" w:type="dxa"/>
            <w:vAlign w:val="center"/>
          </w:tcPr>
          <w:p>
            <w:pPr>
              <w:pStyle w:val="0"/>
              <w:jc w:val="center"/>
            </w:pPr>
            <w:r>
              <w:rPr>
                <w:sz w:val="20"/>
              </w:rPr>
              <w:t xml:space="preserve">0,000430</w:t>
            </w:r>
          </w:p>
        </w:tc>
        <w:tc>
          <w:tcPr>
            <w:tcW w:w="1531" w:type="dxa"/>
            <w:vAlign w:val="center"/>
          </w:tcPr>
          <w:p>
            <w:pPr>
              <w:pStyle w:val="0"/>
              <w:jc w:val="center"/>
            </w:pPr>
            <w:r>
              <w:rPr>
                <w:sz w:val="20"/>
              </w:rPr>
              <w:t xml:space="preserve">254 744,6</w:t>
            </w:r>
          </w:p>
        </w:tc>
        <w:tc>
          <w:tcPr>
            <w:tcW w:w="1361" w:type="dxa"/>
            <w:vAlign w:val="center"/>
          </w:tcPr>
          <w:p>
            <w:pPr>
              <w:pStyle w:val="0"/>
              <w:jc w:val="center"/>
            </w:pPr>
            <w:r>
              <w:rPr>
                <w:sz w:val="20"/>
              </w:rPr>
              <w:t xml:space="preserve">0,000430</w:t>
            </w:r>
          </w:p>
        </w:tc>
        <w:tc>
          <w:tcPr>
            <w:tcW w:w="1531" w:type="dxa"/>
            <w:vAlign w:val="center"/>
          </w:tcPr>
          <w:p>
            <w:pPr>
              <w:pStyle w:val="0"/>
              <w:jc w:val="center"/>
            </w:pPr>
            <w:r>
              <w:rPr>
                <w:sz w:val="20"/>
              </w:rPr>
              <w:t xml:space="preserve">270 682,0</w:t>
            </w:r>
          </w:p>
        </w:tc>
        <w:tc>
          <w:tcPr>
            <w:tcW w:w="1361" w:type="dxa"/>
            <w:vAlign w:val="center"/>
          </w:tcPr>
          <w:p>
            <w:pPr>
              <w:pStyle w:val="0"/>
              <w:jc w:val="center"/>
            </w:pPr>
            <w:r>
              <w:rPr>
                <w:sz w:val="20"/>
              </w:rPr>
              <w:t xml:space="preserve">0,000430</w:t>
            </w:r>
          </w:p>
        </w:tc>
        <w:tc>
          <w:tcPr>
            <w:tcW w:w="1531" w:type="dxa"/>
            <w:vAlign w:val="center"/>
          </w:tcPr>
          <w:p>
            <w:pPr>
              <w:pStyle w:val="0"/>
              <w:jc w:val="center"/>
            </w:pPr>
            <w:r>
              <w:rPr>
                <w:sz w:val="20"/>
              </w:rPr>
              <w:t xml:space="preserve">285 751,0</w:t>
            </w:r>
          </w:p>
        </w:tc>
      </w:tr>
      <w:tr>
        <w:tc>
          <w:tcPr>
            <w:tcW w:w="2835"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госпитализации</w:t>
            </w:r>
          </w:p>
        </w:tc>
        <w:tc>
          <w:tcPr>
            <w:tcW w:w="1417" w:type="dxa"/>
            <w:vAlign w:val="center"/>
          </w:tcPr>
          <w:p>
            <w:pPr>
              <w:pStyle w:val="0"/>
              <w:jc w:val="center"/>
            </w:pPr>
            <w:r>
              <w:rPr>
                <w:sz w:val="20"/>
              </w:rPr>
              <w:t xml:space="preserve">0,000189</w:t>
            </w:r>
          </w:p>
        </w:tc>
        <w:tc>
          <w:tcPr>
            <w:tcW w:w="1531" w:type="dxa"/>
            <w:vAlign w:val="center"/>
          </w:tcPr>
          <w:p>
            <w:pPr>
              <w:pStyle w:val="0"/>
              <w:jc w:val="center"/>
            </w:pPr>
            <w:r>
              <w:rPr>
                <w:sz w:val="20"/>
              </w:rPr>
              <w:t xml:space="preserve">306 509,2</w:t>
            </w:r>
          </w:p>
        </w:tc>
        <w:tc>
          <w:tcPr>
            <w:tcW w:w="1361" w:type="dxa"/>
            <w:vAlign w:val="center"/>
          </w:tcPr>
          <w:p>
            <w:pPr>
              <w:pStyle w:val="0"/>
              <w:jc w:val="center"/>
            </w:pPr>
            <w:r>
              <w:rPr>
                <w:sz w:val="20"/>
              </w:rPr>
              <w:t xml:space="preserve">0,000189</w:t>
            </w:r>
          </w:p>
        </w:tc>
        <w:tc>
          <w:tcPr>
            <w:tcW w:w="1531" w:type="dxa"/>
            <w:vAlign w:val="center"/>
          </w:tcPr>
          <w:p>
            <w:pPr>
              <w:pStyle w:val="0"/>
              <w:jc w:val="center"/>
            </w:pPr>
            <w:r>
              <w:rPr>
                <w:sz w:val="20"/>
              </w:rPr>
              <w:t xml:space="preserve">325 685,1</w:t>
            </w:r>
          </w:p>
        </w:tc>
        <w:tc>
          <w:tcPr>
            <w:tcW w:w="1361" w:type="dxa"/>
            <w:vAlign w:val="center"/>
          </w:tcPr>
          <w:p>
            <w:pPr>
              <w:pStyle w:val="0"/>
              <w:jc w:val="center"/>
            </w:pPr>
            <w:r>
              <w:rPr>
                <w:sz w:val="20"/>
              </w:rPr>
              <w:t xml:space="preserve">0,000189</w:t>
            </w:r>
          </w:p>
        </w:tc>
        <w:tc>
          <w:tcPr>
            <w:tcW w:w="1531" w:type="dxa"/>
            <w:vAlign w:val="center"/>
          </w:tcPr>
          <w:p>
            <w:pPr>
              <w:pStyle w:val="0"/>
              <w:jc w:val="center"/>
            </w:pPr>
            <w:r>
              <w:rPr>
                <w:sz w:val="20"/>
              </w:rPr>
              <w:t xml:space="preserve">343 816,1</w:t>
            </w:r>
          </w:p>
        </w:tc>
      </w:tr>
      <w:tr>
        <w:tc>
          <w:tcPr>
            <w:tcW w:w="2835"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госпитализации</w:t>
            </w:r>
          </w:p>
        </w:tc>
        <w:tc>
          <w:tcPr>
            <w:tcW w:w="1417" w:type="dxa"/>
            <w:vAlign w:val="center"/>
          </w:tcPr>
          <w:p>
            <w:pPr>
              <w:pStyle w:val="0"/>
              <w:jc w:val="center"/>
            </w:pPr>
            <w:r>
              <w:rPr>
                <w:sz w:val="20"/>
              </w:rPr>
              <w:t xml:space="preserve">0,000472</w:t>
            </w:r>
          </w:p>
        </w:tc>
        <w:tc>
          <w:tcPr>
            <w:tcW w:w="1531" w:type="dxa"/>
            <w:vAlign w:val="center"/>
          </w:tcPr>
          <w:p>
            <w:pPr>
              <w:pStyle w:val="0"/>
              <w:jc w:val="center"/>
            </w:pPr>
            <w:r>
              <w:rPr>
                <w:sz w:val="20"/>
              </w:rPr>
              <w:t xml:space="preserve">199 504,5</w:t>
            </w:r>
          </w:p>
        </w:tc>
        <w:tc>
          <w:tcPr>
            <w:tcW w:w="1361" w:type="dxa"/>
            <w:vAlign w:val="center"/>
          </w:tcPr>
          <w:p>
            <w:pPr>
              <w:pStyle w:val="0"/>
              <w:jc w:val="center"/>
            </w:pPr>
            <w:r>
              <w:rPr>
                <w:sz w:val="20"/>
              </w:rPr>
              <w:t xml:space="preserve">0,000472</w:t>
            </w:r>
          </w:p>
        </w:tc>
        <w:tc>
          <w:tcPr>
            <w:tcW w:w="1531" w:type="dxa"/>
            <w:vAlign w:val="center"/>
          </w:tcPr>
          <w:p>
            <w:pPr>
              <w:pStyle w:val="0"/>
              <w:jc w:val="center"/>
            </w:pPr>
            <w:r>
              <w:rPr>
                <w:sz w:val="20"/>
              </w:rPr>
              <w:t xml:space="preserve">211 986,0</w:t>
            </w:r>
          </w:p>
        </w:tc>
        <w:tc>
          <w:tcPr>
            <w:tcW w:w="1361" w:type="dxa"/>
            <w:vAlign w:val="center"/>
          </w:tcPr>
          <w:p>
            <w:pPr>
              <w:pStyle w:val="0"/>
              <w:jc w:val="center"/>
            </w:pPr>
            <w:r>
              <w:rPr>
                <w:sz w:val="20"/>
              </w:rPr>
              <w:t xml:space="preserve">0,000472</w:t>
            </w:r>
          </w:p>
        </w:tc>
        <w:tc>
          <w:tcPr>
            <w:tcW w:w="1531" w:type="dxa"/>
            <w:vAlign w:val="center"/>
          </w:tcPr>
          <w:p>
            <w:pPr>
              <w:pStyle w:val="0"/>
              <w:jc w:val="center"/>
            </w:pPr>
            <w:r>
              <w:rPr>
                <w:sz w:val="20"/>
              </w:rPr>
              <w:t xml:space="preserve">223 787,4</w:t>
            </w:r>
          </w:p>
        </w:tc>
      </w:tr>
      <w:tr>
        <w:tc>
          <w:tcPr>
            <w:tcW w:w="2835" w:type="dxa"/>
            <w:vAlign w:val="center"/>
          </w:tcPr>
          <w:p>
            <w:pPr>
              <w:pStyle w:val="0"/>
              <w:jc w:val="both"/>
            </w:pPr>
            <w:r>
              <w:rPr>
                <w:sz w:val="20"/>
              </w:rPr>
              <w:t xml:space="preserve">5. Медицинская реабилитация</w:t>
            </w:r>
          </w:p>
        </w:tc>
        <w:tc>
          <w:tcPr>
            <w:tcW w:w="1984" w:type="dxa"/>
            <w:vAlign w:val="center"/>
          </w:tcPr>
          <w:p>
            <w:pPr>
              <w:pStyle w:val="0"/>
            </w:pPr>
            <w:r>
              <w:rPr>
                <w:sz w:val="20"/>
              </w:rPr>
            </w:r>
          </w:p>
        </w:tc>
        <w:tc>
          <w:tcPr>
            <w:tcW w:w="1417"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35" w:type="dxa"/>
            <w:vAlign w:val="center"/>
          </w:tcPr>
          <w:p>
            <w:pPr>
              <w:pStyle w:val="0"/>
              <w:jc w:val="both"/>
            </w:pPr>
            <w:r>
              <w:rPr>
                <w:sz w:val="20"/>
              </w:rPr>
              <w:t xml:space="preserve">5.1. в амбулаторных условиях</w:t>
            </w:r>
          </w:p>
        </w:tc>
        <w:tc>
          <w:tcPr>
            <w:tcW w:w="1984" w:type="dxa"/>
            <w:vAlign w:val="center"/>
          </w:tcPr>
          <w:p>
            <w:pPr>
              <w:pStyle w:val="0"/>
              <w:jc w:val="center"/>
            </w:pPr>
            <w:r>
              <w:rPr>
                <w:sz w:val="20"/>
              </w:rPr>
              <w:t xml:space="preserve">комплексных посещений</w:t>
            </w:r>
          </w:p>
        </w:tc>
        <w:tc>
          <w:tcPr>
            <w:tcW w:w="1417" w:type="dxa"/>
            <w:vAlign w:val="center"/>
          </w:tcPr>
          <w:p>
            <w:pPr>
              <w:pStyle w:val="0"/>
              <w:jc w:val="center"/>
            </w:pPr>
            <w:r>
              <w:rPr>
                <w:sz w:val="20"/>
              </w:rPr>
              <w:t xml:space="preserve">0,003241</w:t>
            </w:r>
          </w:p>
        </w:tc>
        <w:tc>
          <w:tcPr>
            <w:tcW w:w="1531" w:type="dxa"/>
            <w:vAlign w:val="center"/>
          </w:tcPr>
          <w:p>
            <w:pPr>
              <w:pStyle w:val="0"/>
              <w:jc w:val="center"/>
            </w:pPr>
            <w:r>
              <w:rPr>
                <w:sz w:val="20"/>
              </w:rPr>
              <w:t xml:space="preserve">25 427,7</w:t>
            </w:r>
          </w:p>
        </w:tc>
        <w:tc>
          <w:tcPr>
            <w:tcW w:w="1361" w:type="dxa"/>
            <w:vAlign w:val="center"/>
          </w:tcPr>
          <w:p>
            <w:pPr>
              <w:pStyle w:val="0"/>
              <w:jc w:val="center"/>
            </w:pPr>
            <w:r>
              <w:rPr>
                <w:sz w:val="20"/>
              </w:rPr>
              <w:t xml:space="preserve">0,003241</w:t>
            </w:r>
          </w:p>
        </w:tc>
        <w:tc>
          <w:tcPr>
            <w:tcW w:w="1531" w:type="dxa"/>
            <w:vAlign w:val="center"/>
          </w:tcPr>
          <w:p>
            <w:pPr>
              <w:pStyle w:val="0"/>
              <w:jc w:val="center"/>
            </w:pPr>
            <w:r>
              <w:rPr>
                <w:sz w:val="20"/>
              </w:rPr>
              <w:t xml:space="preserve">27 684,5</w:t>
            </w:r>
          </w:p>
        </w:tc>
        <w:tc>
          <w:tcPr>
            <w:tcW w:w="1361" w:type="dxa"/>
            <w:vAlign w:val="center"/>
          </w:tcPr>
          <w:p>
            <w:pPr>
              <w:pStyle w:val="0"/>
              <w:jc w:val="center"/>
            </w:pPr>
            <w:r>
              <w:rPr>
                <w:sz w:val="20"/>
              </w:rPr>
              <w:t xml:space="preserve">0,003241</w:t>
            </w:r>
          </w:p>
        </w:tc>
        <w:tc>
          <w:tcPr>
            <w:tcW w:w="1531" w:type="dxa"/>
            <w:vAlign w:val="center"/>
          </w:tcPr>
          <w:p>
            <w:pPr>
              <w:pStyle w:val="0"/>
              <w:jc w:val="center"/>
            </w:pPr>
            <w:r>
              <w:rPr>
                <w:sz w:val="20"/>
              </w:rPr>
              <w:t xml:space="preserve">29 722,8</w:t>
            </w:r>
          </w:p>
        </w:tc>
      </w:tr>
      <w:tr>
        <w:tc>
          <w:tcPr>
            <w:tcW w:w="2835" w:type="dxa"/>
            <w:vAlign w:val="center"/>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лечения</w:t>
            </w:r>
          </w:p>
        </w:tc>
        <w:tc>
          <w:tcPr>
            <w:tcW w:w="1417" w:type="dxa"/>
            <w:vAlign w:val="center"/>
          </w:tcPr>
          <w:p>
            <w:pPr>
              <w:pStyle w:val="0"/>
              <w:jc w:val="center"/>
            </w:pPr>
            <w:r>
              <w:rPr>
                <w:sz w:val="20"/>
              </w:rPr>
              <w:t xml:space="preserve">0,002869</w:t>
            </w:r>
          </w:p>
        </w:tc>
        <w:tc>
          <w:tcPr>
            <w:tcW w:w="1531" w:type="dxa"/>
            <w:vAlign w:val="center"/>
          </w:tcPr>
          <w:p>
            <w:pPr>
              <w:pStyle w:val="0"/>
              <w:jc w:val="center"/>
            </w:pPr>
            <w:r>
              <w:rPr>
                <w:sz w:val="20"/>
              </w:rPr>
              <w:t xml:space="preserve">28 039,2</w:t>
            </w:r>
          </w:p>
        </w:tc>
        <w:tc>
          <w:tcPr>
            <w:tcW w:w="1361" w:type="dxa"/>
            <w:vAlign w:val="center"/>
          </w:tcPr>
          <w:p>
            <w:pPr>
              <w:pStyle w:val="0"/>
              <w:jc w:val="center"/>
            </w:pPr>
            <w:r>
              <w:rPr>
                <w:sz w:val="20"/>
              </w:rPr>
              <w:t xml:space="preserve">0,002705</w:t>
            </w:r>
          </w:p>
        </w:tc>
        <w:tc>
          <w:tcPr>
            <w:tcW w:w="1531" w:type="dxa"/>
            <w:vAlign w:val="center"/>
          </w:tcPr>
          <w:p>
            <w:pPr>
              <w:pStyle w:val="0"/>
              <w:jc w:val="center"/>
            </w:pPr>
            <w:r>
              <w:rPr>
                <w:sz w:val="20"/>
              </w:rPr>
              <w:t xml:space="preserve">29 771,5</w:t>
            </w:r>
          </w:p>
        </w:tc>
        <w:tc>
          <w:tcPr>
            <w:tcW w:w="1361" w:type="dxa"/>
            <w:vAlign w:val="center"/>
          </w:tcPr>
          <w:p>
            <w:pPr>
              <w:pStyle w:val="0"/>
              <w:jc w:val="center"/>
            </w:pPr>
            <w:r>
              <w:rPr>
                <w:sz w:val="20"/>
              </w:rPr>
              <w:t xml:space="preserve">0,002705</w:t>
            </w:r>
          </w:p>
        </w:tc>
        <w:tc>
          <w:tcPr>
            <w:tcW w:w="1531" w:type="dxa"/>
            <w:vAlign w:val="center"/>
          </w:tcPr>
          <w:p>
            <w:pPr>
              <w:pStyle w:val="0"/>
              <w:jc w:val="center"/>
            </w:pPr>
            <w:r>
              <w:rPr>
                <w:sz w:val="20"/>
              </w:rPr>
              <w:t xml:space="preserve">31 412,9</w:t>
            </w:r>
          </w:p>
        </w:tc>
      </w:tr>
      <w:tr>
        <w:tc>
          <w:tcPr>
            <w:tcW w:w="2835" w:type="dxa"/>
            <w:vAlign w:val="center"/>
          </w:tcPr>
          <w:p>
            <w:pPr>
              <w:pStyle w:val="0"/>
              <w:jc w:val="both"/>
            </w:pPr>
            <w:r>
              <w:rPr>
                <w:sz w:val="20"/>
              </w:rP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984" w:type="dxa"/>
            <w:vAlign w:val="center"/>
          </w:tcPr>
          <w:p>
            <w:pPr>
              <w:pStyle w:val="0"/>
              <w:jc w:val="center"/>
            </w:pPr>
            <w:r>
              <w:rPr>
                <w:sz w:val="20"/>
              </w:rPr>
              <w:t xml:space="preserve">случаев госпитализации</w:t>
            </w:r>
          </w:p>
        </w:tc>
        <w:tc>
          <w:tcPr>
            <w:tcW w:w="1417" w:type="dxa"/>
            <w:vAlign w:val="center"/>
          </w:tcPr>
          <w:p>
            <w:pPr>
              <w:pStyle w:val="0"/>
              <w:jc w:val="center"/>
            </w:pPr>
            <w:r>
              <w:rPr>
                <w:sz w:val="20"/>
              </w:rPr>
              <w:t xml:space="preserve">0,005643</w:t>
            </w:r>
          </w:p>
        </w:tc>
        <w:tc>
          <w:tcPr>
            <w:tcW w:w="1531" w:type="dxa"/>
            <w:vAlign w:val="center"/>
          </w:tcPr>
          <w:p>
            <w:pPr>
              <w:pStyle w:val="0"/>
              <w:jc w:val="center"/>
            </w:pPr>
            <w:r>
              <w:rPr>
                <w:sz w:val="20"/>
              </w:rPr>
              <w:t xml:space="preserve">58 700,0</w:t>
            </w:r>
          </w:p>
        </w:tc>
        <w:tc>
          <w:tcPr>
            <w:tcW w:w="1361" w:type="dxa"/>
            <w:vAlign w:val="center"/>
          </w:tcPr>
          <w:p>
            <w:pPr>
              <w:pStyle w:val="0"/>
              <w:jc w:val="center"/>
            </w:pPr>
            <w:r>
              <w:rPr>
                <w:sz w:val="20"/>
              </w:rPr>
              <w:t xml:space="preserve">0,005643</w:t>
            </w:r>
          </w:p>
        </w:tc>
        <w:tc>
          <w:tcPr>
            <w:tcW w:w="1531" w:type="dxa"/>
            <w:vAlign w:val="center"/>
          </w:tcPr>
          <w:p>
            <w:pPr>
              <w:pStyle w:val="0"/>
              <w:jc w:val="center"/>
            </w:pPr>
            <w:r>
              <w:rPr>
                <w:sz w:val="20"/>
              </w:rPr>
              <w:t xml:space="preserve">58 761,9</w:t>
            </w:r>
          </w:p>
        </w:tc>
        <w:tc>
          <w:tcPr>
            <w:tcW w:w="1361" w:type="dxa"/>
            <w:vAlign w:val="center"/>
          </w:tcPr>
          <w:p>
            <w:pPr>
              <w:pStyle w:val="0"/>
              <w:jc w:val="center"/>
            </w:pPr>
            <w:r>
              <w:rPr>
                <w:sz w:val="20"/>
              </w:rPr>
              <w:t xml:space="preserve">0,005643</w:t>
            </w:r>
          </w:p>
        </w:tc>
        <w:tc>
          <w:tcPr>
            <w:tcW w:w="1531" w:type="dxa"/>
            <w:vAlign w:val="center"/>
          </w:tcPr>
          <w:p>
            <w:pPr>
              <w:pStyle w:val="0"/>
              <w:jc w:val="center"/>
            </w:pPr>
            <w:r>
              <w:rPr>
                <w:sz w:val="20"/>
              </w:rPr>
              <w:t xml:space="preserve">62 784,6</w:t>
            </w:r>
          </w:p>
        </w:tc>
      </w:tr>
    </w:tbl>
    <w:p>
      <w:pPr>
        <w:sectPr>
          <w:headerReference w:type="default" r:id="rId79"/>
          <w:headerReference w:type="first" r:id="rId79"/>
          <w:footerReference w:type="default" r:id="rId80"/>
          <w:footerReference w:type="first" r:id="rId80"/>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149" w:name="P1149"/>
    <w:bookmarkEnd w:id="1149"/>
    <w:p>
      <w:pPr>
        <w:pStyle w:val="0"/>
        <w:spacing w:before="200" w:lineRule="auto"/>
        <w:ind w:firstLine="540"/>
        <w:jc w:val="both"/>
      </w:pPr>
      <w:r>
        <w:rPr>
          <w:sz w:val="20"/>
        </w:rPr>
        <w:t xml:space="preserve">&lt;1&gt;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на 2025 год - 7 881,8 рубля, на 2026 год - 8 236,5 рубля, на 2027 год - 8 236,5 рубля.</w:t>
      </w:r>
    </w:p>
    <w:bookmarkStart w:id="1150" w:name="P1150"/>
    <w:bookmarkEnd w:id="1150"/>
    <w:p>
      <w:pPr>
        <w:pStyle w:val="0"/>
        <w:spacing w:before="200" w:lineRule="auto"/>
        <w:ind w:firstLine="540"/>
        <w:jc w:val="both"/>
      </w:pPr>
      <w:r>
        <w:rPr>
          <w:sz w:val="20"/>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1151" w:name="P1151"/>
    <w:bookmarkEnd w:id="1151"/>
    <w:p>
      <w:pPr>
        <w:pStyle w:val="0"/>
        <w:spacing w:before="200" w:lineRule="auto"/>
        <w:ind w:firstLine="540"/>
        <w:jc w:val="both"/>
      </w:pPr>
      <w:r>
        <w:rPr>
          <w:sz w:val="20"/>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1152" w:name="P1152"/>
    <w:bookmarkEnd w:id="1152"/>
    <w:p>
      <w:pPr>
        <w:pStyle w:val="0"/>
        <w:spacing w:before="200" w:lineRule="auto"/>
        <w:ind w:firstLine="540"/>
        <w:jc w:val="both"/>
      </w:pPr>
      <w:r>
        <w:rPr>
          <w:sz w:val="20"/>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w:t>
      </w:r>
    </w:p>
    <w:bookmarkStart w:id="1153" w:name="P1153"/>
    <w:bookmarkEnd w:id="1153"/>
    <w:p>
      <w:pPr>
        <w:pStyle w:val="0"/>
        <w:spacing w:before="200" w:lineRule="auto"/>
        <w:ind w:firstLine="540"/>
        <w:jc w:val="both"/>
      </w:pPr>
      <w:r>
        <w:rPr>
          <w:sz w:val="20"/>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1154" w:name="P1154"/>
    <w:bookmarkEnd w:id="1154"/>
    <w:p>
      <w:pPr>
        <w:pStyle w:val="0"/>
        <w:spacing w:before="200" w:lineRule="auto"/>
        <w:ind w:firstLine="540"/>
        <w:jc w:val="both"/>
      </w:pPr>
      <w:r>
        <w:rPr>
          <w:sz w:val="20"/>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w:t>
      </w:r>
    </w:p>
    <w:bookmarkStart w:id="1155" w:name="P1155"/>
    <w:bookmarkEnd w:id="1155"/>
    <w:p>
      <w:pPr>
        <w:pStyle w:val="0"/>
        <w:spacing w:before="200" w:lineRule="auto"/>
        <w:ind w:firstLine="540"/>
        <w:jc w:val="both"/>
      </w:pPr>
      <w:r>
        <w:rPr>
          <w:sz w:val="20"/>
        </w:rPr>
        <w:t xml:space="preserve">&lt;7&gt;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2025-2027 гг.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0"/>
        </w:rPr>
      </w:r>
    </w:p>
    <w:bookmarkStart w:id="1157" w:name="P1157"/>
    <w:bookmarkEnd w:id="1157"/>
    <w:p>
      <w:pPr>
        <w:pStyle w:val="2"/>
        <w:outlineLvl w:val="1"/>
        <w:jc w:val="center"/>
      </w:pPr>
      <w:r>
        <w:rPr>
          <w:sz w:val="20"/>
        </w:rPr>
        <w:t xml:space="preserve">Глава 7. ПОРЯДОК И УСЛОВИЯ ПРЕДОСТАВЛЕНИЯ БЕСПЛАТНОЙ</w:t>
      </w:r>
    </w:p>
    <w:p>
      <w:pPr>
        <w:pStyle w:val="2"/>
        <w:jc w:val="center"/>
      </w:pPr>
      <w:r>
        <w:rPr>
          <w:sz w:val="20"/>
        </w:rPr>
        <w:t xml:space="preserve">МЕДИЦИНСКОЙ ПОМОЩИ В МЕДИЦИНСКИХ ОРГАНИЗАЦИЯХ</w:t>
      </w:r>
    </w:p>
    <w:p>
      <w:pPr>
        <w:pStyle w:val="0"/>
        <w:jc w:val="both"/>
      </w:pPr>
      <w:r>
        <w:rPr>
          <w:sz w:val="20"/>
        </w:rPr>
      </w:r>
    </w:p>
    <w:p>
      <w:pPr>
        <w:pStyle w:val="0"/>
        <w:ind w:firstLine="540"/>
        <w:jc w:val="both"/>
      </w:pPr>
      <w:r>
        <w:rPr>
          <w:sz w:val="20"/>
        </w:rPr>
        <w:t xml:space="preserve">43. Медицинская помощь оказывается медицинскими организациями, участвующими в реализации Программы, в том числе территориальной программы обязательного медицинского страхования, в соответствии с </w:t>
      </w:r>
      <w:hyperlink w:history="0" w:anchor="P10017" w:tooltip="ПЕРЕЧЕНЬ">
        <w:r>
          <w:rPr>
            <w:sz w:val="20"/>
            <w:color w:val="0000ff"/>
          </w:rPr>
          <w:t xml:space="preserve">перечнем</w:t>
        </w:r>
      </w:hyperlink>
      <w:r>
        <w:rPr>
          <w:sz w:val="20"/>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указанным в приложении N 1 к настоящей Программе.</w:t>
      </w:r>
    </w:p>
    <w:p>
      <w:pPr>
        <w:pStyle w:val="0"/>
        <w:spacing w:before="200" w:lineRule="auto"/>
        <w:ind w:firstLine="540"/>
        <w:jc w:val="both"/>
      </w:pPr>
      <w:r>
        <w:rPr>
          <w:sz w:val="20"/>
        </w:rPr>
        <w:t xml:space="preserve">Медицинские организации в соответствии с </w:t>
      </w:r>
      <w:hyperlink w:history="0" w:anchor="P10017" w:tooltip="ПЕРЕЧЕНЬ">
        <w:r>
          <w:rPr>
            <w:sz w:val="20"/>
            <w:color w:val="0000ff"/>
          </w:rPr>
          <w:t xml:space="preserve">перечнем</w:t>
        </w:r>
      </w:hyperlink>
      <w:r>
        <w:rPr>
          <w:sz w:val="20"/>
        </w:rPr>
        <w:t xml:space="preserve"> медицинских организаций, указанных в приложении N 1 к настоящей Программе, оказывают медицинскую реабилитацию в условиях круглосуточного стационара, дневного стационара и в амбулаторных условиях.</w:t>
      </w:r>
    </w:p>
    <w:p>
      <w:pPr>
        <w:pStyle w:val="0"/>
        <w:spacing w:before="200" w:lineRule="auto"/>
        <w:ind w:firstLine="540"/>
        <w:jc w:val="both"/>
      </w:pPr>
      <w:r>
        <w:rPr>
          <w:sz w:val="20"/>
        </w:rPr>
        <w:t xml:space="preserve">44. При оказании медицинской помощи в рамках Программы гражданин имеет право на выбор медицинской организации в </w:t>
      </w:r>
      <w:hyperlink w:history="0" r:id="rId84"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Приказом Министерства здравоохранения и социального развития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0"/>
        </w:rPr>
        <w:t xml:space="preserve">(в ред. </w:t>
      </w:r>
      <w:hyperlink w:history="0" r:id="rId85"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Лицам, имеющим право на выбор врача и выбор медицинской организации,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с учетом согласия врача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врачах, уровне их образования и квалификации.</w:t>
      </w:r>
    </w:p>
    <w:p>
      <w:pPr>
        <w:pStyle w:val="0"/>
        <w:spacing w:before="200" w:lineRule="auto"/>
        <w:ind w:firstLine="540"/>
        <w:jc w:val="both"/>
      </w:pPr>
      <w:r>
        <w:rPr>
          <w:sz w:val="20"/>
        </w:rPr>
        <w:t xml:space="preserve">45. Для получения специализированной медицинской помощи в плановой форме (госпитализации)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0"/>
        <w:spacing w:before="200" w:lineRule="auto"/>
        <w:ind w:firstLine="540"/>
        <w:jc w:val="both"/>
      </w:pPr>
      <w:r>
        <w:rPr>
          <w:sz w:val="20"/>
        </w:rPr>
        <w:t xml:space="preserve">46. 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w:t>
      </w:r>
      <w:hyperlink w:history="0" r:id="rId86" w:tooltip="Закон Костромской области от 03.11.2005 N 314-ЗКО (ред. от 28.10.2014) &quot;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quot; (принят Костромской областной Думой 19.10.2005) {КонсультантПлюс}">
        <w:r>
          <w:rPr>
            <w:sz w:val="20"/>
            <w:color w:val="0000ff"/>
          </w:rPr>
          <w:t xml:space="preserve">Законом</w:t>
        </w:r>
      </w:hyperlink>
      <w:r>
        <w:rPr>
          <w:sz w:val="20"/>
        </w:rPr>
        <w:t xml:space="preserve"> Костромской области от 3 ноября 2005 года N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pPr>
        <w:pStyle w:val="0"/>
        <w:spacing w:before="200" w:lineRule="auto"/>
        <w:ind w:firstLine="540"/>
        <w:jc w:val="both"/>
      </w:pPr>
      <w:r>
        <w:rPr>
          <w:sz w:val="20"/>
        </w:rPr>
        <w:t xml:space="preserve">1) инвалидам войны;</w:t>
      </w:r>
    </w:p>
    <w:p>
      <w:pPr>
        <w:pStyle w:val="0"/>
        <w:spacing w:before="200" w:lineRule="auto"/>
        <w:ind w:firstLine="540"/>
        <w:jc w:val="both"/>
      </w:pPr>
      <w:r>
        <w:rPr>
          <w:sz w:val="20"/>
        </w:rPr>
        <w:t xml:space="preserve">2) участникам Великой Отечественной войны;</w:t>
      </w:r>
    </w:p>
    <w:p>
      <w:pPr>
        <w:pStyle w:val="0"/>
        <w:spacing w:before="200" w:lineRule="auto"/>
        <w:ind w:firstLine="540"/>
        <w:jc w:val="both"/>
      </w:pPr>
      <w:r>
        <w:rPr>
          <w:sz w:val="20"/>
        </w:rPr>
        <w:t xml:space="preserve">3) ветеранам боевых действий;</w:t>
      </w:r>
    </w:p>
    <w:p>
      <w:pPr>
        <w:pStyle w:val="0"/>
        <w:spacing w:before="200" w:lineRule="auto"/>
        <w:ind w:firstLine="540"/>
        <w:jc w:val="both"/>
      </w:pPr>
      <w:r>
        <w:rPr>
          <w:sz w:val="20"/>
        </w:rPr>
        <w:t xml:space="preserve">4) лицам, награжденным знаком "Жителю блокадного Ленинграда";</w:t>
      </w:r>
    </w:p>
    <w:p>
      <w:pPr>
        <w:pStyle w:val="0"/>
        <w:spacing w:before="200" w:lineRule="auto"/>
        <w:ind w:firstLine="540"/>
        <w:jc w:val="both"/>
      </w:pPr>
      <w:r>
        <w:rPr>
          <w:sz w:val="20"/>
        </w:rPr>
        <w:t xml:space="preserve">5)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6)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pPr>
        <w:pStyle w:val="0"/>
        <w:spacing w:before="200" w:lineRule="auto"/>
        <w:ind w:firstLine="540"/>
        <w:jc w:val="both"/>
      </w:pPr>
      <w:r>
        <w:rPr>
          <w:sz w:val="20"/>
        </w:rPr>
        <w:t xml:space="preserve">7) вдовам инвалидов и участников Великой Отечественной войны;</w:t>
      </w:r>
    </w:p>
    <w:p>
      <w:pPr>
        <w:pStyle w:val="0"/>
        <w:spacing w:before="200" w:lineRule="auto"/>
        <w:ind w:firstLine="540"/>
        <w:jc w:val="both"/>
      </w:pPr>
      <w:r>
        <w:rPr>
          <w:sz w:val="20"/>
        </w:rPr>
        <w:t xml:space="preserve">8)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0"/>
        <w:spacing w:before="200" w:lineRule="auto"/>
        <w:ind w:firstLine="540"/>
        <w:jc w:val="both"/>
      </w:pPr>
      <w:r>
        <w:rPr>
          <w:sz w:val="20"/>
        </w:rPr>
        <w:t xml:space="preserve">9) реабилитированным лицам и лицам, признанным пострадавшими от политических репрессий;</w:t>
      </w:r>
    </w:p>
    <w:p>
      <w:pPr>
        <w:pStyle w:val="0"/>
        <w:spacing w:before="200" w:lineRule="auto"/>
        <w:ind w:firstLine="540"/>
        <w:jc w:val="both"/>
      </w:pPr>
      <w:r>
        <w:rPr>
          <w:sz w:val="20"/>
        </w:rPr>
        <w:t xml:space="preserve">10) Героям Социалистического Труда, Героям Труда Российской Федерации и полным кавалерам ордена Трудовой Славы;</w:t>
      </w:r>
    </w:p>
    <w:p>
      <w:pPr>
        <w:pStyle w:val="0"/>
        <w:spacing w:before="200" w:lineRule="auto"/>
        <w:ind w:firstLine="540"/>
        <w:jc w:val="both"/>
      </w:pPr>
      <w:r>
        <w:rPr>
          <w:sz w:val="20"/>
        </w:rPr>
        <w:t xml:space="preserve">11) Героям Советского Союза, Героям Российской Федерации и полным кавалерам ордена Славы, членам их семей (супругам,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w:t>
      </w:r>
    </w:p>
    <w:p>
      <w:pPr>
        <w:pStyle w:val="0"/>
        <w:spacing w:before="200" w:lineRule="auto"/>
        <w:ind w:firstLine="540"/>
        <w:jc w:val="both"/>
      </w:pPr>
      <w:r>
        <w:rPr>
          <w:sz w:val="20"/>
        </w:rPr>
        <w:t xml:space="preserve">12)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00" w:lineRule="auto"/>
        <w:ind w:firstLine="540"/>
        <w:jc w:val="both"/>
      </w:pPr>
      <w:r>
        <w:rPr>
          <w:sz w:val="20"/>
        </w:rPr>
        <w:t xml:space="preserve">13) вдовам (вдовцам) Героев Советского Союза, Героев Российской Федерации или полных кавалеров ордена Славы;</w:t>
      </w:r>
    </w:p>
    <w:p>
      <w:pPr>
        <w:pStyle w:val="0"/>
        <w:spacing w:before="200" w:lineRule="auto"/>
        <w:ind w:firstLine="540"/>
        <w:jc w:val="both"/>
      </w:pPr>
      <w:r>
        <w:rPr>
          <w:sz w:val="20"/>
        </w:rPr>
        <w:t xml:space="preserve">14) гражданам, награжденным нагрудным знаком "Почетный донор СССР" или "Почетный донор России";</w:t>
      </w:r>
    </w:p>
    <w:p>
      <w:pPr>
        <w:pStyle w:val="0"/>
        <w:spacing w:before="200" w:lineRule="auto"/>
        <w:ind w:firstLine="540"/>
        <w:jc w:val="both"/>
      </w:pPr>
      <w:r>
        <w:rPr>
          <w:sz w:val="20"/>
        </w:rPr>
        <w:t xml:space="preserve">15) детям-инвалидам, инвалидам I и II групп;</w:t>
      </w:r>
    </w:p>
    <w:p>
      <w:pPr>
        <w:pStyle w:val="0"/>
        <w:spacing w:before="200" w:lineRule="auto"/>
        <w:ind w:firstLine="540"/>
        <w:jc w:val="both"/>
      </w:pPr>
      <w:r>
        <w:rPr>
          <w:sz w:val="20"/>
        </w:rPr>
        <w:t xml:space="preserve">16)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00" w:lineRule="auto"/>
        <w:ind w:firstLine="540"/>
        <w:jc w:val="both"/>
      </w:pPr>
      <w:r>
        <w:rPr>
          <w:sz w:val="20"/>
        </w:rPr>
        <w:t xml:space="preserve">17) инвалидам вследствие чернобыльской катастрофы;</w:t>
      </w:r>
    </w:p>
    <w:p>
      <w:pPr>
        <w:pStyle w:val="0"/>
        <w:spacing w:before="200" w:lineRule="auto"/>
        <w:ind w:firstLine="540"/>
        <w:jc w:val="both"/>
      </w:pPr>
      <w:r>
        <w:rPr>
          <w:sz w:val="20"/>
        </w:rPr>
        <w:t xml:space="preserve">18) гражданам,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19) гражданам, ставшим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20) гражданам, подвергшимся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превышающую 25 сЗв (бэр).</w:t>
      </w:r>
    </w:p>
    <w:p>
      <w:pPr>
        <w:pStyle w:val="0"/>
        <w:spacing w:before="200" w:lineRule="auto"/>
        <w:ind w:firstLine="540"/>
        <w:jc w:val="both"/>
      </w:pPr>
      <w:r>
        <w:rPr>
          <w:sz w:val="20"/>
        </w:rPr>
        <w:t xml:space="preserve">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w:t>
      </w:r>
    </w:p>
    <w:p>
      <w:pPr>
        <w:pStyle w:val="0"/>
        <w:spacing w:before="200" w:lineRule="auto"/>
        <w:ind w:firstLine="540"/>
        <w:jc w:val="both"/>
      </w:pPr>
      <w:r>
        <w:rPr>
          <w:sz w:val="20"/>
        </w:rPr>
        <w:t xml:space="preserve">Предоставление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осуществляется в соответствии с порядком, утвержденным департаментом здравоохранения Костромской области.</w:t>
      </w:r>
    </w:p>
    <w:p>
      <w:pPr>
        <w:pStyle w:val="0"/>
        <w:spacing w:before="200" w:lineRule="auto"/>
        <w:ind w:firstLine="540"/>
        <w:jc w:val="both"/>
      </w:pPr>
      <w:r>
        <w:rPr>
          <w:sz w:val="20"/>
        </w:rPr>
        <w:t xml:space="preserve">47. В рамках настоящей Программы обеспечиваются мероприятия по профилактике заболеваний и формированию здорового образа жизни:</w:t>
      </w:r>
    </w:p>
    <w:p>
      <w:pPr>
        <w:pStyle w:val="0"/>
        <w:spacing w:before="200" w:lineRule="auto"/>
        <w:ind w:firstLine="540"/>
        <w:jc w:val="both"/>
      </w:pPr>
      <w:r>
        <w:rPr>
          <w:sz w:val="20"/>
        </w:rPr>
        <w:t xml:space="preserve">1) профилактический медицинский осмотр и диспансеризация определенных групп взрослого населения в порядке и в сроки, которые утверждены </w:t>
      </w:r>
      <w:hyperlink w:history="0" r:id="rId8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Приказом</w:t>
        </w:r>
      </w:hyperlink>
      <w:r>
        <w:rPr>
          <w:sz w:val="20"/>
        </w:rPr>
        <w:t xml:space="preserve">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00" w:lineRule="auto"/>
        <w:ind w:firstLine="540"/>
        <w:jc w:val="both"/>
      </w:pPr>
      <w:r>
        <w:rPr>
          <w:sz w:val="20"/>
        </w:rPr>
        <w:t xml:space="preserve">Диспансеризация и профилактические медицинские осмотры определенных групп взрослого населения проводятся медицинскими организациями в амбулаторно-поликлинических условиях в течение календарного года в соответствии с плановым заданием, утвержденным департаментом здравоохранения Костромской области.</w:t>
      </w:r>
    </w:p>
    <w:p>
      <w:pPr>
        <w:pStyle w:val="0"/>
        <w:spacing w:before="200" w:lineRule="auto"/>
        <w:ind w:firstLine="540"/>
        <w:jc w:val="both"/>
      </w:pPr>
      <w:r>
        <w:rPr>
          <w:sz w:val="20"/>
        </w:rPr>
        <w:t xml:space="preserve">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pPr>
        <w:pStyle w:val="0"/>
        <w:spacing w:before="200" w:lineRule="auto"/>
        <w:ind w:firstLine="540"/>
        <w:jc w:val="both"/>
      </w:pPr>
      <w:r>
        <w:rPr>
          <w:sz w:val="20"/>
        </w:rPr>
        <w:t xml:space="preserve">Департамент здравоохранения Костромской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00" w:lineRule="auto"/>
        <w:ind w:firstLine="540"/>
        <w:jc w:val="both"/>
      </w:pPr>
      <w:r>
        <w:rPr>
          <w:sz w:val="20"/>
        </w:rPr>
        <w:t xml:space="preserve">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2) прохождение несовершеннолетними профилактических медицинских осмотров в порядке и в сроки, которые установлены </w:t>
      </w:r>
      <w:hyperlink w:history="0" r:id="rId88"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0"/>
            <w:color w:val="0000ff"/>
          </w:rPr>
          <w:t xml:space="preserve">Приказом</w:t>
        </w:r>
      </w:hyperlink>
      <w:r>
        <w:rPr>
          <w:sz w:val="20"/>
        </w:rPr>
        <w:t xml:space="preserve"> Министерства здравоохранения Российской Федерации от 14 апреля 2025 года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jc w:val="both"/>
      </w:pPr>
      <w:r>
        <w:rPr>
          <w:sz w:val="20"/>
        </w:rPr>
        <w:t xml:space="preserve">(в ред. </w:t>
      </w:r>
      <w:hyperlink w:history="0" r:id="rId8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 в порядке и в сроки, которые установлены Приказами Министерства здравоохранения Российской Федерации от 15 марта 2022 года </w:t>
      </w:r>
      <w:hyperlink w:history="0" r:id="rId90"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0"/>
            <w:color w:val="0000ff"/>
          </w:rPr>
          <w:t xml:space="preserve">N 168н</w:t>
        </w:r>
      </w:hyperlink>
      <w:r>
        <w:rPr>
          <w:sz w:val="20"/>
        </w:rPr>
        <w:t xml:space="preserve"> "Об утверждении порядка проведения диспансерного наблюдения за взрослыми", от 4 июня 2020 года </w:t>
      </w:r>
      <w:hyperlink w:history="0" r:id="rId91"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0"/>
            <w:color w:val="0000ff"/>
          </w:rPr>
          <w:t xml:space="preserve">N 548н</w:t>
        </w:r>
      </w:hyperlink>
      <w:r>
        <w:rPr>
          <w:sz w:val="20"/>
        </w:rPr>
        <w:t xml:space="preserve"> "Об утверждении порядка диспансерного наблюдения за взрослыми с онкологическими заболеваниями", от 11 апреля 2025 года </w:t>
      </w:r>
      <w:hyperlink w:history="0" r:id="rId92"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0"/>
            <w:color w:val="0000ff"/>
          </w:rPr>
          <w:t xml:space="preserve">N 192н</w:t>
        </w:r>
      </w:hyperlink>
      <w:r>
        <w:rPr>
          <w:sz w:val="20"/>
        </w:rP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от 10 июня 2021 года </w:t>
      </w:r>
      <w:hyperlink w:history="0" r:id="rId93"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N 629н</w:t>
        </w:r>
      </w:hyperlink>
      <w:r>
        <w:rPr>
          <w:sz w:val="20"/>
        </w:rPr>
        <w:t xml:space="preserve"> "Об утверждении Порядка диспансерного наблюдения детей с онкологическими и гематологическими заболеваниями";</w:t>
      </w:r>
    </w:p>
    <w:p>
      <w:pPr>
        <w:pStyle w:val="0"/>
        <w:jc w:val="both"/>
      </w:pPr>
      <w:r>
        <w:rPr>
          <w:sz w:val="20"/>
        </w:rPr>
        <w:t xml:space="preserve">(в ред. </w:t>
      </w:r>
      <w:hyperlink w:history="0" r:id="rId9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4) санитарно-противоэпидемические мероприятия;</w:t>
      </w:r>
    </w:p>
    <w:p>
      <w:pPr>
        <w:pStyle w:val="0"/>
        <w:spacing w:before="200" w:lineRule="auto"/>
        <w:ind w:firstLine="540"/>
        <w:jc w:val="both"/>
      </w:pPr>
      <w:r>
        <w:rPr>
          <w:sz w:val="20"/>
        </w:rPr>
        <w:t xml:space="preserve">5) мероприятия по раннему выявлению и предупреждению заболеваний, в том числе предупреждению социально значимых заболеваний и борьбе с ними, в том числе в кабинетах медицинской профилактики, Центрах здоровья;</w:t>
      </w:r>
    </w:p>
    <w:p>
      <w:pPr>
        <w:pStyle w:val="0"/>
        <w:spacing w:before="200" w:lineRule="auto"/>
        <w:ind w:firstLine="540"/>
        <w:jc w:val="both"/>
      </w:pPr>
      <w:r>
        <w:rPr>
          <w:sz w:val="20"/>
        </w:rPr>
        <w:t xml:space="preserve">6) повышение уровня информированности населения о профилактике заболеваний, в том числе социально значимых заболеваний, и формирование здорового образа жизни путем проведения занятий в Школах здоровья.</w:t>
      </w:r>
    </w:p>
    <w:p>
      <w:pPr>
        <w:pStyle w:val="0"/>
        <w:spacing w:before="200" w:lineRule="auto"/>
        <w:ind w:firstLine="540"/>
        <w:jc w:val="both"/>
      </w:pPr>
      <w:r>
        <w:rPr>
          <w:sz w:val="20"/>
        </w:rPr>
        <w:t xml:space="preserve">48. При оказании медицинской помощи в амбулаторных условиях медицинскими организациями, в том числе на дому, при вызове медицинского работника:</w:t>
      </w:r>
    </w:p>
    <w:p>
      <w:pPr>
        <w:pStyle w:val="0"/>
        <w:spacing w:before="200" w:lineRule="auto"/>
        <w:ind w:firstLine="540"/>
        <w:jc w:val="both"/>
      </w:pPr>
      <w:r>
        <w:rPr>
          <w:sz w:val="20"/>
        </w:rPr>
        <w:t xml:space="preserve">1) осуществляется оказание первичной доврачебной, врачебной медико-санитарной помощи врачами-терапевтами участковыми, врачами-педиатрами участковыми, врачами общей практики (семейными врачами), фельдшерами по предварительной записи (самозаписи), в том числе по телефону, с использованием информационно-телекоммуникационной сети Интернет и другими способами записи в соответствии с прикреплением гражданина (по территории обслуживания и (или) прикрепленным на обслуживание по заявлению);</w:t>
      </w:r>
    </w:p>
    <w:p>
      <w:pPr>
        <w:pStyle w:val="0"/>
        <w:spacing w:before="200" w:lineRule="auto"/>
        <w:ind w:firstLine="540"/>
        <w:jc w:val="both"/>
      </w:pPr>
      <w:r>
        <w:rPr>
          <w:sz w:val="20"/>
        </w:rPr>
        <w:t xml:space="preserve">2) осуществляется оказание медицинской помощи на дому врачами-терапевтами участковыми, врачами-педиатрами участковыми, врачами общей практики (семейными врачами), фельдшерами при неотложных состояниях (при острых и внезапных ухудшениях состояния здоровья), а также в случаях, не связанных с оказанием неотложной медицинской помощи:</w:t>
      </w:r>
    </w:p>
    <w:p>
      <w:pPr>
        <w:pStyle w:val="0"/>
        <w:spacing w:before="200" w:lineRule="auto"/>
        <w:ind w:firstLine="540"/>
        <w:jc w:val="both"/>
      </w:pPr>
      <w:r>
        <w:rPr>
          <w:sz w:val="20"/>
        </w:rPr>
        <w:t xml:space="preserve">при необходимости строгого соблюдения домашнего режима, рекомендованного лечащим врачом стационара (дневного стационара) после выписки;</w:t>
      </w:r>
    </w:p>
    <w:p>
      <w:pPr>
        <w:pStyle w:val="0"/>
        <w:spacing w:before="200" w:lineRule="auto"/>
        <w:ind w:firstLine="540"/>
        <w:jc w:val="both"/>
      </w:pPr>
      <w:r>
        <w:rPr>
          <w:sz w:val="20"/>
        </w:rPr>
        <w:t xml:space="preserve">при наличии заболеваний и состояний, влекущих невозможность передвижения пациента, в том числе при диспансерном наблюдении;</w:t>
      </w:r>
    </w:p>
    <w:p>
      <w:pPr>
        <w:pStyle w:val="0"/>
        <w:spacing w:before="200" w:lineRule="auto"/>
        <w:ind w:firstLine="540"/>
        <w:jc w:val="both"/>
      </w:pPr>
      <w:r>
        <w:rPr>
          <w:sz w:val="20"/>
        </w:rPr>
        <w:t xml:space="preserve">при осуществлении патронажа детей в порядке, утвержденном уполномоченным федеральным органом исполнительной власти;</w:t>
      </w:r>
    </w:p>
    <w:p>
      <w:pPr>
        <w:pStyle w:val="0"/>
        <w:spacing w:before="200" w:lineRule="auto"/>
        <w:ind w:firstLine="540"/>
        <w:jc w:val="both"/>
      </w:pPr>
      <w:r>
        <w:rPr>
          <w:sz w:val="20"/>
        </w:rPr>
        <w:t xml:space="preserve">при наблюдении до выздоровления детей в возрасте до 1 года в соответствии с порядками оказания медицинской помощи;</w:t>
      </w:r>
    </w:p>
    <w:p>
      <w:pPr>
        <w:pStyle w:val="0"/>
        <w:spacing w:before="200" w:lineRule="auto"/>
        <w:ind w:firstLine="540"/>
        <w:jc w:val="both"/>
      </w:pPr>
      <w:r>
        <w:rPr>
          <w:sz w:val="20"/>
        </w:rPr>
        <w:t xml:space="preserve">при наблюдении до окончания заразного периода болезни больных инфекционными заболеваниями.</w:t>
      </w:r>
    </w:p>
    <w:p>
      <w:pPr>
        <w:pStyle w:val="0"/>
        <w:spacing w:before="200" w:lineRule="auto"/>
        <w:ind w:firstLine="540"/>
        <w:jc w:val="both"/>
      </w:pPr>
      <w:r>
        <w:rPr>
          <w:sz w:val="20"/>
        </w:rPr>
        <w:t xml:space="preserve">При наличии медицинских показаний медицинские работники обязаны организовать и обеспечить медицинскую эвакуацию пациента в стационар;</w:t>
      </w:r>
    </w:p>
    <w:p>
      <w:pPr>
        <w:pStyle w:val="0"/>
        <w:spacing w:before="200" w:lineRule="auto"/>
        <w:ind w:firstLine="540"/>
        <w:jc w:val="both"/>
      </w:pPr>
      <w:r>
        <w:rPr>
          <w:sz w:val="20"/>
        </w:rPr>
        <w:t xml:space="preserve">3) осуществляется оказание первичной специализированной медико-санитарной помощи врачами-специалистами:</w:t>
      </w:r>
    </w:p>
    <w:p>
      <w:pPr>
        <w:pStyle w:val="0"/>
        <w:spacing w:before="200" w:lineRule="auto"/>
        <w:ind w:firstLine="540"/>
        <w:jc w:val="both"/>
      </w:pPr>
      <w:r>
        <w:rPr>
          <w:sz w:val="20"/>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при самостоятельном обращении гражданина в медицинскую организацию, в том числе организацию, выбранную им в установленном порядке, в соответствии с порядками оказания медицинской помощи.</w:t>
      </w:r>
    </w:p>
    <w:p>
      <w:pPr>
        <w:pStyle w:val="0"/>
        <w:spacing w:before="200" w:lineRule="auto"/>
        <w:ind w:firstLine="540"/>
        <w:jc w:val="both"/>
      </w:pPr>
      <w:r>
        <w:rPr>
          <w:sz w:val="20"/>
        </w:rPr>
        <w:t xml:space="preserve">Оказание первичной специализированной медико-санитарной помощи на дому врачами-специалистами осуществляется по назначению врача-терапевта участкового, врача-педиатра участкового, врача общей практики (семейного врача), фельдшера при наличии медицинских показаний;</w:t>
      </w:r>
    </w:p>
    <w:p>
      <w:pPr>
        <w:pStyle w:val="0"/>
        <w:spacing w:before="200" w:lineRule="auto"/>
        <w:ind w:firstLine="540"/>
        <w:jc w:val="both"/>
      </w:pPr>
      <w:r>
        <w:rPr>
          <w:sz w:val="20"/>
        </w:rPr>
        <w:t xml:space="preserve">4) объем инструментально-диагностических и лечебных мероприятий для конкретного пациента определяется лечащим врачом в соответствии со стандартами, порядками оказания медицинской помощи, клиническими рекомендациями (протоколами лечения), иными документами, регламентирующими порядок оказания медицинской помощи.</w:t>
      </w:r>
    </w:p>
    <w:p>
      <w:pPr>
        <w:pStyle w:val="0"/>
        <w:spacing w:before="200" w:lineRule="auto"/>
        <w:ind w:firstLine="540"/>
        <w:jc w:val="both"/>
      </w:pPr>
      <w:r>
        <w:rPr>
          <w:sz w:val="20"/>
        </w:rPr>
        <w:t xml:space="preserve">Проведение инструментально-диагностических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w:t>
      </w:r>
    </w:p>
    <w:p>
      <w:pPr>
        <w:pStyle w:val="0"/>
        <w:spacing w:before="200" w:lineRule="auto"/>
        <w:ind w:firstLine="540"/>
        <w:jc w:val="both"/>
      </w:pPr>
      <w:r>
        <w:rPr>
          <w:sz w:val="20"/>
        </w:rPr>
        <w:t xml:space="preserve">При отсутствии возможности проведения диагностических мероприятий, оказания консультативных услуг по месту прикрепления, в том числе в пределах установленных сроков ожидания, гражданин имеет право по направлению лечащего врача (врача-специалиста) на бесплатное оказание необходимой медицинской помощи в иных медицинских организациях;</w:t>
      </w:r>
    </w:p>
    <w:p>
      <w:pPr>
        <w:pStyle w:val="0"/>
        <w:spacing w:before="200" w:lineRule="auto"/>
        <w:ind w:firstLine="540"/>
        <w:jc w:val="both"/>
      </w:pPr>
      <w:r>
        <w:rPr>
          <w:sz w:val="20"/>
        </w:rPr>
        <w:t xml:space="preserve">5) при неотложных состояниях (при внезапных острых заболеваниях, состояниях, обострении хронических заболеваний без явных признаков угрозы жизни пациента) оказание медицинской помощи осуществляется в медицинской организации без предварительной записи с учетом установленных сроков ожидания. При невозможности оказания первичной (доврачебной, врачебной, специализированной) медико-санитарной помощи в неотложной форме медицинская организация, в которую обратился пациент, обязана организовать оказание необходимой медицинской помощи в другой медицинской организации. Порядок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устанавливается департаментом здравоохранения Костромской области;</w:t>
      </w:r>
    </w:p>
    <w:p>
      <w:pPr>
        <w:pStyle w:val="0"/>
        <w:spacing w:before="200" w:lineRule="auto"/>
        <w:ind w:firstLine="540"/>
        <w:jc w:val="both"/>
      </w:pPr>
      <w:r>
        <w:rPr>
          <w:sz w:val="20"/>
        </w:rPr>
        <w:t xml:space="preserve">6) медицинская помощь оказывается в пределах установленных сроков ожидания:</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фельдшерами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приемов (осмотров, консультаций, в том числе повторных) врачей-специалистов (за исключением подозрения на онкологические заболевания) не должны превышать 14 рабочих дней со дня обращения пациента в медицинскую организацию; сроки проведения приемов (осмотров, консультаций, в том числе повторных) врачей-специалистов в случае подозрения на онкологическое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0"/>
        <w:spacing w:before="200" w:lineRule="auto"/>
        <w:ind w:firstLine="540"/>
        <w:jc w:val="both"/>
      </w:pPr>
      <w:r>
        <w:rPr>
          <w:sz w:val="20"/>
        </w:rPr>
        <w:t xml:space="preserve">Уполномоченным федеральным органом исполнительной власти могут быть установлены иные сроки ожидания;</w:t>
      </w:r>
    </w:p>
    <w:p>
      <w:pPr>
        <w:pStyle w:val="0"/>
        <w:spacing w:before="200" w:lineRule="auto"/>
        <w:ind w:firstLine="540"/>
        <w:jc w:val="both"/>
      </w:pPr>
      <w:r>
        <w:rPr>
          <w:sz w:val="20"/>
        </w:rPr>
        <w:t xml:space="preserve">7) при оказании медицинской помощи в амбулаторных условиях в плановой форме производится лекарственное обеспечение:</w:t>
      </w:r>
    </w:p>
    <w:p>
      <w:pPr>
        <w:pStyle w:val="0"/>
        <w:spacing w:before="200" w:lineRule="auto"/>
        <w:ind w:firstLine="540"/>
        <w:jc w:val="both"/>
      </w:pPr>
      <w:r>
        <w:rPr>
          <w:sz w:val="20"/>
        </w:rPr>
        <w:t xml:space="preserve">для категорий граждан, которым предоставляются меры социальной поддержки в соответствии с действующим законодательством;</w:t>
      </w:r>
    </w:p>
    <w:p>
      <w:pPr>
        <w:pStyle w:val="0"/>
        <w:spacing w:before="200" w:lineRule="auto"/>
        <w:ind w:firstLine="540"/>
        <w:jc w:val="both"/>
      </w:pPr>
      <w:r>
        <w:rPr>
          <w:sz w:val="20"/>
        </w:rPr>
        <w:t xml:space="preserve">при наличии заболеваний, при амбулаторном лечении которых лекарственные средства и изделия медицинского назначения отпускаются по рецептам врачей бесплатно и с 50-процентной скидкой в соответствии с перечнем лекарственных препаратов, отпускаемых населению по перечню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по перечню и в объеме не менее объема, предусмотренного </w:t>
      </w:r>
      <w:hyperlink w:history="0" r:id="rId9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приложением N 1</w:t>
        </w:r>
      </w:hyperlink>
      <w:r>
        <w:rPr>
          <w:sz w:val="20"/>
        </w:rPr>
        <w:t xml:space="preserve"> "Перечень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 октября 2019 года N 2406-р, и за счет средств областного бюджета по </w:t>
      </w:r>
      <w:hyperlink w:history="0" w:anchor="P11094" w:tooltip="ПЕРЕЧЕНЬ">
        <w:r>
          <w:rPr>
            <w:sz w:val="20"/>
            <w:color w:val="0000ff"/>
          </w:rPr>
          <w:t xml:space="preserve">перечню</w:t>
        </w:r>
      </w:hyperlink>
      <w:r>
        <w:rPr>
          <w:sz w:val="20"/>
        </w:rPr>
        <w:t xml:space="preserve"> согласно приложению N 2 к Программе;</w:t>
      </w:r>
    </w:p>
    <w:p>
      <w:pPr>
        <w:pStyle w:val="0"/>
        <w:spacing w:before="200" w:lineRule="auto"/>
        <w:ind w:firstLine="540"/>
        <w:jc w:val="both"/>
      </w:pPr>
      <w:r>
        <w:rPr>
          <w:sz w:val="20"/>
        </w:rPr>
        <w:t xml:space="preserve">при оказании стоматологической помощи согласно </w:t>
      </w:r>
      <w:hyperlink w:history="0" w:anchor="P11536" w:tooltip="ПЕРЕЧЕНЬ">
        <w:r>
          <w:rPr>
            <w:sz w:val="20"/>
            <w:color w:val="0000ff"/>
          </w:rPr>
          <w:t xml:space="preserve">перечню</w:t>
        </w:r>
      </w:hyperlink>
      <w:r>
        <w:rPr>
          <w:sz w:val="20"/>
        </w:rPr>
        <w:t xml:space="preserve"> стоматологических расходных материалов на 2025 год (приложение N 3 к Программе);</w:t>
      </w:r>
    </w:p>
    <w:p>
      <w:pPr>
        <w:pStyle w:val="0"/>
        <w:spacing w:before="200" w:lineRule="auto"/>
        <w:ind w:firstLine="540"/>
        <w:jc w:val="both"/>
      </w:pPr>
      <w:r>
        <w:rPr>
          <w:sz w:val="20"/>
        </w:rPr>
        <w:t xml:space="preserve">8)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 включенными в территориальный </w:t>
      </w:r>
      <w:hyperlink w:history="0" w:anchor="P11666" w:tooltip="ТЕРРИТОРИАЛЬНЫЙ ПЕРЕЧЕНЬ">
        <w:r>
          <w:rPr>
            <w:sz w:val="20"/>
            <w:color w:val="0000ff"/>
          </w:rPr>
          <w:t xml:space="preserve">перечень</w:t>
        </w:r>
      </w:hyperlink>
      <w:r>
        <w:rPr>
          <w:sz w:val="20"/>
        </w:rP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(далее - Перечень ЖНВЛП) (приложение N 5 к Программе);</w:t>
      </w:r>
    </w:p>
    <w:p>
      <w:pPr>
        <w:pStyle w:val="0"/>
        <w:spacing w:before="200" w:lineRule="auto"/>
        <w:ind w:firstLine="540"/>
        <w:jc w:val="both"/>
      </w:pPr>
      <w:r>
        <w:rPr>
          <w:sz w:val="20"/>
        </w:rPr>
        <w:t xml:space="preserve">9) назначение лекарственных препаратов, специализированных продуктов лечебного питания и изделий медицинского назначения, оформление рецептов для их получения осуществляется лечащим врачом (фельдшером) или врачом-специалистом медицинской организации, к которой гражданин прикреплен для получения амбулаторно-поликлинической помощи, а также в государственных медицинских организациях, работающих в системе льготного лекарственного обеспечения, перечень которых определяется приказом департамента здравоохранения Костромской области.</w:t>
      </w:r>
    </w:p>
    <w:p>
      <w:pPr>
        <w:pStyle w:val="0"/>
        <w:spacing w:before="200" w:lineRule="auto"/>
        <w:ind w:firstLine="540"/>
        <w:jc w:val="both"/>
      </w:pPr>
      <w:r>
        <w:rPr>
          <w:sz w:val="20"/>
        </w:rPr>
        <w:t xml:space="preserve">Отпуск лекарственных препаратов, специализированных продуктов лечебного питания и изделий медицинского назначения осуществляется в аптечных организациях, работающих в системе льготного лекарственного обеспечения.</w:t>
      </w:r>
    </w:p>
    <w:p>
      <w:pPr>
        <w:pStyle w:val="0"/>
        <w:spacing w:before="200" w:lineRule="auto"/>
        <w:ind w:firstLine="540"/>
        <w:jc w:val="both"/>
      </w:pPr>
      <w:r>
        <w:rPr>
          <w:sz w:val="20"/>
        </w:rPr>
        <w:t xml:space="preserve">Регламент технологического и информационного взаимодействия врачей (фельдшеров), медицинских, аптечных, других организаций, работающих в системе льготного лекарственного обеспечения, определяется департаментом здравоохранения Костромской области;</w:t>
      </w:r>
    </w:p>
    <w:p>
      <w:pPr>
        <w:pStyle w:val="0"/>
        <w:spacing w:before="200" w:lineRule="auto"/>
        <w:ind w:firstLine="540"/>
        <w:jc w:val="both"/>
      </w:pPr>
      <w:r>
        <w:rPr>
          <w:sz w:val="20"/>
        </w:rPr>
        <w:t xml:space="preserve">10) при наличии заболеваний и состояний, входящих в базовую программу обязательного медицинского страхования, застрахованные лица обеспечиваются расходными материалами, мягким инвентарем, медицинским инструментарием и другими изделиями медицинского назначения (медицинскими изделиями) в порядке и объеме, предусмотренными законодательством Российской Федерации;</w:t>
      </w:r>
    </w:p>
    <w:p>
      <w:pPr>
        <w:pStyle w:val="0"/>
        <w:spacing w:before="200" w:lineRule="auto"/>
        <w:ind w:firstLine="540"/>
        <w:jc w:val="both"/>
      </w:pPr>
      <w:r>
        <w:rPr>
          <w:sz w:val="20"/>
        </w:rPr>
        <w:t xml:space="preserve">11) при оказании паллиативной помощи на дому граждане, в том числе дети, обеспечиваются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в соответствии с порядком, утвержденным приказом департамента здравоохранения Костромской области.</w:t>
      </w:r>
    </w:p>
    <w:p>
      <w:pPr>
        <w:pStyle w:val="0"/>
        <w:spacing w:before="200" w:lineRule="auto"/>
        <w:ind w:firstLine="540"/>
        <w:jc w:val="both"/>
      </w:pPr>
      <w:r>
        <w:rPr>
          <w:sz w:val="20"/>
        </w:rPr>
        <w:t xml:space="preserve">49. При оказании медицинской помощи в стационарных условиях:</w:t>
      </w:r>
    </w:p>
    <w:p>
      <w:pPr>
        <w:pStyle w:val="0"/>
        <w:spacing w:before="200" w:lineRule="auto"/>
        <w:ind w:firstLine="540"/>
        <w:jc w:val="both"/>
      </w:pPr>
      <w:r>
        <w:rPr>
          <w:sz w:val="20"/>
        </w:rPr>
        <w:t xml:space="preserve">1) госпитализация в плановой форме для оказания специализированной медицинской помощи в рамках Программы осуществляется по направлению лечащего врача (фельдшера, акушера в случае возложения отдельных функций лечащего врача), оказывающего первичную врачебную, в том числе специализированную, медико-санитарную помощь в соответствии с порядками оказания медицинской помощи, утверждаемыми Министерством здравоохранения Российской Федерации, с учетом порядков маршрутизации больных, утвержденных департаментом здравоохранения Костромской области.</w:t>
      </w:r>
    </w:p>
    <w:p>
      <w:pPr>
        <w:pStyle w:val="0"/>
        <w:spacing w:before="200" w:lineRule="auto"/>
        <w:ind w:firstLine="540"/>
        <w:jc w:val="both"/>
      </w:pPr>
      <w:r>
        <w:rPr>
          <w:sz w:val="20"/>
        </w:rPr>
        <w:t xml:space="preserve">Перед направлением пациента на плановую госпитализацию в круглосуточный или дневной стационар медицинская организация обязана обеспечить проведение необходимых диагностических исследований и консультаций специалистов медицинскими работниками на основе клинических рекомендаций в соответствии с порядками оказания медицинской помощи, установленными уполномоченным федеральным органом исполнительной власти. Отсутствие отдельных инструментально-диагностических исследований в рамках догоспитального обследования, которые возможно выполнить на госпитальном этапе, не может являться причиной отказа в госпитализации.</w:t>
      </w:r>
    </w:p>
    <w:p>
      <w:pPr>
        <w:pStyle w:val="0"/>
        <w:spacing w:before="200" w:lineRule="auto"/>
        <w:ind w:firstLine="540"/>
        <w:jc w:val="both"/>
      </w:pPr>
      <w:r>
        <w:rPr>
          <w:sz w:val="20"/>
        </w:rPr>
        <w:t xml:space="preserve">Сроки ожидания специализированной (за исключением высокотехнологичной) медицинской помощи, в том числе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2) 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 установленном Министерством здравоохранения Российской Федерации. </w:t>
      </w:r>
      <w:hyperlink w:history="0" w:anchor="P11566" w:tooltip="ПЕРЕЧЕНЬ">
        <w:r>
          <w:rPr>
            <w:sz w:val="20"/>
            <w:color w:val="0000ff"/>
          </w:rPr>
          <w:t xml:space="preserve">Перечень</w:t>
        </w:r>
      </w:hyperlink>
      <w:r>
        <w:rPr>
          <w:sz w:val="20"/>
        </w:rPr>
        <w:t xml:space="preserve"> медицинских организаций, участвующих в реализации Программы, оказывающих высокотехнологичную медицинскую помощь, указан в приложении N 4 к Программе;</w:t>
      </w:r>
    </w:p>
    <w:p>
      <w:pPr>
        <w:pStyle w:val="0"/>
        <w:spacing w:before="200" w:lineRule="auto"/>
        <w:ind w:firstLine="540"/>
        <w:jc w:val="both"/>
      </w:pPr>
      <w:r>
        <w:rPr>
          <w:sz w:val="20"/>
        </w:rPr>
        <w:t xml:space="preserve">3) направление больных за пределы Костромской области по заболеваниям и состояниям, не входящим в базовую программу обязательного медицинского страхования, в том числе при отсутствии на территории Костромской области возможности оказания отдельных видов (по профилям) и/или отдельных медицинских вмешательств, осуществляется за счет средств областного бюджета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4) пациенты круглосуточного стационара обеспечиваются лекарственными препаратами, включенными в территориальный </w:t>
      </w:r>
      <w:hyperlink w:history="0" w:anchor="P11666" w:tooltip="ТЕРРИТОРИАЛЬНЫЙ ПЕРЕЧЕНЬ">
        <w:r>
          <w:rPr>
            <w:sz w:val="20"/>
            <w:color w:val="0000ff"/>
          </w:rPr>
          <w:t xml:space="preserve">Перечень</w:t>
        </w:r>
      </w:hyperlink>
      <w:r>
        <w:rPr>
          <w:sz w:val="20"/>
        </w:rPr>
        <w:t xml:space="preserve"> ЖНВЛП (приложение N 5 к Программе), медицинскими изделиями, компонентами крови,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и клиническими рекомендациями.</w:t>
      </w:r>
    </w:p>
    <w:p>
      <w:pPr>
        <w:pStyle w:val="0"/>
        <w:spacing w:before="200" w:lineRule="auto"/>
        <w:ind w:firstLine="540"/>
        <w:jc w:val="both"/>
      </w:pPr>
      <w:r>
        <w:rPr>
          <w:sz w:val="20"/>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клинические рекомендации и/или Перечень ЖНВЛП, допускаются в случае наличия медицинских показаний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непереносимости лекарственных препаратов) на основании решений врачебной комиссии медицинской организации.</w:t>
      </w:r>
    </w:p>
    <w:p>
      <w:pPr>
        <w:pStyle w:val="0"/>
        <w:spacing w:before="200" w:lineRule="auto"/>
        <w:ind w:firstLine="540"/>
        <w:jc w:val="both"/>
      </w:pPr>
      <w:r>
        <w:rPr>
          <w:sz w:val="20"/>
        </w:rPr>
        <w:t xml:space="preserve">Перечень медицинских организаций, подведомственных департаменту здравоохранения Костромской области, уполномоченных проводить врачебные комиссии в целях принятия решений о назначении незарегистрированных лекарственных препаратов, утвержден приказом департамента здравоохранения Костромской области от 24 июня 2025 года N 760 "О применении и назначении лекарственных препаратов".</w:t>
      </w:r>
    </w:p>
    <w:p>
      <w:pPr>
        <w:pStyle w:val="0"/>
        <w:jc w:val="both"/>
      </w:pPr>
      <w:r>
        <w:rPr>
          <w:sz w:val="20"/>
        </w:rPr>
        <w:t xml:space="preserve">(в ред. </w:t>
      </w:r>
      <w:hyperlink w:history="0" r:id="rId9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Обеспечение медицинскими изделиями, имплантируемыми в организм человека при оказании медицинской помощи в рамках Программы, осуществляется в соответствии с </w:t>
      </w:r>
      <w:hyperlink w:history="0" r:id="rId9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Перечнем</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 декабря 2018 года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pPr>
        <w:pStyle w:val="0"/>
        <w:spacing w:before="200" w:lineRule="auto"/>
        <w:ind w:firstLine="540"/>
        <w:jc w:val="both"/>
      </w:pPr>
      <w:r>
        <w:rPr>
          <w:sz w:val="20"/>
        </w:rPr>
        <w:t xml:space="preserve">5) при наличии в медицинской организации родовспоможения соответствующих условий (индивидуальных родовых залов) и с согласия женщины, с учетом состояния ее здоровья отцу ребенка или иному члену семьи предоставляется право присутствовать при рождении ребенка, за исключением случаев оперативного родоразрешения или наличия у отца или иного члена семьи инфекционных заболеваний;</w:t>
      </w:r>
    </w:p>
    <w:p>
      <w:pPr>
        <w:pStyle w:val="0"/>
        <w:spacing w:before="200" w:lineRule="auto"/>
        <w:ind w:firstLine="540"/>
        <w:jc w:val="both"/>
      </w:pPr>
      <w:r>
        <w:rPr>
          <w:sz w:val="20"/>
        </w:rPr>
        <w:t xml:space="preserve">6)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w:t>
      </w:r>
    </w:p>
    <w:p>
      <w:pPr>
        <w:pStyle w:val="0"/>
        <w:spacing w:before="200" w:lineRule="auto"/>
        <w:ind w:firstLine="540"/>
        <w:jc w:val="both"/>
      </w:pPr>
      <w:r>
        <w:rPr>
          <w:sz w:val="20"/>
        </w:rPr>
        <w:t xml:space="preserve">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w:t>
      </w:r>
    </w:p>
    <w:p>
      <w:pPr>
        <w:pStyle w:val="0"/>
        <w:spacing w:before="200" w:lineRule="auto"/>
        <w:ind w:firstLine="540"/>
        <w:jc w:val="both"/>
      </w:pPr>
      <w:r>
        <w:rPr>
          <w:sz w:val="20"/>
        </w:rPr>
        <w:t xml:space="preserve">ребенка-инвалида,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0"/>
        <w:spacing w:before="200" w:lineRule="auto"/>
        <w:ind w:firstLine="540"/>
        <w:jc w:val="both"/>
      </w:pPr>
      <w:r>
        <w:rPr>
          <w:sz w:val="20"/>
        </w:rPr>
        <w:t xml:space="preserve">7) размещение в палатах на 3 и более мест, а также в маломестных палатах (боксах) пациентов осуществляется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8) при необходимости предоставляется индивидуальный медицинский пост тяжелым больным в стационарных условиях по медицинским показаниям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9) осуществляется ведение листа ожидания оказания специализированной медицинской помощи в плановой форме и информирование граждан в доступной форме, в том числе и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Федерального </w:t>
      </w:r>
      <w:hyperlink w:history="0" r:id="rId98"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10) транспортировка пациента, находящегося на лечении в стационарных условиях, в другую медицинскую организацию в случаях необходимости проведения такому пациенту лечебных или диагностических исследований при отсутствии возможности их проведения медицинской организацией, оказывающей медицинскую помощь,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 осуществляющей лечение, при сопровождении медицинским работником (за исключением случаев медицинской эвакуации, осуществляемой выездными бригадами скорой медицинской помощи).</w:t>
      </w:r>
    </w:p>
    <w:p>
      <w:pPr>
        <w:pStyle w:val="0"/>
        <w:spacing w:before="200" w:lineRule="auto"/>
        <w:ind w:firstLine="540"/>
        <w:jc w:val="both"/>
      </w:pPr>
      <w:r>
        <w:rPr>
          <w:sz w:val="20"/>
        </w:rPr>
        <w:t xml:space="preserve">50. При оказании медицинской помощи в условиях дневного стационара:</w:t>
      </w:r>
    </w:p>
    <w:p>
      <w:pPr>
        <w:pStyle w:val="0"/>
        <w:spacing w:before="200" w:lineRule="auto"/>
        <w:ind w:firstLine="540"/>
        <w:jc w:val="both"/>
      </w:pPr>
      <w:r>
        <w:rPr>
          <w:sz w:val="20"/>
        </w:rPr>
        <w:t xml:space="preserve">1) направление больных на лечение в дневном стационаре осуществляется врачом-терапевтом участковым, врачом общей практики, фельдшером, врачом-специалистом при отсутствии эффекта от проводимого лечения в амбулаторных условиях и (или) при отсутствии возможности проведения дополнительных обследований по медицинским показаниям в амбулаторных условиях;</w:t>
      </w:r>
    </w:p>
    <w:p>
      <w:pPr>
        <w:pStyle w:val="0"/>
        <w:spacing w:before="200" w:lineRule="auto"/>
        <w:ind w:firstLine="540"/>
        <w:jc w:val="both"/>
      </w:pPr>
      <w:r>
        <w:rPr>
          <w:sz w:val="20"/>
        </w:rPr>
        <w:t xml:space="preserve">критерием отбора для оказания медицинской помощи в условиях дневного стационара является наличие заболевания и/или состояния, требующего медицинского наблюдения, проведения диагностических и лечебных мероприятий в дневное время, без необходимости круглосуточного медицинского наблюдения и лечения;</w:t>
      </w:r>
    </w:p>
    <w:p>
      <w:pPr>
        <w:pStyle w:val="0"/>
        <w:spacing w:before="200" w:lineRule="auto"/>
        <w:ind w:firstLine="540"/>
        <w:jc w:val="both"/>
      </w:pPr>
      <w:r>
        <w:rPr>
          <w:sz w:val="20"/>
        </w:rPr>
        <w:t xml:space="preserve">допустимое ожидание плановой госпитализации для оказания медицинской помощи, в том числе лиц, находящихся в стационарных организациях социального обслуживания, не должно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2) пациенты дневного стационара обеспечиваются:</w:t>
      </w:r>
    </w:p>
    <w:p>
      <w:pPr>
        <w:pStyle w:val="0"/>
        <w:spacing w:before="200" w:lineRule="auto"/>
        <w:ind w:firstLine="540"/>
        <w:jc w:val="both"/>
      </w:pPr>
      <w:r>
        <w:rPr>
          <w:sz w:val="20"/>
        </w:rPr>
        <w:t xml:space="preserve">лекарственными препаратами в соответствии с Перечнем ЖНВЛП;</w:t>
      </w:r>
    </w:p>
    <w:p>
      <w:pPr>
        <w:pStyle w:val="0"/>
        <w:spacing w:before="200" w:lineRule="auto"/>
        <w:ind w:firstLine="540"/>
        <w:jc w:val="both"/>
      </w:pPr>
      <w:r>
        <w:rPr>
          <w:sz w:val="20"/>
        </w:rPr>
        <w:t xml:space="preserve">в части базовой программы обязательного медицинского страхования - расходными материалами, мягким инвентарем, медицинским инструментарием и другими изделиями медицинского назначения (медицинскими изделиями), питанием в порядке и объеме, предусмотренными Тарифным соглашением.</w:t>
      </w:r>
    </w:p>
    <w:p>
      <w:pPr>
        <w:pStyle w:val="0"/>
        <w:spacing w:before="200" w:lineRule="auto"/>
        <w:ind w:firstLine="540"/>
        <w:jc w:val="both"/>
      </w:pPr>
      <w:r>
        <w:rPr>
          <w:sz w:val="20"/>
        </w:rPr>
        <w:t xml:space="preserve">51. Скорая медицинская помощь оказывается бесплатно, в том числе при отсутствии документов, удостоверяющих личность, и/или полиса обязательного медицинского страхования.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- 20 минут, от 40 км до 60 км - 50 минут, свыше 60 км - 1 час 20 минут.</w:t>
      </w:r>
    </w:p>
    <w:p>
      <w:pPr>
        <w:pStyle w:val="0"/>
        <w:spacing w:before="200" w:lineRule="auto"/>
        <w:ind w:firstLine="540"/>
        <w:jc w:val="both"/>
      </w:pPr>
      <w:r>
        <w:rPr>
          <w:sz w:val="20"/>
        </w:rPr>
        <w:t xml:space="preserve">52. Медицинская помощь детям-сиротам и детям, оставшимся без попечения родителей, оказывается в медицинских организациях в соответствии с:</w:t>
      </w:r>
    </w:p>
    <w:p>
      <w:pPr>
        <w:pStyle w:val="0"/>
        <w:spacing w:before="200" w:lineRule="auto"/>
        <w:ind w:firstLine="540"/>
        <w:jc w:val="both"/>
      </w:pPr>
      <w:r>
        <w:rPr>
          <w:sz w:val="20"/>
        </w:rPr>
        <w:t xml:space="preserve">1) </w:t>
      </w:r>
      <w:hyperlink w:history="0" r:id="rId99"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16 апреля 2012 года N 366н "Об утверждении Порядка оказания педиатрической помощи";</w:t>
      </w:r>
    </w:p>
    <w:p>
      <w:pPr>
        <w:pStyle w:val="0"/>
        <w:spacing w:before="200" w:lineRule="auto"/>
        <w:ind w:firstLine="540"/>
        <w:jc w:val="both"/>
      </w:pPr>
      <w:r>
        <w:rPr>
          <w:sz w:val="20"/>
        </w:rPr>
        <w:t xml:space="preserve">2) </w:t>
      </w:r>
      <w:hyperlink w:history="0" r:id="rId100"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0"/>
            <w:color w:val="0000ff"/>
          </w:rPr>
          <w:t xml:space="preserve">Приказом</w:t>
        </w:r>
      </w:hyperlink>
      <w:r>
        <w:rPr>
          <w:sz w:val="20"/>
        </w:rPr>
        <w:t xml:space="preserve"> Министерства здравоохранения Российской Федерации от 21 апреля 2022 года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3) </w:t>
      </w:r>
      <w:hyperlink w:history="0" r:id="rId101"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0"/>
            <w:color w:val="0000ff"/>
          </w:rPr>
          <w:t xml:space="preserve">Приказом</w:t>
        </w:r>
      </w:hyperlink>
      <w:r>
        <w:rPr>
          <w:sz w:val="20"/>
        </w:rPr>
        <w:t xml:space="preserve"> Министерства здравоохранения Российской Федерации от 14 апреля 2025 года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jc w:val="both"/>
      </w:pPr>
      <w:r>
        <w:rPr>
          <w:sz w:val="20"/>
        </w:rPr>
        <w:t xml:space="preserve">(в ред. </w:t>
      </w:r>
      <w:hyperlink w:history="0" r:id="rId10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при выявлении у них заболеваний оказывается в соответствии с Приказами Министерства здравоохранения Российской Федерации от 11 апреля 2025 года </w:t>
      </w:r>
      <w:hyperlink w:history="0" r:id="rId103"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N 185н</w:t>
        </w:r>
      </w:hyperlink>
      <w:r>
        <w:rPr>
          <w:sz w:val="20"/>
        </w:rPr>
        <w:t xml:space="preserve"> "Об утверждении Положения об организации оказания специализированной, в том числе высокотехнологичной, медицинской помощи", от 11 апреля 2025 года </w:t>
      </w:r>
      <w:hyperlink w:history="0" r:id="rId10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N 186н</w:t>
        </w:r>
      </w:hyperlink>
      <w:r>
        <w:rPr>
          <w:sz w:val="20"/>
        </w:rPr>
        <w:t xml:space="preserve">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от 23 октября 2019 года </w:t>
      </w:r>
      <w:hyperlink w:history="0" r:id="rId105"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N 878н</w:t>
        </w:r>
      </w:hyperlink>
      <w:r>
        <w:rPr>
          <w:sz w:val="20"/>
        </w:rPr>
        <w:t xml:space="preserve"> "Об утверждении Порядка организации медицинской реабилитации детей".</w:t>
      </w:r>
    </w:p>
    <w:p>
      <w:pPr>
        <w:pStyle w:val="0"/>
        <w:jc w:val="both"/>
      </w:pPr>
      <w:r>
        <w:rPr>
          <w:sz w:val="20"/>
        </w:rPr>
        <w:t xml:space="preserve">(в ред. </w:t>
      </w:r>
      <w:hyperlink w:history="0" r:id="rId10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53.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порядке, утвержденном департаментом здравоохранения Костромской области.</w:t>
      </w:r>
    </w:p>
    <w:p>
      <w:pPr>
        <w:pStyle w:val="0"/>
        <w:jc w:val="both"/>
      </w:pPr>
      <w:r>
        <w:rPr>
          <w:sz w:val="20"/>
        </w:rPr>
      </w:r>
    </w:p>
    <w:bookmarkStart w:id="1280" w:name="P1280"/>
    <w:bookmarkEnd w:id="1280"/>
    <w:p>
      <w:pPr>
        <w:pStyle w:val="2"/>
        <w:outlineLvl w:val="1"/>
        <w:jc w:val="center"/>
      </w:pPr>
      <w:r>
        <w:rPr>
          <w:sz w:val="20"/>
        </w:rPr>
        <w:t xml:space="preserve">Глава 8. КРИТЕРИИ ДОСТУПНОСТИ И КАЧЕСТВА МЕДИЦИНСКОЙ ПОМОЩИ</w:t>
      </w:r>
    </w:p>
    <w:p>
      <w:pPr>
        <w:pStyle w:val="0"/>
        <w:jc w:val="both"/>
      </w:pPr>
      <w:r>
        <w:rPr>
          <w:sz w:val="20"/>
        </w:rPr>
      </w:r>
    </w:p>
    <w:p>
      <w:pPr>
        <w:pStyle w:val="0"/>
        <w:ind w:firstLine="540"/>
        <w:jc w:val="both"/>
      </w:pPr>
      <w:r>
        <w:rPr>
          <w:sz w:val="20"/>
        </w:rPr>
        <w:t xml:space="preserve">54. Критерии качества и доступности медицинской помощи, а также установленные их целевые значения на 2025-2027 годы указаны в </w:t>
      </w:r>
      <w:hyperlink w:history="0" w:anchor="P1284" w:tooltip="Таблица N 5">
        <w:r>
          <w:rPr>
            <w:sz w:val="20"/>
            <w:color w:val="0000ff"/>
          </w:rPr>
          <w:t xml:space="preserve">таблице N 5</w:t>
        </w:r>
      </w:hyperlink>
      <w:r>
        <w:rPr>
          <w:sz w:val="20"/>
        </w:rPr>
        <w:t xml:space="preserve">.</w:t>
      </w:r>
    </w:p>
    <w:p>
      <w:pPr>
        <w:pStyle w:val="0"/>
        <w:jc w:val="both"/>
      </w:pPr>
      <w:r>
        <w:rPr>
          <w:sz w:val="20"/>
        </w:rPr>
      </w:r>
    </w:p>
    <w:bookmarkStart w:id="1284" w:name="P1284"/>
    <w:bookmarkEnd w:id="1284"/>
    <w:p>
      <w:pPr>
        <w:pStyle w:val="0"/>
        <w:outlineLvl w:val="2"/>
        <w:jc w:val="right"/>
      </w:pPr>
      <w:r>
        <w:rPr>
          <w:sz w:val="20"/>
        </w:rPr>
        <w:t xml:space="preserve">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95"/>
        <w:gridCol w:w="850"/>
        <w:gridCol w:w="1134"/>
        <w:gridCol w:w="1134"/>
        <w:gridCol w:w="1130"/>
      </w:tblGrid>
      <w:tr>
        <w:tc>
          <w:tcPr>
            <w:tcW w:w="567" w:type="dxa"/>
            <w:vAlign w:val="center"/>
          </w:tcPr>
          <w:p>
            <w:pPr>
              <w:pStyle w:val="0"/>
              <w:jc w:val="center"/>
            </w:pPr>
            <w:r>
              <w:rPr>
                <w:sz w:val="20"/>
              </w:rPr>
              <w:t xml:space="preserve">N п/п</w:t>
            </w:r>
          </w:p>
        </w:tc>
        <w:tc>
          <w:tcPr>
            <w:tcW w:w="4195" w:type="dxa"/>
            <w:vAlign w:val="center"/>
          </w:tcPr>
          <w:p>
            <w:pPr>
              <w:pStyle w:val="0"/>
              <w:jc w:val="center"/>
            </w:pPr>
            <w:r>
              <w:rPr>
                <w:sz w:val="20"/>
              </w:rPr>
              <w:t xml:space="preserve">Наименование показателя</w:t>
            </w:r>
          </w:p>
        </w:tc>
        <w:tc>
          <w:tcPr>
            <w:tcW w:w="850" w:type="dxa"/>
            <w:vAlign w:val="center"/>
          </w:tcPr>
          <w:p>
            <w:pPr>
              <w:pStyle w:val="0"/>
              <w:jc w:val="center"/>
            </w:pPr>
            <w:r>
              <w:rPr>
                <w:sz w:val="20"/>
              </w:rPr>
              <w:t xml:space="preserve">Единицы измерения</w:t>
            </w:r>
          </w:p>
        </w:tc>
        <w:tc>
          <w:tcPr>
            <w:tcW w:w="1134" w:type="dxa"/>
            <w:vAlign w:val="center"/>
          </w:tcPr>
          <w:p>
            <w:pPr>
              <w:pStyle w:val="0"/>
              <w:jc w:val="center"/>
            </w:pPr>
            <w:r>
              <w:rPr>
                <w:sz w:val="20"/>
              </w:rPr>
              <w:t xml:space="preserve">Значения по итогам 2024 года</w:t>
            </w:r>
          </w:p>
        </w:tc>
        <w:tc>
          <w:tcPr>
            <w:tcW w:w="1134" w:type="dxa"/>
            <w:vAlign w:val="center"/>
          </w:tcPr>
          <w:p>
            <w:pPr>
              <w:pStyle w:val="0"/>
              <w:jc w:val="center"/>
            </w:pPr>
            <w:r>
              <w:rPr>
                <w:sz w:val="20"/>
              </w:rPr>
              <w:t xml:space="preserve">Значения по итогам 2025 года</w:t>
            </w:r>
          </w:p>
        </w:tc>
        <w:tc>
          <w:tcPr>
            <w:tcW w:w="1130" w:type="dxa"/>
            <w:vAlign w:val="center"/>
          </w:tcPr>
          <w:p>
            <w:pPr>
              <w:pStyle w:val="0"/>
              <w:jc w:val="center"/>
            </w:pPr>
            <w:r>
              <w:rPr>
                <w:sz w:val="20"/>
              </w:rPr>
              <w:t xml:space="preserve">Значения по итогам 2026 года</w:t>
            </w:r>
          </w:p>
        </w:tc>
      </w:tr>
      <w:tr>
        <w:tc>
          <w:tcPr>
            <w:tcW w:w="567" w:type="dxa"/>
            <w:vAlign w:val="center"/>
          </w:tcPr>
          <w:p>
            <w:pPr>
              <w:pStyle w:val="0"/>
              <w:jc w:val="center"/>
            </w:pPr>
            <w:r>
              <w:rPr>
                <w:sz w:val="20"/>
              </w:rPr>
              <w:t xml:space="preserve">1</w:t>
            </w:r>
          </w:p>
        </w:tc>
        <w:tc>
          <w:tcPr>
            <w:tcW w:w="4195" w:type="dxa"/>
            <w:vAlign w:val="center"/>
          </w:tcPr>
          <w:p>
            <w:pPr>
              <w:pStyle w:val="0"/>
              <w:jc w:val="center"/>
            </w:pPr>
            <w:r>
              <w:rPr>
                <w:sz w:val="20"/>
              </w:rPr>
              <w:t xml:space="preserve">2</w:t>
            </w:r>
          </w:p>
        </w:tc>
        <w:tc>
          <w:tcPr>
            <w:tcW w:w="850" w:type="dxa"/>
            <w:vAlign w:val="center"/>
          </w:tcPr>
          <w:p>
            <w:pPr>
              <w:pStyle w:val="0"/>
              <w:jc w:val="center"/>
            </w:pPr>
            <w:r>
              <w:rPr>
                <w:sz w:val="20"/>
              </w:rPr>
              <w:t xml:space="preserve">3</w:t>
            </w:r>
          </w:p>
        </w:tc>
        <w:tc>
          <w:tcPr>
            <w:tcW w:w="1134"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gridSpan w:val="6"/>
            <w:tcW w:w="9010" w:type="dxa"/>
            <w:vAlign w:val="center"/>
          </w:tcPr>
          <w:p>
            <w:pPr>
              <w:pStyle w:val="0"/>
              <w:outlineLvl w:val="3"/>
              <w:jc w:val="center"/>
            </w:pPr>
            <w:r>
              <w:rPr>
                <w:sz w:val="20"/>
              </w:rPr>
              <w:t xml:space="preserve">Критерии качества медицинской помощи</w:t>
            </w:r>
          </w:p>
        </w:tc>
      </w:tr>
      <w:tr>
        <w:tc>
          <w:tcPr>
            <w:tcW w:w="567" w:type="dxa"/>
            <w:vAlign w:val="center"/>
          </w:tcPr>
          <w:p>
            <w:pPr>
              <w:pStyle w:val="0"/>
              <w:jc w:val="center"/>
            </w:pPr>
            <w:r>
              <w:rPr>
                <w:sz w:val="20"/>
              </w:rPr>
              <w:t xml:space="preserve">1.</w:t>
            </w:r>
          </w:p>
        </w:tc>
        <w:tc>
          <w:tcPr>
            <w:tcW w:w="4195" w:type="dxa"/>
            <w:vAlign w:val="center"/>
          </w:tcPr>
          <w:p>
            <w:pPr>
              <w:pStyle w:val="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5,7</w:t>
            </w:r>
          </w:p>
        </w:tc>
        <w:tc>
          <w:tcPr>
            <w:tcW w:w="1134" w:type="dxa"/>
            <w:vAlign w:val="center"/>
          </w:tcPr>
          <w:p>
            <w:pPr>
              <w:pStyle w:val="0"/>
              <w:jc w:val="center"/>
            </w:pPr>
            <w:r>
              <w:rPr>
                <w:sz w:val="20"/>
              </w:rPr>
              <w:t xml:space="preserve">5,9</w:t>
            </w:r>
          </w:p>
        </w:tc>
        <w:tc>
          <w:tcPr>
            <w:tcW w:w="1130" w:type="dxa"/>
            <w:vAlign w:val="center"/>
          </w:tcPr>
          <w:p>
            <w:pPr>
              <w:pStyle w:val="0"/>
              <w:jc w:val="center"/>
            </w:pPr>
            <w:r>
              <w:rPr>
                <w:sz w:val="20"/>
              </w:rPr>
              <w:t xml:space="preserve">5,9</w:t>
            </w:r>
          </w:p>
        </w:tc>
      </w:tr>
      <w:tr>
        <w:tc>
          <w:tcPr>
            <w:tcW w:w="567" w:type="dxa"/>
            <w:vAlign w:val="center"/>
          </w:tcPr>
          <w:p>
            <w:pPr>
              <w:pStyle w:val="0"/>
              <w:jc w:val="center"/>
            </w:pPr>
            <w:r>
              <w:rPr>
                <w:sz w:val="20"/>
              </w:rPr>
              <w:t xml:space="preserve">2.</w:t>
            </w:r>
          </w:p>
        </w:tc>
        <w:tc>
          <w:tcPr>
            <w:tcW w:w="4195" w:type="dxa"/>
            <w:vAlign w:val="center"/>
          </w:tcPr>
          <w:p>
            <w:pPr>
              <w:pStyle w:val="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40</w:t>
            </w:r>
          </w:p>
        </w:tc>
        <w:tc>
          <w:tcPr>
            <w:tcW w:w="1134" w:type="dxa"/>
            <w:vAlign w:val="center"/>
          </w:tcPr>
          <w:p>
            <w:pPr>
              <w:pStyle w:val="0"/>
              <w:jc w:val="center"/>
            </w:pPr>
            <w:r>
              <w:rPr>
                <w:sz w:val="20"/>
              </w:rPr>
              <w:t xml:space="preserve">42</w:t>
            </w:r>
          </w:p>
        </w:tc>
        <w:tc>
          <w:tcPr>
            <w:tcW w:w="1130" w:type="dxa"/>
            <w:vAlign w:val="center"/>
          </w:tcPr>
          <w:p>
            <w:pPr>
              <w:pStyle w:val="0"/>
              <w:jc w:val="center"/>
            </w:pPr>
            <w:r>
              <w:rPr>
                <w:sz w:val="20"/>
              </w:rPr>
              <w:t xml:space="preserve">44</w:t>
            </w:r>
          </w:p>
        </w:tc>
      </w:tr>
      <w:tr>
        <w:tc>
          <w:tcPr>
            <w:tcW w:w="567" w:type="dxa"/>
            <w:vAlign w:val="center"/>
          </w:tcPr>
          <w:p>
            <w:pPr>
              <w:pStyle w:val="0"/>
              <w:jc w:val="center"/>
            </w:pPr>
            <w:r>
              <w:rPr>
                <w:sz w:val="20"/>
              </w:rPr>
              <w:t xml:space="preserve">3.</w:t>
            </w:r>
          </w:p>
        </w:tc>
        <w:tc>
          <w:tcPr>
            <w:tcW w:w="4195" w:type="dxa"/>
            <w:vAlign w:val="center"/>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24</w:t>
            </w:r>
          </w:p>
        </w:tc>
        <w:tc>
          <w:tcPr>
            <w:tcW w:w="1134" w:type="dxa"/>
            <w:vAlign w:val="center"/>
          </w:tcPr>
          <w:p>
            <w:pPr>
              <w:pStyle w:val="0"/>
              <w:jc w:val="center"/>
            </w:pPr>
            <w:r>
              <w:rPr>
                <w:sz w:val="20"/>
              </w:rPr>
              <w:t xml:space="preserve">24</w:t>
            </w:r>
          </w:p>
        </w:tc>
        <w:tc>
          <w:tcPr>
            <w:tcW w:w="1130" w:type="dxa"/>
            <w:vAlign w:val="center"/>
          </w:tcPr>
          <w:p>
            <w:pPr>
              <w:pStyle w:val="0"/>
              <w:jc w:val="center"/>
            </w:pPr>
            <w:r>
              <w:rPr>
                <w:sz w:val="20"/>
              </w:rPr>
              <w:t xml:space="preserve">25</w:t>
            </w:r>
          </w:p>
        </w:tc>
      </w:tr>
      <w:tr>
        <w:tc>
          <w:tcPr>
            <w:tcW w:w="567" w:type="dxa"/>
            <w:vAlign w:val="center"/>
          </w:tcPr>
          <w:p>
            <w:pPr>
              <w:pStyle w:val="0"/>
              <w:jc w:val="center"/>
            </w:pPr>
            <w:r>
              <w:rPr>
                <w:sz w:val="20"/>
              </w:rPr>
              <w:t xml:space="preserve">4.</w:t>
            </w:r>
          </w:p>
        </w:tc>
        <w:tc>
          <w:tcPr>
            <w:tcW w:w="4195" w:type="dxa"/>
            <w:vAlign w:val="center"/>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5</w:t>
            </w:r>
          </w:p>
        </w:tc>
      </w:tr>
      <w:tr>
        <w:tc>
          <w:tcPr>
            <w:tcW w:w="567" w:type="dxa"/>
            <w:vAlign w:val="center"/>
          </w:tcPr>
          <w:p>
            <w:pPr>
              <w:pStyle w:val="0"/>
              <w:jc w:val="center"/>
            </w:pPr>
            <w:r>
              <w:rPr>
                <w:sz w:val="20"/>
              </w:rPr>
              <w:t xml:space="preserve">5.</w:t>
            </w:r>
          </w:p>
        </w:tc>
        <w:tc>
          <w:tcPr>
            <w:tcW w:w="4195" w:type="dxa"/>
            <w:vAlign w:val="center"/>
          </w:tcPr>
          <w:p>
            <w:pPr>
              <w:pStyle w:val="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6.</w:t>
            </w:r>
          </w:p>
        </w:tc>
        <w:tc>
          <w:tcPr>
            <w:tcW w:w="4195" w:type="dxa"/>
            <w:vAlign w:val="center"/>
          </w:tcPr>
          <w:p>
            <w:pPr>
              <w:pStyle w:val="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69,5</w:t>
            </w:r>
          </w:p>
        </w:tc>
        <w:tc>
          <w:tcPr>
            <w:tcW w:w="1134" w:type="dxa"/>
            <w:vAlign w:val="center"/>
          </w:tcPr>
          <w:p>
            <w:pPr>
              <w:pStyle w:val="0"/>
              <w:jc w:val="center"/>
            </w:pPr>
            <w:r>
              <w:rPr>
                <w:sz w:val="20"/>
              </w:rPr>
              <w:t xml:space="preserve">69,6</w:t>
            </w:r>
          </w:p>
        </w:tc>
        <w:tc>
          <w:tcPr>
            <w:tcW w:w="1130" w:type="dxa"/>
            <w:vAlign w:val="center"/>
          </w:tcPr>
          <w:p>
            <w:pPr>
              <w:pStyle w:val="0"/>
              <w:jc w:val="center"/>
            </w:pPr>
            <w:r>
              <w:rPr>
                <w:sz w:val="20"/>
              </w:rPr>
              <w:t xml:space="preserve">69,8</w:t>
            </w:r>
          </w:p>
        </w:tc>
      </w:tr>
      <w:tr>
        <w:tc>
          <w:tcPr>
            <w:tcW w:w="567" w:type="dxa"/>
            <w:vAlign w:val="center"/>
          </w:tcPr>
          <w:p>
            <w:pPr>
              <w:pStyle w:val="0"/>
              <w:jc w:val="center"/>
            </w:pPr>
            <w:r>
              <w:rPr>
                <w:sz w:val="20"/>
              </w:rPr>
              <w:t xml:space="preserve">7.</w:t>
            </w:r>
          </w:p>
        </w:tc>
        <w:tc>
          <w:tcPr>
            <w:tcW w:w="4195" w:type="dxa"/>
            <w:vAlign w:val="center"/>
          </w:tcPr>
          <w:p>
            <w:pPr>
              <w:pStyle w:val="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48</w:t>
            </w:r>
          </w:p>
        </w:tc>
        <w:tc>
          <w:tcPr>
            <w:tcW w:w="1134" w:type="dxa"/>
            <w:vAlign w:val="center"/>
          </w:tcPr>
          <w:p>
            <w:pPr>
              <w:pStyle w:val="0"/>
              <w:jc w:val="center"/>
            </w:pPr>
            <w:r>
              <w:rPr>
                <w:sz w:val="20"/>
              </w:rPr>
              <w:t xml:space="preserve">48</w:t>
            </w:r>
          </w:p>
        </w:tc>
        <w:tc>
          <w:tcPr>
            <w:tcW w:w="1130" w:type="dxa"/>
            <w:vAlign w:val="center"/>
          </w:tcPr>
          <w:p>
            <w:pPr>
              <w:pStyle w:val="0"/>
              <w:jc w:val="center"/>
            </w:pPr>
            <w:r>
              <w:rPr>
                <w:sz w:val="20"/>
              </w:rPr>
              <w:t xml:space="preserve">49</w:t>
            </w:r>
          </w:p>
        </w:tc>
      </w:tr>
      <w:tr>
        <w:tc>
          <w:tcPr>
            <w:tcW w:w="567" w:type="dxa"/>
            <w:vAlign w:val="center"/>
          </w:tcPr>
          <w:p>
            <w:pPr>
              <w:pStyle w:val="0"/>
              <w:jc w:val="center"/>
            </w:pPr>
            <w:r>
              <w:rPr>
                <w:sz w:val="20"/>
              </w:rPr>
              <w:t xml:space="preserve">8.</w:t>
            </w:r>
          </w:p>
        </w:tc>
        <w:tc>
          <w:tcPr>
            <w:tcW w:w="4195" w:type="dxa"/>
            <w:vAlign w:val="center"/>
          </w:tcPr>
          <w:p>
            <w:pPr>
              <w:pStyle w:val="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17,2</w:t>
            </w:r>
          </w:p>
        </w:tc>
        <w:tc>
          <w:tcPr>
            <w:tcW w:w="1134" w:type="dxa"/>
            <w:vAlign w:val="center"/>
          </w:tcPr>
          <w:p>
            <w:pPr>
              <w:pStyle w:val="0"/>
              <w:jc w:val="center"/>
            </w:pPr>
            <w:r>
              <w:rPr>
                <w:sz w:val="20"/>
              </w:rPr>
              <w:t xml:space="preserve">17,9</w:t>
            </w:r>
          </w:p>
        </w:tc>
        <w:tc>
          <w:tcPr>
            <w:tcW w:w="1130" w:type="dxa"/>
            <w:vAlign w:val="center"/>
          </w:tcPr>
          <w:p>
            <w:pPr>
              <w:pStyle w:val="0"/>
              <w:jc w:val="center"/>
            </w:pPr>
            <w:r>
              <w:rPr>
                <w:sz w:val="20"/>
              </w:rPr>
              <w:t xml:space="preserve">18,1</w:t>
            </w:r>
          </w:p>
        </w:tc>
      </w:tr>
      <w:tr>
        <w:tc>
          <w:tcPr>
            <w:tcW w:w="567" w:type="dxa"/>
            <w:vAlign w:val="center"/>
          </w:tcPr>
          <w:p>
            <w:pPr>
              <w:pStyle w:val="0"/>
              <w:jc w:val="center"/>
            </w:pPr>
            <w:r>
              <w:rPr>
                <w:sz w:val="20"/>
              </w:rPr>
              <w:t xml:space="preserve">9.</w:t>
            </w:r>
          </w:p>
        </w:tc>
        <w:tc>
          <w:tcPr>
            <w:tcW w:w="4195" w:type="dxa"/>
            <w:vAlign w:val="center"/>
          </w:tcPr>
          <w:p>
            <w:pPr>
              <w:pStyle w:val="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30</w:t>
            </w:r>
          </w:p>
        </w:tc>
        <w:tc>
          <w:tcPr>
            <w:tcW w:w="1134" w:type="dxa"/>
            <w:vAlign w:val="center"/>
          </w:tcPr>
          <w:p>
            <w:pPr>
              <w:pStyle w:val="0"/>
              <w:jc w:val="center"/>
            </w:pPr>
            <w:r>
              <w:rPr>
                <w:sz w:val="20"/>
              </w:rPr>
              <w:t xml:space="preserve">31,1</w:t>
            </w:r>
          </w:p>
        </w:tc>
        <w:tc>
          <w:tcPr>
            <w:tcW w:w="1130" w:type="dxa"/>
            <w:vAlign w:val="center"/>
          </w:tcPr>
          <w:p>
            <w:pPr>
              <w:pStyle w:val="0"/>
              <w:jc w:val="center"/>
            </w:pPr>
            <w:r>
              <w:rPr>
                <w:sz w:val="20"/>
              </w:rPr>
              <w:t xml:space="preserve">31,1</w:t>
            </w:r>
          </w:p>
        </w:tc>
      </w:tr>
      <w:tr>
        <w:tc>
          <w:tcPr>
            <w:tcW w:w="567" w:type="dxa"/>
            <w:vAlign w:val="center"/>
          </w:tcPr>
          <w:p>
            <w:pPr>
              <w:pStyle w:val="0"/>
              <w:jc w:val="center"/>
            </w:pPr>
            <w:r>
              <w:rPr>
                <w:sz w:val="20"/>
              </w:rPr>
              <w:t xml:space="preserve">10.</w:t>
            </w:r>
          </w:p>
        </w:tc>
        <w:tc>
          <w:tcPr>
            <w:tcW w:w="4195" w:type="dxa"/>
            <w:vAlign w:val="center"/>
          </w:tcPr>
          <w:p>
            <w:pPr>
              <w:pStyle w:val="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40</w:t>
            </w:r>
          </w:p>
        </w:tc>
        <w:tc>
          <w:tcPr>
            <w:tcW w:w="1134" w:type="dxa"/>
            <w:vAlign w:val="center"/>
          </w:tcPr>
          <w:p>
            <w:pPr>
              <w:pStyle w:val="0"/>
              <w:jc w:val="center"/>
            </w:pPr>
            <w:r>
              <w:rPr>
                <w:sz w:val="20"/>
              </w:rPr>
              <w:t xml:space="preserve">40</w:t>
            </w:r>
          </w:p>
        </w:tc>
        <w:tc>
          <w:tcPr>
            <w:tcW w:w="1130" w:type="dxa"/>
            <w:vAlign w:val="center"/>
          </w:tcPr>
          <w:p>
            <w:pPr>
              <w:pStyle w:val="0"/>
              <w:jc w:val="center"/>
            </w:pPr>
            <w:r>
              <w:rPr>
                <w:sz w:val="20"/>
              </w:rPr>
              <w:t xml:space="preserve">40</w:t>
            </w:r>
          </w:p>
        </w:tc>
      </w:tr>
      <w:tr>
        <w:tc>
          <w:tcPr>
            <w:tcW w:w="567" w:type="dxa"/>
            <w:vAlign w:val="center"/>
          </w:tcPr>
          <w:p>
            <w:pPr>
              <w:pStyle w:val="0"/>
              <w:jc w:val="center"/>
            </w:pPr>
            <w:r>
              <w:rPr>
                <w:sz w:val="20"/>
              </w:rPr>
              <w:t xml:space="preserve">11.</w:t>
            </w:r>
          </w:p>
        </w:tc>
        <w:tc>
          <w:tcPr>
            <w:tcW w:w="4195" w:type="dxa"/>
            <w:vAlign w:val="center"/>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tcW w:w="567" w:type="dxa"/>
            <w:vAlign w:val="center"/>
          </w:tcPr>
          <w:p>
            <w:pPr>
              <w:pStyle w:val="0"/>
              <w:jc w:val="center"/>
            </w:pPr>
            <w:r>
              <w:rPr>
                <w:sz w:val="20"/>
              </w:rPr>
              <w:t xml:space="preserve">12.</w:t>
            </w:r>
          </w:p>
        </w:tc>
        <w:tc>
          <w:tcPr>
            <w:tcW w:w="4195" w:type="dxa"/>
            <w:vAlign w:val="center"/>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tcW w:w="567" w:type="dxa"/>
            <w:vAlign w:val="center"/>
          </w:tcPr>
          <w:p>
            <w:pPr>
              <w:pStyle w:val="0"/>
              <w:jc w:val="center"/>
            </w:pPr>
            <w:r>
              <w:rPr>
                <w:sz w:val="20"/>
              </w:rPr>
              <w:t xml:space="preserve">13.</w:t>
            </w:r>
          </w:p>
        </w:tc>
        <w:tc>
          <w:tcPr>
            <w:tcW w:w="4195" w:type="dxa"/>
            <w:vAlign w:val="center"/>
          </w:tcPr>
          <w:p>
            <w:pPr>
              <w:pStyle w:val="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14.</w:t>
            </w:r>
          </w:p>
        </w:tc>
        <w:tc>
          <w:tcPr>
            <w:tcW w:w="4195" w:type="dxa"/>
            <w:vAlign w:val="center"/>
          </w:tcPr>
          <w:p>
            <w:pPr>
              <w:pStyle w:val="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настоящей Программы</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47</w:t>
            </w:r>
          </w:p>
        </w:tc>
        <w:tc>
          <w:tcPr>
            <w:tcW w:w="1134" w:type="dxa"/>
            <w:vAlign w:val="center"/>
          </w:tcPr>
          <w:p>
            <w:pPr>
              <w:pStyle w:val="0"/>
              <w:jc w:val="center"/>
            </w:pPr>
            <w:r>
              <w:rPr>
                <w:sz w:val="20"/>
              </w:rPr>
              <w:t xml:space="preserve">47</w:t>
            </w:r>
          </w:p>
        </w:tc>
        <w:tc>
          <w:tcPr>
            <w:tcW w:w="1130" w:type="dxa"/>
            <w:vAlign w:val="center"/>
          </w:tcPr>
          <w:p>
            <w:pPr>
              <w:pStyle w:val="0"/>
              <w:jc w:val="center"/>
            </w:pPr>
            <w:r>
              <w:rPr>
                <w:sz w:val="20"/>
              </w:rPr>
              <w:t xml:space="preserve">44</w:t>
            </w:r>
          </w:p>
        </w:tc>
      </w:tr>
      <w:tr>
        <w:tc>
          <w:tcPr>
            <w:tcW w:w="567" w:type="dxa"/>
            <w:vAlign w:val="center"/>
          </w:tcPr>
          <w:p>
            <w:pPr>
              <w:pStyle w:val="0"/>
              <w:jc w:val="center"/>
            </w:pPr>
            <w:r>
              <w:rPr>
                <w:sz w:val="20"/>
              </w:rPr>
              <w:t xml:space="preserve">15.</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53,2</w:t>
            </w:r>
          </w:p>
        </w:tc>
        <w:tc>
          <w:tcPr>
            <w:tcW w:w="1134" w:type="dxa"/>
            <w:vAlign w:val="center"/>
          </w:tcPr>
          <w:p>
            <w:pPr>
              <w:pStyle w:val="0"/>
              <w:jc w:val="center"/>
            </w:pPr>
            <w:r>
              <w:rPr>
                <w:sz w:val="20"/>
              </w:rPr>
              <w:t xml:space="preserve">55,4</w:t>
            </w:r>
          </w:p>
        </w:tc>
        <w:tc>
          <w:tcPr>
            <w:tcW w:w="1130" w:type="dxa"/>
            <w:vAlign w:val="center"/>
          </w:tcPr>
          <w:p>
            <w:pPr>
              <w:pStyle w:val="0"/>
              <w:jc w:val="center"/>
            </w:pPr>
            <w:r>
              <w:rPr>
                <w:sz w:val="20"/>
              </w:rPr>
              <w:t xml:space="preserve">57,4</w:t>
            </w:r>
          </w:p>
        </w:tc>
      </w:tr>
      <w:tr>
        <w:tc>
          <w:tcPr>
            <w:tcW w:w="567" w:type="dxa"/>
            <w:vAlign w:val="center"/>
          </w:tcPr>
          <w:p>
            <w:pPr>
              <w:pStyle w:val="0"/>
              <w:jc w:val="center"/>
            </w:pPr>
            <w:r>
              <w:rPr>
                <w:sz w:val="20"/>
              </w:rPr>
              <w:t xml:space="preserve">16.</w:t>
            </w:r>
          </w:p>
        </w:tc>
        <w:tc>
          <w:tcPr>
            <w:tcW w:w="4195" w:type="dxa"/>
            <w:vAlign w:val="center"/>
          </w:tcPr>
          <w:p>
            <w:pPr>
              <w:pStyle w:val="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80,0</w:t>
            </w:r>
          </w:p>
        </w:tc>
        <w:tc>
          <w:tcPr>
            <w:tcW w:w="1134" w:type="dxa"/>
            <w:vAlign w:val="center"/>
          </w:tcPr>
          <w:p>
            <w:pPr>
              <w:pStyle w:val="0"/>
              <w:jc w:val="center"/>
            </w:pPr>
            <w:r>
              <w:rPr>
                <w:sz w:val="20"/>
              </w:rPr>
              <w:t xml:space="preserve">80,0</w:t>
            </w:r>
          </w:p>
        </w:tc>
        <w:tc>
          <w:tcPr>
            <w:tcW w:w="1130" w:type="dxa"/>
            <w:vAlign w:val="center"/>
          </w:tcPr>
          <w:p>
            <w:pPr>
              <w:pStyle w:val="0"/>
              <w:jc w:val="center"/>
            </w:pPr>
            <w:r>
              <w:rPr>
                <w:sz w:val="20"/>
              </w:rPr>
              <w:t xml:space="preserve">80,0</w:t>
            </w:r>
          </w:p>
        </w:tc>
      </w:tr>
      <w:tr>
        <w:tc>
          <w:tcPr>
            <w:tcW w:w="567" w:type="dxa"/>
            <w:vAlign w:val="center"/>
          </w:tcPr>
          <w:p>
            <w:pPr>
              <w:pStyle w:val="0"/>
              <w:jc w:val="center"/>
            </w:pPr>
            <w:r>
              <w:rPr>
                <w:sz w:val="20"/>
              </w:rPr>
              <w:t xml:space="preserve">17.</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66,2</w:t>
            </w:r>
          </w:p>
        </w:tc>
        <w:tc>
          <w:tcPr>
            <w:tcW w:w="1134" w:type="dxa"/>
            <w:vAlign w:val="center"/>
          </w:tcPr>
          <w:p>
            <w:pPr>
              <w:pStyle w:val="0"/>
              <w:jc w:val="center"/>
            </w:pPr>
            <w:r>
              <w:rPr>
                <w:sz w:val="20"/>
              </w:rPr>
              <w:t xml:space="preserve">70,4</w:t>
            </w:r>
          </w:p>
        </w:tc>
        <w:tc>
          <w:tcPr>
            <w:tcW w:w="1130" w:type="dxa"/>
            <w:vAlign w:val="center"/>
          </w:tcPr>
          <w:p>
            <w:pPr>
              <w:pStyle w:val="0"/>
              <w:jc w:val="center"/>
            </w:pPr>
            <w:r>
              <w:rPr>
                <w:sz w:val="20"/>
              </w:rPr>
              <w:t xml:space="preserve">75,0</w:t>
            </w:r>
          </w:p>
        </w:tc>
      </w:tr>
      <w:tr>
        <w:tc>
          <w:tcPr>
            <w:tcW w:w="567" w:type="dxa"/>
            <w:vAlign w:val="center"/>
          </w:tcPr>
          <w:p>
            <w:pPr>
              <w:pStyle w:val="0"/>
              <w:jc w:val="center"/>
            </w:pPr>
            <w:r>
              <w:rPr>
                <w:sz w:val="20"/>
              </w:rPr>
              <w:t xml:space="preserve">18.</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49,4</w:t>
            </w:r>
          </w:p>
        </w:tc>
        <w:tc>
          <w:tcPr>
            <w:tcW w:w="1134" w:type="dxa"/>
            <w:vAlign w:val="center"/>
          </w:tcPr>
          <w:p>
            <w:pPr>
              <w:pStyle w:val="0"/>
              <w:jc w:val="center"/>
            </w:pPr>
            <w:r>
              <w:rPr>
                <w:sz w:val="20"/>
              </w:rPr>
              <w:t xml:space="preserve">57,6</w:t>
            </w:r>
          </w:p>
        </w:tc>
        <w:tc>
          <w:tcPr>
            <w:tcW w:w="1130" w:type="dxa"/>
            <w:vAlign w:val="center"/>
          </w:tcPr>
          <w:p>
            <w:pPr>
              <w:pStyle w:val="0"/>
              <w:jc w:val="center"/>
            </w:pPr>
            <w:r>
              <w:rPr>
                <w:sz w:val="20"/>
              </w:rPr>
              <w:t xml:space="preserve">57,6</w:t>
            </w:r>
          </w:p>
        </w:tc>
      </w:tr>
      <w:tr>
        <w:tc>
          <w:tcPr>
            <w:tcW w:w="567" w:type="dxa"/>
            <w:vAlign w:val="center"/>
          </w:tcPr>
          <w:p>
            <w:pPr>
              <w:pStyle w:val="0"/>
              <w:jc w:val="center"/>
            </w:pPr>
            <w:r>
              <w:rPr>
                <w:sz w:val="20"/>
              </w:rPr>
              <w:t xml:space="preserve">19.</w:t>
            </w:r>
          </w:p>
        </w:tc>
        <w:tc>
          <w:tcPr>
            <w:tcW w:w="4195" w:type="dxa"/>
            <w:vAlign w:val="center"/>
          </w:tcPr>
          <w:p>
            <w:pPr>
              <w:pStyle w:val="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20.</w:t>
            </w:r>
          </w:p>
        </w:tc>
        <w:tc>
          <w:tcPr>
            <w:tcW w:w="4195" w:type="dxa"/>
            <w:vAlign w:val="center"/>
          </w:tcPr>
          <w:p>
            <w:pPr>
              <w:pStyle w:val="0"/>
              <w:jc w:val="both"/>
            </w:pPr>
            <w:r>
              <w:rPr>
                <w:sz w:val="20"/>
              </w:rPr>
              <w:t xml:space="preserve">Число циклов экстракорпорального оплодотворения, выполняемых медицинской организацией, в течение одного года</w:t>
            </w:r>
          </w:p>
        </w:tc>
        <w:tc>
          <w:tcPr>
            <w:tcW w:w="850" w:type="dxa"/>
            <w:vAlign w:val="center"/>
          </w:tcPr>
          <w:p>
            <w:pPr>
              <w:pStyle w:val="0"/>
              <w:jc w:val="center"/>
            </w:pPr>
            <w:r>
              <w:rPr>
                <w:sz w:val="20"/>
              </w:rPr>
              <w:t xml:space="preserve">чел.</w:t>
            </w:r>
          </w:p>
        </w:tc>
        <w:tc>
          <w:tcPr>
            <w:tcW w:w="1134"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130"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21.</w:t>
            </w:r>
          </w:p>
        </w:tc>
        <w:tc>
          <w:tcPr>
            <w:tcW w:w="4195" w:type="dxa"/>
            <w:vAlign w:val="center"/>
          </w:tcPr>
          <w:p>
            <w:pPr>
              <w:pStyle w:val="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19</w:t>
            </w:r>
          </w:p>
        </w:tc>
        <w:tc>
          <w:tcPr>
            <w:tcW w:w="1134" w:type="dxa"/>
            <w:vAlign w:val="center"/>
          </w:tcPr>
          <w:p>
            <w:pPr>
              <w:pStyle w:val="0"/>
              <w:jc w:val="center"/>
            </w:pPr>
            <w:r>
              <w:rPr>
                <w:sz w:val="20"/>
              </w:rPr>
              <w:t xml:space="preserve">19,5</w:t>
            </w:r>
          </w:p>
        </w:tc>
        <w:tc>
          <w:tcPr>
            <w:tcW w:w="1130" w:type="dxa"/>
            <w:vAlign w:val="center"/>
          </w:tcPr>
          <w:p>
            <w:pPr>
              <w:pStyle w:val="0"/>
              <w:jc w:val="center"/>
            </w:pPr>
            <w:r>
              <w:rPr>
                <w:sz w:val="20"/>
              </w:rPr>
              <w:t xml:space="preserve">19,8</w:t>
            </w:r>
          </w:p>
        </w:tc>
      </w:tr>
      <w:tr>
        <w:tc>
          <w:tcPr>
            <w:tcW w:w="567" w:type="dxa"/>
            <w:vAlign w:val="center"/>
          </w:tcPr>
          <w:p>
            <w:pPr>
              <w:pStyle w:val="0"/>
              <w:jc w:val="center"/>
            </w:pPr>
            <w:r>
              <w:rPr>
                <w:sz w:val="20"/>
              </w:rPr>
              <w:t xml:space="preserve">22.</w:t>
            </w:r>
          </w:p>
        </w:tc>
        <w:tc>
          <w:tcPr>
            <w:tcW w:w="4195" w:type="dxa"/>
            <w:vAlign w:val="center"/>
          </w:tcPr>
          <w:p>
            <w:pPr>
              <w:pStyle w:val="0"/>
              <w:jc w:val="both"/>
            </w:pPr>
            <w:r>
              <w:rPr>
                <w:sz w:val="20"/>
              </w:rPr>
              <w:t xml:space="preserve">Количество пациентов с гепатитом C, получивших противовирусную терапию, на 100 тыс. населения в год</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13,3</w:t>
            </w:r>
          </w:p>
        </w:tc>
        <w:tc>
          <w:tcPr>
            <w:tcW w:w="1134" w:type="dxa"/>
            <w:vAlign w:val="center"/>
          </w:tcPr>
          <w:p>
            <w:pPr>
              <w:pStyle w:val="0"/>
              <w:jc w:val="center"/>
            </w:pPr>
            <w:r>
              <w:rPr>
                <w:sz w:val="20"/>
              </w:rPr>
              <w:t xml:space="preserve">13,6</w:t>
            </w:r>
          </w:p>
        </w:tc>
        <w:tc>
          <w:tcPr>
            <w:tcW w:w="1130" w:type="dxa"/>
            <w:vAlign w:val="center"/>
          </w:tcPr>
          <w:p>
            <w:pPr>
              <w:pStyle w:val="0"/>
              <w:jc w:val="center"/>
            </w:pPr>
            <w:r>
              <w:rPr>
                <w:sz w:val="20"/>
              </w:rPr>
              <w:t xml:space="preserve">13,6</w:t>
            </w:r>
          </w:p>
        </w:tc>
      </w:tr>
      <w:tr>
        <w:tc>
          <w:tcPr>
            <w:tcW w:w="567" w:type="dxa"/>
            <w:vAlign w:val="center"/>
          </w:tcPr>
          <w:p>
            <w:pPr>
              <w:pStyle w:val="0"/>
              <w:jc w:val="center"/>
            </w:pPr>
            <w:r>
              <w:rPr>
                <w:sz w:val="20"/>
              </w:rPr>
              <w:t xml:space="preserve">23.</w:t>
            </w:r>
          </w:p>
        </w:tc>
        <w:tc>
          <w:tcPr>
            <w:tcW w:w="4195" w:type="dxa"/>
            <w:vAlign w:val="center"/>
          </w:tcPr>
          <w:p>
            <w:pPr>
              <w:pStyle w:val="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75</w:t>
            </w:r>
          </w:p>
        </w:tc>
        <w:tc>
          <w:tcPr>
            <w:tcW w:w="1134" w:type="dxa"/>
            <w:vAlign w:val="center"/>
          </w:tcPr>
          <w:p>
            <w:pPr>
              <w:pStyle w:val="0"/>
              <w:jc w:val="center"/>
            </w:pPr>
            <w:r>
              <w:rPr>
                <w:sz w:val="20"/>
              </w:rPr>
              <w:t xml:space="preserve">90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24.</w:t>
            </w:r>
          </w:p>
        </w:tc>
        <w:tc>
          <w:tcPr>
            <w:tcW w:w="4195" w:type="dxa"/>
            <w:vAlign w:val="center"/>
          </w:tcPr>
          <w:p>
            <w:pPr>
              <w:pStyle w:val="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25.</w:t>
            </w:r>
          </w:p>
        </w:tc>
        <w:tc>
          <w:tcPr>
            <w:tcW w:w="4195" w:type="dxa"/>
            <w:vAlign w:val="center"/>
          </w:tcPr>
          <w:p>
            <w:pPr>
              <w:pStyle w:val="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70</w:t>
            </w:r>
          </w:p>
        </w:tc>
        <w:tc>
          <w:tcPr>
            <w:tcW w:w="1134" w:type="dxa"/>
            <w:vAlign w:val="center"/>
          </w:tcPr>
          <w:p>
            <w:pPr>
              <w:pStyle w:val="0"/>
              <w:jc w:val="center"/>
            </w:pPr>
            <w:r>
              <w:rPr>
                <w:sz w:val="20"/>
              </w:rPr>
              <w:t xml:space="preserve">70</w:t>
            </w:r>
          </w:p>
        </w:tc>
        <w:tc>
          <w:tcPr>
            <w:tcW w:w="1130" w:type="dxa"/>
            <w:vAlign w:val="center"/>
          </w:tcPr>
          <w:p>
            <w:pPr>
              <w:pStyle w:val="0"/>
              <w:jc w:val="center"/>
            </w:pPr>
            <w:r>
              <w:rPr>
                <w:sz w:val="20"/>
              </w:rPr>
              <w:t xml:space="preserve">70</w:t>
            </w:r>
          </w:p>
        </w:tc>
      </w:tr>
      <w:tr>
        <w:tc>
          <w:tcPr>
            <w:tcW w:w="567" w:type="dxa"/>
            <w:vAlign w:val="center"/>
          </w:tcPr>
          <w:p>
            <w:pPr>
              <w:pStyle w:val="0"/>
              <w:jc w:val="center"/>
            </w:pPr>
            <w:r>
              <w:rPr>
                <w:sz w:val="20"/>
              </w:rPr>
              <w:t xml:space="preserve">26.</w:t>
            </w:r>
          </w:p>
        </w:tc>
        <w:tc>
          <w:tcPr>
            <w:tcW w:w="4195" w:type="dxa"/>
            <w:vAlign w:val="center"/>
          </w:tcPr>
          <w:p>
            <w:pPr>
              <w:pStyle w:val="0"/>
              <w:jc w:val="both"/>
            </w:pPr>
            <w:r>
              <w:rPr>
                <w:sz w:val="20"/>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850" w:type="dxa"/>
            <w:vAlign w:val="center"/>
          </w:tcPr>
          <w:p>
            <w:pPr>
              <w:pStyle w:val="0"/>
              <w:jc w:val="center"/>
            </w:pPr>
            <w:r>
              <w:rPr>
                <w:sz w:val="20"/>
              </w:rPr>
              <w:t xml:space="preserve">(муж./жен.), %</w:t>
            </w:r>
          </w:p>
        </w:tc>
        <w:tc>
          <w:tcPr>
            <w:tcW w:w="1134" w:type="dxa"/>
            <w:vAlign w:val="center"/>
          </w:tcPr>
          <w:p>
            <w:pPr>
              <w:pStyle w:val="0"/>
              <w:jc w:val="center"/>
            </w:pPr>
            <w:r>
              <w:rPr>
                <w:sz w:val="20"/>
              </w:rPr>
              <w:t xml:space="preserve">30/30</w:t>
            </w:r>
          </w:p>
        </w:tc>
        <w:tc>
          <w:tcPr>
            <w:tcW w:w="1134" w:type="dxa"/>
            <w:vAlign w:val="center"/>
          </w:tcPr>
          <w:p>
            <w:pPr>
              <w:pStyle w:val="0"/>
              <w:jc w:val="center"/>
            </w:pPr>
            <w:r>
              <w:rPr>
                <w:sz w:val="20"/>
              </w:rPr>
              <w:t xml:space="preserve">32/32</w:t>
            </w:r>
          </w:p>
        </w:tc>
        <w:tc>
          <w:tcPr>
            <w:tcW w:w="1130" w:type="dxa"/>
            <w:vAlign w:val="center"/>
          </w:tcPr>
          <w:p>
            <w:pPr>
              <w:pStyle w:val="0"/>
              <w:jc w:val="center"/>
            </w:pPr>
            <w:r>
              <w:rPr>
                <w:sz w:val="20"/>
              </w:rPr>
              <w:t xml:space="preserve">35/35</w:t>
            </w:r>
          </w:p>
        </w:tc>
      </w:tr>
      <w:tr>
        <w:tc>
          <w:tcPr>
            <w:tcW w:w="567" w:type="dxa"/>
            <w:vAlign w:val="center"/>
          </w:tcPr>
          <w:p>
            <w:pPr>
              <w:pStyle w:val="0"/>
              <w:jc w:val="center"/>
            </w:pPr>
            <w:r>
              <w:rPr>
                <w:sz w:val="20"/>
              </w:rPr>
              <w:t xml:space="preserve">27.</w:t>
            </w:r>
          </w:p>
        </w:tc>
        <w:tc>
          <w:tcPr>
            <w:tcW w:w="4195" w:type="dxa"/>
            <w:vAlign w:val="center"/>
          </w:tcPr>
          <w:p>
            <w:pPr>
              <w:pStyle w:val="0"/>
              <w:jc w:val="both"/>
            </w:pPr>
            <w:r>
              <w:rPr>
                <w:sz w:val="20"/>
              </w:rPr>
              <w:t xml:space="preserve">Доля случаев экстракорпорального оплодотворения, по результатам которого у женщины наступила беременность</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22,0</w:t>
            </w:r>
          </w:p>
        </w:tc>
        <w:tc>
          <w:tcPr>
            <w:tcW w:w="1134" w:type="dxa"/>
            <w:vAlign w:val="center"/>
          </w:tcPr>
          <w:p>
            <w:pPr>
              <w:pStyle w:val="0"/>
              <w:jc w:val="center"/>
            </w:pPr>
            <w:r>
              <w:rPr>
                <w:sz w:val="20"/>
              </w:rPr>
              <w:t xml:space="preserve">22,3</w:t>
            </w:r>
          </w:p>
        </w:tc>
        <w:tc>
          <w:tcPr>
            <w:tcW w:w="1130" w:type="dxa"/>
            <w:vAlign w:val="center"/>
          </w:tcPr>
          <w:p>
            <w:pPr>
              <w:pStyle w:val="0"/>
              <w:jc w:val="center"/>
            </w:pPr>
            <w:r>
              <w:rPr>
                <w:sz w:val="20"/>
              </w:rPr>
              <w:t xml:space="preserve">22,5</w:t>
            </w:r>
          </w:p>
        </w:tc>
      </w:tr>
      <w:tr>
        <w:tc>
          <w:tcPr>
            <w:tcW w:w="567" w:type="dxa"/>
            <w:vAlign w:val="center"/>
          </w:tcPr>
          <w:p>
            <w:pPr>
              <w:pStyle w:val="0"/>
              <w:jc w:val="center"/>
            </w:pPr>
            <w:r>
              <w:rPr>
                <w:sz w:val="20"/>
              </w:rPr>
              <w:t xml:space="preserve">28.</w:t>
            </w:r>
          </w:p>
        </w:tc>
        <w:tc>
          <w:tcPr>
            <w:tcW w:w="4195" w:type="dxa"/>
            <w:vAlign w:val="center"/>
          </w:tcPr>
          <w:p>
            <w:pPr>
              <w:pStyle w:val="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gridSpan w:val="6"/>
            <w:tcW w:w="9010" w:type="dxa"/>
            <w:vAlign w:val="center"/>
          </w:tcPr>
          <w:p>
            <w:pPr>
              <w:pStyle w:val="0"/>
              <w:outlineLvl w:val="3"/>
              <w:jc w:val="center"/>
            </w:pPr>
            <w:r>
              <w:rPr>
                <w:sz w:val="20"/>
              </w:rPr>
              <w:t xml:space="preserve">Критерии доступности медицинской помощи</w:t>
            </w:r>
          </w:p>
        </w:tc>
      </w:tr>
      <w:tr>
        <w:tc>
          <w:tcPr>
            <w:tcW w:w="567" w:type="dxa"/>
            <w:vAlign w:val="center"/>
          </w:tcPr>
          <w:p>
            <w:pPr>
              <w:pStyle w:val="0"/>
              <w:jc w:val="center"/>
            </w:pPr>
            <w:r>
              <w:rPr>
                <w:sz w:val="20"/>
              </w:rPr>
              <w:t xml:space="preserve">29.</w:t>
            </w:r>
          </w:p>
        </w:tc>
        <w:tc>
          <w:tcPr>
            <w:tcW w:w="4195" w:type="dxa"/>
            <w:vAlign w:val="center"/>
          </w:tcPr>
          <w:p>
            <w:pPr>
              <w:pStyle w:val="0"/>
              <w:jc w:val="both"/>
            </w:pPr>
            <w:r>
              <w:rPr>
                <w:sz w:val="20"/>
              </w:rPr>
              <w:t xml:space="preserve">Удовлетворенность населения доступностью медицинской помощи, в том числе городского и сельского населения (процентов из числа опрошенных)</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47,6</w:t>
            </w:r>
          </w:p>
        </w:tc>
        <w:tc>
          <w:tcPr>
            <w:tcW w:w="1134" w:type="dxa"/>
            <w:vAlign w:val="center"/>
          </w:tcPr>
          <w:p>
            <w:pPr>
              <w:pStyle w:val="0"/>
              <w:jc w:val="center"/>
            </w:pPr>
            <w:r>
              <w:rPr>
                <w:sz w:val="20"/>
              </w:rPr>
              <w:t xml:space="preserve">48,3</w:t>
            </w:r>
          </w:p>
        </w:tc>
        <w:tc>
          <w:tcPr>
            <w:tcW w:w="1130" w:type="dxa"/>
            <w:vAlign w:val="center"/>
          </w:tcPr>
          <w:p>
            <w:pPr>
              <w:pStyle w:val="0"/>
              <w:jc w:val="center"/>
            </w:pPr>
            <w:r>
              <w:rPr>
                <w:sz w:val="20"/>
              </w:rPr>
              <w:t xml:space="preserve">48,8</w:t>
            </w:r>
          </w:p>
        </w:tc>
      </w:tr>
      <w:tr>
        <w:tc>
          <w:tcPr>
            <w:tcW w:w="567" w:type="dxa"/>
            <w:vAlign w:val="center"/>
          </w:tcPr>
          <w:p>
            <w:pPr>
              <w:pStyle w:val="0"/>
              <w:jc w:val="center"/>
            </w:pPr>
            <w:r>
              <w:rPr>
                <w:sz w:val="20"/>
              </w:rPr>
              <w:t xml:space="preserve">30.</w:t>
            </w:r>
          </w:p>
        </w:tc>
        <w:tc>
          <w:tcPr>
            <w:tcW w:w="4195" w:type="dxa"/>
            <w:vAlign w:val="center"/>
          </w:tcPr>
          <w:p>
            <w:pPr>
              <w:pStyle w:val="0"/>
              <w:jc w:val="both"/>
            </w:pPr>
            <w:r>
              <w:rPr>
                <w:sz w:val="20"/>
              </w:rPr>
              <w:t xml:space="preserve">Доля расходов на оказание медицинской помощи в условиях дневных стационаров в общих расходах на настоящую Программу</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8,9</w:t>
            </w:r>
          </w:p>
        </w:tc>
        <w:tc>
          <w:tcPr>
            <w:tcW w:w="1134" w:type="dxa"/>
            <w:vAlign w:val="center"/>
          </w:tcPr>
          <w:p>
            <w:pPr>
              <w:pStyle w:val="0"/>
              <w:jc w:val="center"/>
            </w:pPr>
            <w:r>
              <w:rPr>
                <w:sz w:val="20"/>
              </w:rPr>
              <w:t xml:space="preserve">8,95</w:t>
            </w:r>
          </w:p>
        </w:tc>
        <w:tc>
          <w:tcPr>
            <w:tcW w:w="1130" w:type="dxa"/>
            <w:vAlign w:val="center"/>
          </w:tcPr>
          <w:p>
            <w:pPr>
              <w:pStyle w:val="0"/>
              <w:jc w:val="center"/>
            </w:pPr>
            <w:r>
              <w:rPr>
                <w:sz w:val="20"/>
              </w:rPr>
              <w:t xml:space="preserve">9,0</w:t>
            </w:r>
          </w:p>
        </w:tc>
      </w:tr>
      <w:tr>
        <w:tc>
          <w:tcPr>
            <w:tcW w:w="567" w:type="dxa"/>
            <w:vAlign w:val="center"/>
          </w:tcPr>
          <w:p>
            <w:pPr>
              <w:pStyle w:val="0"/>
              <w:jc w:val="center"/>
            </w:pPr>
            <w:r>
              <w:rPr>
                <w:sz w:val="20"/>
              </w:rPr>
              <w:t xml:space="preserve">31.</w:t>
            </w:r>
          </w:p>
        </w:tc>
        <w:tc>
          <w:tcPr>
            <w:tcW w:w="4195" w:type="dxa"/>
            <w:vAlign w:val="center"/>
          </w:tcPr>
          <w:p>
            <w:pPr>
              <w:pStyle w:val="0"/>
              <w:jc w:val="both"/>
            </w:pPr>
            <w:r>
              <w:rPr>
                <w:sz w:val="20"/>
              </w:rPr>
              <w:t xml:space="preserve">Доля расходов на оказание медицинской помощи в амбулаторных условиях в неотложной форме в общих расходах на настоящую Программу</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2,6</w:t>
            </w:r>
          </w:p>
        </w:tc>
        <w:tc>
          <w:tcPr>
            <w:tcW w:w="1134" w:type="dxa"/>
            <w:vAlign w:val="center"/>
          </w:tcPr>
          <w:p>
            <w:pPr>
              <w:pStyle w:val="0"/>
              <w:jc w:val="center"/>
            </w:pPr>
            <w:r>
              <w:rPr>
                <w:sz w:val="20"/>
              </w:rPr>
              <w:t xml:space="preserve">2,65</w:t>
            </w:r>
          </w:p>
        </w:tc>
        <w:tc>
          <w:tcPr>
            <w:tcW w:w="1130" w:type="dxa"/>
            <w:vAlign w:val="center"/>
          </w:tcPr>
          <w:p>
            <w:pPr>
              <w:pStyle w:val="0"/>
              <w:jc w:val="center"/>
            </w:pPr>
            <w:r>
              <w:rPr>
                <w:sz w:val="20"/>
              </w:rPr>
              <w:t xml:space="preserve">2,7</w:t>
            </w:r>
          </w:p>
        </w:tc>
      </w:tr>
      <w:tr>
        <w:tc>
          <w:tcPr>
            <w:tcW w:w="567" w:type="dxa"/>
            <w:vAlign w:val="center"/>
          </w:tcPr>
          <w:p>
            <w:pPr>
              <w:pStyle w:val="0"/>
              <w:jc w:val="center"/>
            </w:pPr>
            <w:r>
              <w:rPr>
                <w:sz w:val="20"/>
              </w:rPr>
              <w:t xml:space="preserve">32.</w:t>
            </w:r>
          </w:p>
        </w:tc>
        <w:tc>
          <w:tcPr>
            <w:tcW w:w="4195" w:type="dxa"/>
            <w:vAlign w:val="center"/>
          </w:tcPr>
          <w:p>
            <w:pPr>
              <w:pStyle w:val="0"/>
              <w:jc w:val="both"/>
            </w:pPr>
            <w:r>
              <w:rPr>
                <w:sz w:val="20"/>
              </w:rPr>
              <w:t xml:space="preserve">Доля пациентов, получивших специализированную медицинскую помощь в стационарных условиях медицинских организаций,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настоящей Программы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0,16</w:t>
            </w:r>
          </w:p>
        </w:tc>
        <w:tc>
          <w:tcPr>
            <w:tcW w:w="1134" w:type="dxa"/>
            <w:vAlign w:val="center"/>
          </w:tcPr>
          <w:p>
            <w:pPr>
              <w:pStyle w:val="0"/>
              <w:jc w:val="center"/>
            </w:pPr>
            <w:r>
              <w:rPr>
                <w:sz w:val="20"/>
              </w:rPr>
              <w:t xml:space="preserve">0,16</w:t>
            </w:r>
          </w:p>
        </w:tc>
        <w:tc>
          <w:tcPr>
            <w:tcW w:w="1130" w:type="dxa"/>
            <w:vAlign w:val="center"/>
          </w:tcPr>
          <w:p>
            <w:pPr>
              <w:pStyle w:val="0"/>
              <w:jc w:val="center"/>
            </w:pPr>
            <w:r>
              <w:rPr>
                <w:sz w:val="20"/>
              </w:rPr>
              <w:t xml:space="preserve">0,16</w:t>
            </w:r>
          </w:p>
        </w:tc>
      </w:tr>
      <w:tr>
        <w:tc>
          <w:tcPr>
            <w:tcW w:w="567" w:type="dxa"/>
            <w:vAlign w:val="center"/>
          </w:tcPr>
          <w:p>
            <w:pPr>
              <w:pStyle w:val="0"/>
              <w:jc w:val="center"/>
            </w:pPr>
            <w:r>
              <w:rPr>
                <w:sz w:val="20"/>
              </w:rPr>
              <w:t xml:space="preserve">33.</w:t>
            </w:r>
          </w:p>
        </w:tc>
        <w:tc>
          <w:tcPr>
            <w:tcW w:w="4195" w:type="dxa"/>
            <w:vAlign w:val="center"/>
          </w:tcPr>
          <w:p>
            <w:pPr>
              <w:pStyle w:val="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2,4</w:t>
            </w:r>
          </w:p>
        </w:tc>
        <w:tc>
          <w:tcPr>
            <w:tcW w:w="1134" w:type="dxa"/>
            <w:vAlign w:val="center"/>
          </w:tcPr>
          <w:p>
            <w:pPr>
              <w:pStyle w:val="0"/>
              <w:jc w:val="center"/>
            </w:pPr>
            <w:r>
              <w:rPr>
                <w:sz w:val="20"/>
              </w:rPr>
              <w:t xml:space="preserve">2,7</w:t>
            </w:r>
          </w:p>
        </w:tc>
        <w:tc>
          <w:tcPr>
            <w:tcW w:w="1130" w:type="dxa"/>
            <w:vAlign w:val="center"/>
          </w:tcPr>
          <w:p>
            <w:pPr>
              <w:pStyle w:val="0"/>
              <w:jc w:val="center"/>
            </w:pPr>
            <w:r>
              <w:rPr>
                <w:sz w:val="20"/>
              </w:rPr>
              <w:t xml:space="preserve">2,7</w:t>
            </w:r>
          </w:p>
        </w:tc>
      </w:tr>
      <w:tr>
        <w:tc>
          <w:tcPr>
            <w:tcW w:w="567" w:type="dxa"/>
            <w:vAlign w:val="center"/>
          </w:tcPr>
          <w:p>
            <w:pPr>
              <w:pStyle w:val="0"/>
              <w:jc w:val="center"/>
            </w:pPr>
            <w:r>
              <w:rPr>
                <w:sz w:val="20"/>
              </w:rPr>
              <w:t xml:space="preserve">34.</w:t>
            </w:r>
          </w:p>
        </w:tc>
        <w:tc>
          <w:tcPr>
            <w:tcW w:w="4195" w:type="dxa"/>
            <w:vAlign w:val="center"/>
          </w:tcPr>
          <w:p>
            <w:pPr>
              <w:pStyle w:val="0"/>
              <w:jc w:val="both"/>
            </w:pPr>
            <w:r>
              <w:rPr>
                <w:sz w:val="20"/>
              </w:rPr>
              <w:t xml:space="preserve">Число пациентов, которым оказана паллиативная медицинская помощь по месту их фактического пребывания за пределами Костромской области, на территории которой указанные пациенты зарегистрированы по месту жительства</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300</w:t>
            </w:r>
          </w:p>
        </w:tc>
        <w:tc>
          <w:tcPr>
            <w:tcW w:w="1134" w:type="dxa"/>
            <w:vAlign w:val="center"/>
          </w:tcPr>
          <w:p>
            <w:pPr>
              <w:pStyle w:val="0"/>
              <w:jc w:val="center"/>
            </w:pPr>
            <w:r>
              <w:rPr>
                <w:sz w:val="20"/>
              </w:rPr>
              <w:t xml:space="preserve">300</w:t>
            </w:r>
          </w:p>
        </w:tc>
        <w:tc>
          <w:tcPr>
            <w:tcW w:w="1130" w:type="dxa"/>
            <w:vAlign w:val="center"/>
          </w:tcPr>
          <w:p>
            <w:pPr>
              <w:pStyle w:val="0"/>
              <w:jc w:val="center"/>
            </w:pPr>
            <w:r>
              <w:rPr>
                <w:sz w:val="20"/>
              </w:rPr>
              <w:t xml:space="preserve">300</w:t>
            </w:r>
          </w:p>
        </w:tc>
      </w:tr>
      <w:tr>
        <w:tc>
          <w:tcPr>
            <w:tcW w:w="567" w:type="dxa"/>
            <w:vAlign w:val="center"/>
          </w:tcPr>
          <w:p>
            <w:pPr>
              <w:pStyle w:val="0"/>
              <w:jc w:val="center"/>
            </w:pPr>
            <w:r>
              <w:rPr>
                <w:sz w:val="20"/>
              </w:rPr>
              <w:t xml:space="preserve">35.</w:t>
            </w:r>
          </w:p>
        </w:tc>
        <w:tc>
          <w:tcPr>
            <w:tcW w:w="4195" w:type="dxa"/>
            <w:vAlign w:val="center"/>
          </w:tcPr>
          <w:p>
            <w:pPr>
              <w:pStyle w:val="0"/>
              <w:jc w:val="both"/>
            </w:pPr>
            <w:r>
              <w:rPr>
                <w:sz w:val="20"/>
              </w:rPr>
              <w:t xml:space="preserve">Число пациентов, зарегистрированных на территории Костромской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1</w:t>
            </w:r>
          </w:p>
        </w:tc>
        <w:tc>
          <w:tcPr>
            <w:tcW w:w="1134" w:type="dxa"/>
            <w:vAlign w:val="center"/>
          </w:tcPr>
          <w:p>
            <w:pPr>
              <w:pStyle w:val="0"/>
              <w:jc w:val="center"/>
            </w:pPr>
            <w:r>
              <w:rPr>
                <w:sz w:val="20"/>
              </w:rPr>
              <w:t xml:space="preserve">1</w:t>
            </w:r>
          </w:p>
        </w:tc>
        <w:tc>
          <w:tcPr>
            <w:tcW w:w="1130" w:type="dxa"/>
            <w:vAlign w:val="center"/>
          </w:tcPr>
          <w:p>
            <w:pPr>
              <w:pStyle w:val="0"/>
              <w:jc w:val="center"/>
            </w:pPr>
            <w:r>
              <w:rPr>
                <w:sz w:val="20"/>
              </w:rPr>
              <w:t xml:space="preserve">1</w:t>
            </w:r>
          </w:p>
        </w:tc>
      </w:tr>
      <w:tr>
        <w:tc>
          <w:tcPr>
            <w:tcW w:w="567" w:type="dxa"/>
            <w:vAlign w:val="center"/>
          </w:tcPr>
          <w:p>
            <w:pPr>
              <w:pStyle w:val="0"/>
              <w:jc w:val="center"/>
            </w:pPr>
            <w:r>
              <w:rPr>
                <w:sz w:val="20"/>
              </w:rPr>
              <w:t xml:space="preserve">36.</w:t>
            </w:r>
          </w:p>
        </w:tc>
        <w:tc>
          <w:tcPr>
            <w:tcW w:w="4195" w:type="dxa"/>
            <w:vAlign w:val="center"/>
          </w:tcPr>
          <w:p>
            <w:pPr>
              <w:pStyle w:val="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41,5</w:t>
            </w:r>
          </w:p>
        </w:tc>
        <w:tc>
          <w:tcPr>
            <w:tcW w:w="1134" w:type="dxa"/>
            <w:vAlign w:val="center"/>
          </w:tcPr>
          <w:p>
            <w:pPr>
              <w:pStyle w:val="0"/>
              <w:jc w:val="center"/>
            </w:pPr>
            <w:r>
              <w:rPr>
                <w:sz w:val="20"/>
              </w:rPr>
              <w:t xml:space="preserve">45</w:t>
            </w:r>
          </w:p>
        </w:tc>
        <w:tc>
          <w:tcPr>
            <w:tcW w:w="1130" w:type="dxa"/>
            <w:vAlign w:val="center"/>
          </w:tcPr>
          <w:p>
            <w:pPr>
              <w:pStyle w:val="0"/>
              <w:jc w:val="center"/>
            </w:pPr>
            <w:r>
              <w:rPr>
                <w:sz w:val="20"/>
              </w:rPr>
              <w:t xml:space="preserve">50</w:t>
            </w:r>
          </w:p>
        </w:tc>
      </w:tr>
      <w:tr>
        <w:tc>
          <w:tcPr>
            <w:tcW w:w="567" w:type="dxa"/>
            <w:vAlign w:val="center"/>
          </w:tcPr>
          <w:p>
            <w:pPr>
              <w:pStyle w:val="0"/>
              <w:jc w:val="center"/>
            </w:pPr>
            <w:r>
              <w:rPr>
                <w:sz w:val="20"/>
              </w:rPr>
              <w:t xml:space="preserve">37.</w:t>
            </w:r>
          </w:p>
        </w:tc>
        <w:tc>
          <w:tcPr>
            <w:tcW w:w="4195" w:type="dxa"/>
            <w:vAlign w:val="center"/>
          </w:tcPr>
          <w:p>
            <w:pPr>
              <w:pStyle w:val="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70</w:t>
            </w:r>
          </w:p>
        </w:tc>
        <w:tc>
          <w:tcPr>
            <w:tcW w:w="1134" w:type="dxa"/>
            <w:vAlign w:val="center"/>
          </w:tcPr>
          <w:p>
            <w:pPr>
              <w:pStyle w:val="0"/>
              <w:jc w:val="center"/>
            </w:pPr>
            <w:r>
              <w:rPr>
                <w:sz w:val="20"/>
              </w:rPr>
              <w:t xml:space="preserve">80</w:t>
            </w:r>
          </w:p>
        </w:tc>
        <w:tc>
          <w:tcPr>
            <w:tcW w:w="1130" w:type="dxa"/>
            <w:vAlign w:val="center"/>
          </w:tcPr>
          <w:p>
            <w:pPr>
              <w:pStyle w:val="0"/>
              <w:jc w:val="center"/>
            </w:pPr>
            <w:r>
              <w:rPr>
                <w:sz w:val="20"/>
              </w:rPr>
              <w:t xml:space="preserve">80</w:t>
            </w:r>
          </w:p>
        </w:tc>
      </w:tr>
      <w:tr>
        <w:tc>
          <w:tcPr>
            <w:tcW w:w="567" w:type="dxa"/>
            <w:vAlign w:val="center"/>
          </w:tcPr>
          <w:p>
            <w:pPr>
              <w:pStyle w:val="0"/>
              <w:jc w:val="center"/>
            </w:pPr>
            <w:r>
              <w:rPr>
                <w:sz w:val="20"/>
              </w:rPr>
              <w:t xml:space="preserve">38.</w:t>
            </w:r>
          </w:p>
        </w:tc>
        <w:tc>
          <w:tcPr>
            <w:tcW w:w="4195" w:type="dxa"/>
            <w:vAlign w:val="center"/>
          </w:tcPr>
          <w:p>
            <w:pPr>
              <w:pStyle w:val="0"/>
              <w:jc w:val="both"/>
            </w:pPr>
            <w:r>
              <w:rPr>
                <w:sz w:val="20"/>
              </w:rPr>
              <w:t xml:space="preserve">Доля граждан, обеспеченных лекарственными препаратами, в общем количестве льготных категорий граждан</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60</w:t>
            </w:r>
          </w:p>
        </w:tc>
        <w:tc>
          <w:tcPr>
            <w:tcW w:w="1134" w:type="dxa"/>
            <w:vAlign w:val="center"/>
          </w:tcPr>
          <w:p>
            <w:pPr>
              <w:pStyle w:val="0"/>
              <w:jc w:val="center"/>
            </w:pPr>
            <w:r>
              <w:rPr>
                <w:sz w:val="20"/>
              </w:rPr>
              <w:t xml:space="preserve">60</w:t>
            </w:r>
          </w:p>
        </w:tc>
        <w:tc>
          <w:tcPr>
            <w:tcW w:w="1130" w:type="dxa"/>
            <w:vAlign w:val="center"/>
          </w:tcPr>
          <w:p>
            <w:pPr>
              <w:pStyle w:val="0"/>
              <w:jc w:val="center"/>
            </w:pPr>
            <w:r>
              <w:rPr>
                <w:sz w:val="20"/>
              </w:rPr>
              <w:t xml:space="preserve">60</w:t>
            </w:r>
          </w:p>
        </w:tc>
      </w:tr>
      <w:tr>
        <w:tc>
          <w:tcPr>
            <w:tcW w:w="567" w:type="dxa"/>
            <w:vAlign w:val="center"/>
          </w:tcPr>
          <w:p>
            <w:pPr>
              <w:pStyle w:val="0"/>
              <w:jc w:val="center"/>
            </w:pPr>
            <w:r>
              <w:rPr>
                <w:sz w:val="20"/>
              </w:rPr>
              <w:t xml:space="preserve">39.</w:t>
            </w:r>
          </w:p>
        </w:tc>
        <w:tc>
          <w:tcPr>
            <w:tcW w:w="4195" w:type="dxa"/>
            <w:vAlign w:val="center"/>
          </w:tcPr>
          <w:p>
            <w:pPr>
              <w:pStyle w:val="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100,0</w:t>
            </w:r>
          </w:p>
        </w:tc>
        <w:tc>
          <w:tcPr>
            <w:tcW w:w="1134" w:type="dxa"/>
            <w:vAlign w:val="center"/>
          </w:tcPr>
          <w:p>
            <w:pPr>
              <w:pStyle w:val="0"/>
              <w:jc w:val="center"/>
            </w:pPr>
            <w:r>
              <w:rPr>
                <w:sz w:val="20"/>
              </w:rPr>
              <w:t xml:space="preserve">100,0</w:t>
            </w:r>
          </w:p>
        </w:tc>
        <w:tc>
          <w:tcPr>
            <w:tcW w:w="1130" w:type="dxa"/>
            <w:vAlign w:val="center"/>
          </w:tcPr>
          <w:p>
            <w:pPr>
              <w:pStyle w:val="0"/>
              <w:jc w:val="center"/>
            </w:pPr>
            <w:r>
              <w:rPr>
                <w:sz w:val="20"/>
              </w:rPr>
              <w:t xml:space="preserve">100,0</w:t>
            </w:r>
          </w:p>
        </w:tc>
      </w:tr>
      <w:tr>
        <w:tc>
          <w:tcPr>
            <w:tcW w:w="567" w:type="dxa"/>
            <w:vAlign w:val="center"/>
          </w:tcPr>
          <w:p>
            <w:pPr>
              <w:pStyle w:val="0"/>
              <w:jc w:val="center"/>
            </w:pPr>
            <w:r>
              <w:rPr>
                <w:sz w:val="20"/>
              </w:rPr>
              <w:t xml:space="preserve">40.</w:t>
            </w:r>
          </w:p>
        </w:tc>
        <w:tc>
          <w:tcPr>
            <w:tcW w:w="4195" w:type="dxa"/>
            <w:vAlign w:val="center"/>
          </w:tcPr>
          <w:p>
            <w:pPr>
              <w:pStyle w:val="0"/>
              <w:jc w:val="both"/>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850" w:type="dxa"/>
            <w:vAlign w:val="center"/>
          </w:tcPr>
          <w:p>
            <w:pPr>
              <w:pStyle w:val="0"/>
            </w:pPr>
            <w:r>
              <w:rPr>
                <w:sz w:val="20"/>
              </w:rPr>
            </w:r>
          </w:p>
        </w:tc>
        <w:tc>
          <w:tcPr>
            <w:tcW w:w="1134" w:type="dxa"/>
            <w:vAlign w:val="center"/>
          </w:tcPr>
          <w:p>
            <w:pPr>
              <w:pStyle w:val="0"/>
            </w:pPr>
            <w:r>
              <w:rPr>
                <w:sz w:val="20"/>
              </w:rPr>
            </w:r>
          </w:p>
        </w:tc>
        <w:tc>
          <w:tcPr>
            <w:tcW w:w="1134" w:type="dxa"/>
            <w:vAlign w:val="center"/>
          </w:tcPr>
          <w:p>
            <w:pPr>
              <w:pStyle w:val="0"/>
            </w:pPr>
            <w:r>
              <w:rPr>
                <w:sz w:val="20"/>
              </w:rPr>
            </w:r>
          </w:p>
        </w:tc>
        <w:tc>
          <w:tcPr>
            <w:tcW w:w="1130" w:type="dxa"/>
            <w:vAlign w:val="center"/>
          </w:tcPr>
          <w:p>
            <w:pPr>
              <w:pStyle w:val="0"/>
            </w:pPr>
            <w:r>
              <w:rPr>
                <w:sz w:val="20"/>
              </w:rPr>
            </w:r>
          </w:p>
        </w:tc>
      </w:tr>
      <w:tr>
        <w:tc>
          <w:tcPr>
            <w:tcW w:w="567" w:type="dxa"/>
            <w:vAlign w:val="center"/>
          </w:tcPr>
          <w:p>
            <w:pPr>
              <w:pStyle w:val="0"/>
              <w:jc w:val="center"/>
            </w:pPr>
            <w:r>
              <w:rPr>
                <w:sz w:val="20"/>
              </w:rPr>
              <w:t xml:space="preserve">41.</w:t>
            </w:r>
          </w:p>
        </w:tc>
        <w:tc>
          <w:tcPr>
            <w:tcW w:w="4195" w:type="dxa"/>
            <w:vAlign w:val="center"/>
          </w:tcPr>
          <w:p>
            <w:pPr>
              <w:pStyle w:val="0"/>
              <w:jc w:val="both"/>
            </w:pPr>
            <w:r>
              <w:rPr>
                <w:sz w:val="20"/>
              </w:rPr>
              <w:t xml:space="preserve">Оперативная активность на одну занятую должность врача хирургической специальности</w:t>
            </w:r>
          </w:p>
        </w:tc>
        <w:tc>
          <w:tcPr>
            <w:tcW w:w="850" w:type="dxa"/>
            <w:vAlign w:val="center"/>
          </w:tcPr>
          <w:p>
            <w:pPr>
              <w:pStyle w:val="0"/>
            </w:pPr>
            <w:r>
              <w:rPr>
                <w:sz w:val="20"/>
              </w:rPr>
            </w:r>
          </w:p>
        </w:tc>
        <w:tc>
          <w:tcPr>
            <w:tcW w:w="1134" w:type="dxa"/>
            <w:vAlign w:val="center"/>
          </w:tcPr>
          <w:p>
            <w:pPr>
              <w:pStyle w:val="0"/>
            </w:pPr>
            <w:r>
              <w:rPr>
                <w:sz w:val="20"/>
              </w:rPr>
            </w:r>
          </w:p>
        </w:tc>
        <w:tc>
          <w:tcPr>
            <w:tcW w:w="1134" w:type="dxa"/>
            <w:vAlign w:val="center"/>
          </w:tcPr>
          <w:p>
            <w:pPr>
              <w:pStyle w:val="0"/>
            </w:pPr>
            <w:r>
              <w:rPr>
                <w:sz w:val="20"/>
              </w:rPr>
            </w:r>
          </w:p>
        </w:tc>
        <w:tc>
          <w:tcPr>
            <w:tcW w:w="1130" w:type="dxa"/>
            <w:vAlign w:val="center"/>
          </w:tcPr>
          <w:p>
            <w:pPr>
              <w:pStyle w:val="0"/>
            </w:pPr>
            <w:r>
              <w:rPr>
                <w:sz w:val="20"/>
              </w:rPr>
            </w:r>
          </w:p>
        </w:tc>
      </w:tr>
    </w:tbl>
    <w:p>
      <w:pPr>
        <w:pStyle w:val="0"/>
        <w:jc w:val="both"/>
      </w:pPr>
      <w:r>
        <w:rPr>
          <w:sz w:val="20"/>
        </w:rPr>
      </w:r>
    </w:p>
    <w:p>
      <w:pPr>
        <w:pStyle w:val="2"/>
        <w:outlineLvl w:val="1"/>
        <w:jc w:val="center"/>
      </w:pPr>
      <w:r>
        <w:rPr>
          <w:sz w:val="20"/>
        </w:rPr>
        <w:t xml:space="preserve">Глава 9. СВОДНЫЙ РАСЧЕТ СТОИМОСТИ ПРОГРАММЫ</w:t>
      </w:r>
    </w:p>
    <w:p>
      <w:pPr>
        <w:pStyle w:val="0"/>
        <w:jc w:val="center"/>
      </w:pPr>
      <w:r>
        <w:rPr>
          <w:sz w:val="20"/>
        </w:rPr>
      </w:r>
    </w:p>
    <w:p>
      <w:pPr>
        <w:pStyle w:val="0"/>
        <w:jc w:val="center"/>
      </w:pPr>
      <w:r>
        <w:rPr>
          <w:sz w:val="20"/>
        </w:rPr>
        <w:t xml:space="preserve">(в ред. </w:t>
      </w:r>
      <w:hyperlink w:history="0" r:id="rId10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p>
      <w:pPr>
        <w:pStyle w:val="0"/>
        <w:outlineLvl w:val="2"/>
        <w:jc w:val="right"/>
      </w:pPr>
      <w:r>
        <w:rPr>
          <w:sz w:val="20"/>
        </w:rPr>
        <w:t xml:space="preserve">Таблица N 6</w:t>
      </w:r>
    </w:p>
    <w:p>
      <w:pPr>
        <w:pStyle w:val="0"/>
        <w:jc w:val="both"/>
      </w:pPr>
      <w:r>
        <w:rPr>
          <w:sz w:val="20"/>
        </w:rPr>
      </w:r>
    </w:p>
    <w:p>
      <w:pPr>
        <w:pStyle w:val="2"/>
        <w:jc w:val="center"/>
      </w:pPr>
      <w:r>
        <w:rPr>
          <w:sz w:val="20"/>
        </w:rPr>
        <w:t xml:space="preserve">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в Костромской области по источникам финансового обеспечения</w:t>
      </w:r>
    </w:p>
    <w:p>
      <w:pPr>
        <w:pStyle w:val="2"/>
        <w:jc w:val="center"/>
      </w:pPr>
      <w:r>
        <w:rPr>
          <w:sz w:val="20"/>
        </w:rPr>
        <w:t xml:space="preserve">на 2025 год и на плановый период 2026 и 2027 годов</w:t>
      </w:r>
    </w:p>
    <w:p>
      <w:pPr>
        <w:pStyle w:val="0"/>
        <w:jc w:val="both"/>
      </w:pPr>
      <w:r>
        <w:rPr>
          <w:sz w:val="20"/>
        </w:rPr>
      </w:r>
    </w:p>
    <w:p>
      <w:pPr>
        <w:pStyle w:val="0"/>
        <w:jc w:val="right"/>
      </w:pPr>
      <w:r>
        <w:rPr>
          <w:sz w:val="20"/>
        </w:rPr>
        <w:t xml:space="preserve">Численность населения - 566 266 чел.</w:t>
      </w:r>
    </w:p>
    <w:p>
      <w:pPr>
        <w:pStyle w:val="0"/>
        <w:jc w:val="right"/>
      </w:pPr>
      <w:r>
        <w:rPr>
          <w:sz w:val="20"/>
        </w:rPr>
        <w:t xml:space="preserve">Численность застрахованных - 611 796 чел.</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851"/>
        <w:gridCol w:w="1701"/>
        <w:gridCol w:w="1134"/>
        <w:gridCol w:w="1701"/>
        <w:gridCol w:w="1134"/>
        <w:gridCol w:w="1701"/>
        <w:gridCol w:w="1134"/>
        <w:gridCol w:w="1701"/>
        <w:gridCol w:w="1134"/>
      </w:tblGrid>
      <w:tr>
        <w:tc>
          <w:tcPr>
            <w:tcW w:w="3402" w:type="dxa"/>
            <w:vMerge w:val="restart"/>
          </w:tcPr>
          <w:p>
            <w:pPr>
              <w:pStyle w:val="0"/>
              <w:jc w:val="center"/>
            </w:pPr>
            <w:r>
              <w:rPr>
                <w:sz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51" w:type="dxa"/>
            <w:vMerge w:val="restart"/>
          </w:tcPr>
          <w:p>
            <w:pPr>
              <w:pStyle w:val="0"/>
              <w:jc w:val="center"/>
            </w:pPr>
            <w:r>
              <w:rPr>
                <w:sz w:val="20"/>
              </w:rPr>
              <w:t xml:space="preserve">N строки</w:t>
            </w:r>
          </w:p>
        </w:tc>
        <w:tc>
          <w:tcPr>
            <w:gridSpan w:val="4"/>
            <w:tcW w:w="5670" w:type="dxa"/>
          </w:tcPr>
          <w:p>
            <w:pPr>
              <w:pStyle w:val="0"/>
              <w:jc w:val="center"/>
            </w:pPr>
            <w:r>
              <w:rPr>
                <w:sz w:val="20"/>
              </w:rPr>
              <w:t xml:space="preserve">2025 год</w:t>
            </w:r>
          </w:p>
        </w:tc>
        <w:tc>
          <w:tcPr>
            <w:gridSpan w:val="4"/>
            <w:tcW w:w="5670" w:type="dxa"/>
          </w:tcPr>
          <w:p>
            <w:pPr>
              <w:pStyle w:val="0"/>
              <w:jc w:val="center"/>
            </w:pPr>
            <w:r>
              <w:rPr>
                <w:sz w:val="20"/>
              </w:rPr>
              <w:t xml:space="preserve">Плановый период</w:t>
            </w:r>
          </w:p>
        </w:tc>
      </w:tr>
      <w:tr>
        <w:tc>
          <w:tcPr>
            <w:vMerge w:val="continue"/>
          </w:tcPr>
          <w:p/>
        </w:tc>
        <w:tc>
          <w:tcPr>
            <w:vMerge w:val="continue"/>
          </w:tcPr>
          <w:p/>
        </w:tc>
        <w:tc>
          <w:tcPr>
            <w:gridSpan w:val="2"/>
            <w:tcW w:w="2835" w:type="dxa"/>
            <w:vMerge w:val="restart"/>
          </w:tcPr>
          <w:p>
            <w:pPr>
              <w:pStyle w:val="0"/>
              <w:jc w:val="center"/>
            </w:pPr>
            <w:r>
              <w:rPr>
                <w:sz w:val="20"/>
              </w:rPr>
              <w:t xml:space="preserve">стоимость территориальной программы государственных гарантий, утвержденная постановлением администрации Костромской области от 28 декабря 2024 года N 495-а</w:t>
            </w:r>
          </w:p>
        </w:tc>
        <w:tc>
          <w:tcPr>
            <w:gridSpan w:val="2"/>
            <w:tcW w:w="2835" w:type="dxa"/>
            <w:vMerge w:val="restart"/>
          </w:tcPr>
          <w:p>
            <w:pPr>
              <w:pStyle w:val="0"/>
              <w:jc w:val="center"/>
            </w:pPr>
            <w:r>
              <w:rPr>
                <w:sz w:val="20"/>
              </w:rPr>
              <w:t xml:space="preserve">расходы на финансовое обеспечение территориальной программы государственных гарантий, утвержденные </w:t>
            </w:r>
            <w:hyperlink w:history="0" r:id="rId108" w:tooltip="Закон Костромской области от 13.12.2024 N 569-7-ЗКО (ред. от 24.10.2025) &quot;Об областном бюджете на 2025 год и на плановый период 2026 и 2027 годов&quot; (принят Костромской областной Думой 12.12.2024) {КонсультантПлюс}">
              <w:r>
                <w:rPr>
                  <w:sz w:val="20"/>
                  <w:color w:val="0000ff"/>
                </w:rPr>
                <w:t xml:space="preserve">Законом</w:t>
              </w:r>
            </w:hyperlink>
            <w:r>
              <w:rPr>
                <w:sz w:val="20"/>
              </w:rPr>
              <w:t xml:space="preserve"> Костромской области от 13 декабря 2024 года N 569-7-ЗКО "Об областном бюджете на 2025 год и на плановый период 2026 и 2027 годов"</w:t>
            </w:r>
          </w:p>
        </w:tc>
        <w:tc>
          <w:tcPr>
            <w:gridSpan w:val="2"/>
            <w:tcW w:w="2835" w:type="dxa"/>
          </w:tcPr>
          <w:p>
            <w:pPr>
              <w:pStyle w:val="0"/>
              <w:jc w:val="center"/>
            </w:pPr>
            <w:r>
              <w:rPr>
                <w:sz w:val="20"/>
              </w:rPr>
              <w:t xml:space="preserve">2026 год</w:t>
            </w:r>
          </w:p>
        </w:tc>
        <w:tc>
          <w:tcPr>
            <w:gridSpan w:val="2"/>
            <w:tcW w:w="2835" w:type="dxa"/>
          </w:tcPr>
          <w:p>
            <w:pPr>
              <w:pStyle w:val="0"/>
              <w:jc w:val="center"/>
            </w:pPr>
            <w:r>
              <w:rPr>
                <w:sz w:val="20"/>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2835" w:type="dxa"/>
          </w:tcPr>
          <w:p>
            <w:pPr>
              <w:pStyle w:val="0"/>
              <w:jc w:val="center"/>
            </w:pPr>
            <w:r>
              <w:rPr>
                <w:sz w:val="20"/>
              </w:rPr>
              <w:t xml:space="preserve">стоимость территориальной программы государственных гарантий</w:t>
            </w:r>
          </w:p>
        </w:tc>
        <w:tc>
          <w:tcPr>
            <w:gridSpan w:val="2"/>
            <w:tcW w:w="2835" w:type="dxa"/>
          </w:tcPr>
          <w:p>
            <w:pPr>
              <w:pStyle w:val="0"/>
              <w:jc w:val="center"/>
            </w:pPr>
            <w:r>
              <w:rPr>
                <w:sz w:val="20"/>
              </w:rPr>
              <w:t xml:space="preserve">стоимость территориальной программы государственных гарантий</w:t>
            </w:r>
          </w:p>
        </w:tc>
      </w:tr>
      <w:tr>
        <w:tc>
          <w:tcPr>
            <w:vMerge w:val="continue"/>
          </w:tcPr>
          <w:p/>
        </w:tc>
        <w:tc>
          <w:tcPr>
            <w:vMerge w:val="continue"/>
          </w:tcP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r>
      <w:tr>
        <w:tc>
          <w:tcPr>
            <w:vMerge w:val="continue"/>
          </w:tcPr>
          <w:p/>
        </w:tc>
        <w:tc>
          <w:tcPr>
            <w:vMerge w:val="continue"/>
          </w:tcP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r>
      <w:tr>
        <w:tc>
          <w:tcPr>
            <w:tcW w:w="3402" w:type="dxa"/>
          </w:tcPr>
          <w:p>
            <w:pPr>
              <w:pStyle w:val="0"/>
              <w:jc w:val="center"/>
            </w:pPr>
            <w:r>
              <w:rPr>
                <w:sz w:val="20"/>
              </w:rPr>
              <w:t xml:space="preserve">1</w:t>
            </w:r>
          </w:p>
        </w:tc>
        <w:tc>
          <w:tcPr>
            <w:tcW w:w="851" w:type="dxa"/>
          </w:tcPr>
          <w:p>
            <w:pPr>
              <w:pStyle w:val="0"/>
              <w:jc w:val="center"/>
            </w:pPr>
            <w:r>
              <w:rPr>
                <w:sz w:val="20"/>
              </w:rPr>
              <w:t xml:space="preserve">2</w:t>
            </w:r>
          </w:p>
        </w:tc>
        <w:tc>
          <w:tcPr>
            <w:tcW w:w="1701" w:type="dxa"/>
          </w:tcPr>
          <w:p>
            <w:pPr>
              <w:pStyle w:val="0"/>
              <w:jc w:val="center"/>
            </w:pPr>
            <w:r>
              <w:rPr>
                <w:sz w:val="20"/>
              </w:rPr>
              <w:t xml:space="preserve">3</w:t>
            </w:r>
          </w:p>
        </w:tc>
        <w:tc>
          <w:tcPr>
            <w:tcW w:w="1134" w:type="dxa"/>
          </w:tcPr>
          <w:p>
            <w:pPr>
              <w:pStyle w:val="0"/>
              <w:jc w:val="center"/>
            </w:pPr>
            <w:r>
              <w:rPr>
                <w:sz w:val="20"/>
              </w:rPr>
              <w:t xml:space="preserve">4</w:t>
            </w:r>
          </w:p>
        </w:tc>
        <w:tc>
          <w:tcPr>
            <w:tcW w:w="1701" w:type="dxa"/>
          </w:tcPr>
          <w:p>
            <w:pPr>
              <w:pStyle w:val="0"/>
              <w:jc w:val="center"/>
            </w:pPr>
            <w:r>
              <w:rPr>
                <w:sz w:val="20"/>
              </w:rPr>
              <w:t xml:space="preserve">5</w:t>
            </w:r>
          </w:p>
        </w:tc>
        <w:tc>
          <w:tcPr>
            <w:tcW w:w="1134" w:type="dxa"/>
          </w:tcPr>
          <w:p>
            <w:pPr>
              <w:pStyle w:val="0"/>
              <w:jc w:val="center"/>
            </w:pPr>
            <w:r>
              <w:rPr>
                <w:sz w:val="20"/>
              </w:rPr>
              <w:t xml:space="preserve">6</w:t>
            </w:r>
          </w:p>
        </w:tc>
        <w:tc>
          <w:tcPr>
            <w:tcW w:w="1701" w:type="dxa"/>
          </w:tcPr>
          <w:p>
            <w:pPr>
              <w:pStyle w:val="0"/>
              <w:jc w:val="center"/>
            </w:pPr>
            <w:r>
              <w:rPr>
                <w:sz w:val="20"/>
              </w:rPr>
              <w:t xml:space="preserve">7</w:t>
            </w:r>
          </w:p>
        </w:tc>
        <w:tc>
          <w:tcPr>
            <w:tcW w:w="1134" w:type="dxa"/>
          </w:tcPr>
          <w:p>
            <w:pPr>
              <w:pStyle w:val="0"/>
              <w:jc w:val="center"/>
            </w:pPr>
            <w:r>
              <w:rPr>
                <w:sz w:val="20"/>
              </w:rPr>
              <w:t xml:space="preserve">8</w:t>
            </w:r>
          </w:p>
        </w:tc>
        <w:tc>
          <w:tcPr>
            <w:tcW w:w="1701" w:type="dxa"/>
          </w:tcPr>
          <w:p>
            <w:pPr>
              <w:pStyle w:val="0"/>
              <w:jc w:val="center"/>
            </w:pPr>
            <w:r>
              <w:rPr>
                <w:sz w:val="20"/>
              </w:rPr>
              <w:t xml:space="preserve">9</w:t>
            </w:r>
          </w:p>
        </w:tc>
        <w:tc>
          <w:tcPr>
            <w:tcW w:w="1134" w:type="dxa"/>
          </w:tcPr>
          <w:p>
            <w:pPr>
              <w:pStyle w:val="0"/>
              <w:jc w:val="center"/>
            </w:pPr>
            <w:r>
              <w:rPr>
                <w:sz w:val="20"/>
              </w:rPr>
              <w:t xml:space="preserve">10</w:t>
            </w:r>
          </w:p>
        </w:tc>
      </w:tr>
      <w:tr>
        <w:tc>
          <w:tcPr>
            <w:tcW w:w="3402" w:type="dxa"/>
          </w:tcPr>
          <w:p>
            <w:pPr>
              <w:pStyle w:val="0"/>
              <w:jc w:val="both"/>
            </w:pPr>
            <w:r>
              <w:rPr>
                <w:sz w:val="20"/>
              </w:rPr>
              <w:t xml:space="preserve">Стоимость территориальной программы государственных гарантий, всего (сумма </w:t>
            </w:r>
            <w:hyperlink w:history="0" w:anchor="P1610" w:tooltip="2">
              <w:r>
                <w:rPr>
                  <w:sz w:val="20"/>
                  <w:color w:val="0000ff"/>
                </w:rPr>
                <w:t xml:space="preserve">строк 02</w:t>
              </w:r>
            </w:hyperlink>
            <w:r>
              <w:rPr>
                <w:sz w:val="20"/>
              </w:rPr>
              <w:t xml:space="preserve"> + </w:t>
            </w:r>
            <w:hyperlink w:history="0" w:anchor="P1620" w:tooltip="3">
              <w:r>
                <w:rPr>
                  <w:sz w:val="20"/>
                  <w:color w:val="0000ff"/>
                </w:rPr>
                <w:t xml:space="preserve">03</w:t>
              </w:r>
            </w:hyperlink>
            <w:r>
              <w:rPr>
                <w:sz w:val="20"/>
              </w:rPr>
              <w:t xml:space="preserve">), в том числе:</w:t>
            </w:r>
          </w:p>
        </w:tc>
        <w:tc>
          <w:tcPr>
            <w:tcW w:w="851" w:type="dxa"/>
          </w:tcPr>
          <w:p>
            <w:pPr>
              <w:pStyle w:val="0"/>
              <w:jc w:val="center"/>
            </w:pPr>
            <w:r>
              <w:rPr>
                <w:sz w:val="20"/>
              </w:rPr>
              <w:t xml:space="preserve">1</w:t>
            </w:r>
          </w:p>
        </w:tc>
        <w:tc>
          <w:tcPr>
            <w:tcW w:w="1701" w:type="dxa"/>
          </w:tcPr>
          <w:p>
            <w:pPr>
              <w:pStyle w:val="0"/>
              <w:jc w:val="center"/>
            </w:pPr>
            <w:r>
              <w:rPr>
                <w:sz w:val="20"/>
              </w:rPr>
              <w:t xml:space="preserve">16 272 597,4</w:t>
            </w:r>
          </w:p>
        </w:tc>
        <w:tc>
          <w:tcPr>
            <w:tcW w:w="1134" w:type="dxa"/>
          </w:tcPr>
          <w:p>
            <w:pPr>
              <w:pStyle w:val="0"/>
              <w:jc w:val="center"/>
            </w:pPr>
            <w:r>
              <w:rPr>
                <w:sz w:val="20"/>
              </w:rPr>
              <w:t xml:space="preserve">27 056,2</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15 915 489,1</w:t>
            </w:r>
          </w:p>
        </w:tc>
        <w:tc>
          <w:tcPr>
            <w:tcW w:w="1134" w:type="dxa"/>
          </w:tcPr>
          <w:p>
            <w:pPr>
              <w:pStyle w:val="0"/>
              <w:jc w:val="center"/>
            </w:pPr>
            <w:r>
              <w:rPr>
                <w:sz w:val="20"/>
              </w:rPr>
              <w:t xml:space="preserve">26 299,36</w:t>
            </w:r>
          </w:p>
        </w:tc>
        <w:tc>
          <w:tcPr>
            <w:tcW w:w="1701" w:type="dxa"/>
          </w:tcPr>
          <w:p>
            <w:pPr>
              <w:pStyle w:val="0"/>
              <w:jc w:val="center"/>
            </w:pPr>
            <w:r>
              <w:rPr>
                <w:sz w:val="20"/>
              </w:rPr>
              <w:t xml:space="preserve">17 163 451,4</w:t>
            </w:r>
          </w:p>
        </w:tc>
        <w:tc>
          <w:tcPr>
            <w:tcW w:w="1134" w:type="dxa"/>
          </w:tcPr>
          <w:p>
            <w:pPr>
              <w:pStyle w:val="0"/>
              <w:jc w:val="center"/>
            </w:pPr>
            <w:r>
              <w:rPr>
                <w:sz w:val="20"/>
              </w:rPr>
              <w:t xml:space="preserve">28 379,19</w:t>
            </w:r>
          </w:p>
        </w:tc>
      </w:tr>
      <w:tr>
        <w:tc>
          <w:tcPr>
            <w:tcW w:w="3402" w:type="dxa"/>
          </w:tcPr>
          <w:p>
            <w:pPr>
              <w:pStyle w:val="0"/>
              <w:jc w:val="both"/>
            </w:pPr>
            <w:r>
              <w:rPr>
                <w:sz w:val="20"/>
              </w:rPr>
              <w:t xml:space="preserve">I. Средства консолидированного бюджета субъекта Российской Федерации</w:t>
            </w:r>
            <w:hyperlink w:history="0" w:anchor="P1701"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0"/>
                  <w:color w:val="0000ff"/>
                </w:rPr>
                <w:t xml:space="preserve">&lt;*&gt;</w:t>
              </w:r>
            </w:hyperlink>
          </w:p>
        </w:tc>
        <w:tc>
          <w:tcPr>
            <w:tcW w:w="851" w:type="dxa"/>
          </w:tcPr>
          <w:bookmarkStart w:id="1610" w:name="P1610"/>
          <w:bookmarkEnd w:id="1610"/>
          <w:p>
            <w:pPr>
              <w:pStyle w:val="0"/>
              <w:jc w:val="center"/>
            </w:pPr>
            <w:r>
              <w:rPr>
                <w:sz w:val="20"/>
              </w:rPr>
              <w:t xml:space="preserve">2</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2 115 011,3</w:t>
            </w:r>
          </w:p>
        </w:tc>
        <w:tc>
          <w:tcPr>
            <w:tcW w:w="1134" w:type="dxa"/>
          </w:tcPr>
          <w:p>
            <w:pPr>
              <w:pStyle w:val="0"/>
              <w:jc w:val="center"/>
            </w:pPr>
            <w:r>
              <w:rPr>
                <w:sz w:val="20"/>
              </w:rPr>
              <w:t xml:space="preserve">3 742,06</w:t>
            </w:r>
          </w:p>
        </w:tc>
        <w:tc>
          <w:tcPr>
            <w:tcW w:w="1701" w:type="dxa"/>
          </w:tcPr>
          <w:p>
            <w:pPr>
              <w:pStyle w:val="0"/>
              <w:jc w:val="center"/>
            </w:pPr>
            <w:r>
              <w:rPr>
                <w:sz w:val="20"/>
              </w:rPr>
              <w:t xml:space="preserve">2 411 814,3</w:t>
            </w:r>
          </w:p>
        </w:tc>
        <w:tc>
          <w:tcPr>
            <w:tcW w:w="1134" w:type="dxa"/>
          </w:tcPr>
          <w:p>
            <w:pPr>
              <w:pStyle w:val="0"/>
              <w:jc w:val="center"/>
            </w:pPr>
            <w:r>
              <w:rPr>
                <w:sz w:val="20"/>
              </w:rPr>
              <w:t xml:space="preserve">4 267,19</w:t>
            </w:r>
          </w:p>
        </w:tc>
      </w:tr>
      <w:tr>
        <w:tc>
          <w:tcPr>
            <w:tcW w:w="3402" w:type="dxa"/>
          </w:tcPr>
          <w:p>
            <w:pPr>
              <w:pStyle w:val="0"/>
              <w:jc w:val="both"/>
            </w:pPr>
            <w:r>
              <w:rPr>
                <w:sz w:val="20"/>
              </w:rPr>
              <w:t xml:space="preserve">II. Стоимость территориальной программы обязательного медицинского страхования (далее - ОМС), всего</w:t>
            </w:r>
            <w:hyperlink w:history="0" w:anchor="P1702"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r>
              <w:rPr>
                <w:sz w:val="20"/>
              </w:rPr>
              <w:t xml:space="preserve"> (сумма </w:t>
            </w:r>
            <w:hyperlink w:history="0" w:anchor="P1630" w:tooltip="4">
              <w:r>
                <w:rPr>
                  <w:sz w:val="20"/>
                  <w:color w:val="0000ff"/>
                </w:rPr>
                <w:t xml:space="preserve">строк 04</w:t>
              </w:r>
            </w:hyperlink>
            <w:r>
              <w:rPr>
                <w:sz w:val="20"/>
              </w:rPr>
              <w:t xml:space="preserve"> + </w:t>
            </w:r>
            <w:hyperlink w:history="0" w:anchor="P1670" w:tooltip="8">
              <w:r>
                <w:rPr>
                  <w:sz w:val="20"/>
                  <w:color w:val="0000ff"/>
                </w:rPr>
                <w:t xml:space="preserve">08</w:t>
              </w:r>
            </w:hyperlink>
            <w:r>
              <w:rPr>
                <w:sz w:val="20"/>
              </w:rPr>
              <w:t xml:space="preserve">)</w:t>
            </w:r>
          </w:p>
        </w:tc>
        <w:tc>
          <w:tcPr>
            <w:tcW w:w="851" w:type="dxa"/>
          </w:tcPr>
          <w:bookmarkStart w:id="1620" w:name="P1620"/>
          <w:bookmarkEnd w:id="1620"/>
          <w:p>
            <w:pPr>
              <w:pStyle w:val="0"/>
              <w:jc w:val="center"/>
            </w:pPr>
            <w:r>
              <w:rPr>
                <w:sz w:val="20"/>
              </w:rPr>
              <w:t xml:space="preserve">3</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 Стоимость территориальной программы ОМС за счет средств ОМС в рамках базовой программы ОМС</w:t>
            </w:r>
            <w:hyperlink w:history="0" w:anchor="P1702"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r>
              <w:rPr>
                <w:sz w:val="20"/>
              </w:rPr>
              <w:t xml:space="preserve"> (сумма </w:t>
            </w:r>
            <w:hyperlink w:history="0" w:anchor="P1640" w:tooltip="5">
              <w:r>
                <w:rPr>
                  <w:sz w:val="20"/>
                  <w:color w:val="0000ff"/>
                </w:rPr>
                <w:t xml:space="preserve">строк 05</w:t>
              </w:r>
            </w:hyperlink>
            <w:r>
              <w:rPr>
                <w:sz w:val="20"/>
              </w:rPr>
              <w:t xml:space="preserve"> + </w:t>
            </w:r>
            <w:hyperlink w:history="0" w:anchor="P1650" w:tooltip="6">
              <w:r>
                <w:rPr>
                  <w:sz w:val="20"/>
                  <w:color w:val="0000ff"/>
                </w:rPr>
                <w:t xml:space="preserve">06</w:t>
              </w:r>
            </w:hyperlink>
            <w:r>
              <w:rPr>
                <w:sz w:val="20"/>
              </w:rPr>
              <w:t xml:space="preserve"> + </w:t>
            </w:r>
            <w:hyperlink w:history="0" w:anchor="P1660" w:tooltip="7">
              <w:r>
                <w:rPr>
                  <w:sz w:val="20"/>
                  <w:color w:val="0000ff"/>
                </w:rPr>
                <w:t xml:space="preserve">07</w:t>
              </w:r>
            </w:hyperlink>
            <w:r>
              <w:rPr>
                <w:sz w:val="20"/>
              </w:rPr>
              <w:t xml:space="preserve">), в том числе:</w:t>
            </w:r>
          </w:p>
        </w:tc>
        <w:tc>
          <w:tcPr>
            <w:tcW w:w="851" w:type="dxa"/>
          </w:tcPr>
          <w:bookmarkStart w:id="1630" w:name="P1630"/>
          <w:bookmarkEnd w:id="1630"/>
          <w:p>
            <w:pPr>
              <w:pStyle w:val="0"/>
              <w:jc w:val="center"/>
            </w:pPr>
            <w:r>
              <w:rPr>
                <w:sz w:val="20"/>
              </w:rPr>
              <w:t xml:space="preserve">4</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1.1. субвенции из бюджета ФОМС</w:t>
            </w:r>
            <w:hyperlink w:history="0" w:anchor="P1702"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p>
        </w:tc>
        <w:tc>
          <w:tcPr>
            <w:tcW w:w="851" w:type="dxa"/>
          </w:tcPr>
          <w:bookmarkStart w:id="1640" w:name="P1640"/>
          <w:bookmarkEnd w:id="1640"/>
          <w:p>
            <w:pPr>
              <w:pStyle w:val="0"/>
              <w:jc w:val="center"/>
            </w:pPr>
            <w:r>
              <w:rPr>
                <w:sz w:val="20"/>
              </w:rPr>
              <w:t xml:space="preserve">5</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51" w:type="dxa"/>
          </w:tcPr>
          <w:bookmarkStart w:id="1650" w:name="P1650"/>
          <w:bookmarkEnd w:id="1650"/>
          <w:p>
            <w:pPr>
              <w:pStyle w:val="0"/>
              <w:jc w:val="center"/>
            </w:pPr>
            <w:r>
              <w:rPr>
                <w:sz w:val="20"/>
              </w:rPr>
              <w:t xml:space="preserve">6</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1.3. прочие поступления</w:t>
            </w:r>
          </w:p>
        </w:tc>
        <w:tc>
          <w:tcPr>
            <w:tcW w:w="851" w:type="dxa"/>
          </w:tcPr>
          <w:bookmarkStart w:id="1660" w:name="P1660"/>
          <w:bookmarkEnd w:id="1660"/>
          <w:p>
            <w:pPr>
              <w:pStyle w:val="0"/>
              <w:jc w:val="center"/>
            </w:pPr>
            <w:r>
              <w:rPr>
                <w:sz w:val="20"/>
              </w:rPr>
              <w:t xml:space="preserve">7</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5 700,0</w:t>
            </w:r>
          </w:p>
        </w:tc>
        <w:tc>
          <w:tcPr>
            <w:tcW w:w="1134" w:type="dxa"/>
          </w:tcPr>
          <w:p>
            <w:pPr>
              <w:pStyle w:val="0"/>
              <w:jc w:val="center"/>
            </w:pPr>
            <w:r>
              <w:rPr>
                <w:sz w:val="20"/>
              </w:rPr>
              <w:t xml:space="preserve">9,3</w:t>
            </w:r>
          </w:p>
        </w:tc>
        <w:tc>
          <w:tcPr>
            <w:tcW w:w="1701" w:type="dxa"/>
          </w:tcPr>
          <w:p>
            <w:pPr>
              <w:pStyle w:val="0"/>
              <w:jc w:val="center"/>
            </w:pPr>
            <w:r>
              <w:rPr>
                <w:sz w:val="20"/>
              </w:rPr>
              <w:t xml:space="preserve">5 700,0</w:t>
            </w:r>
          </w:p>
        </w:tc>
        <w:tc>
          <w:tcPr>
            <w:tcW w:w="1134" w:type="dxa"/>
          </w:tcPr>
          <w:p>
            <w:pPr>
              <w:pStyle w:val="0"/>
              <w:jc w:val="center"/>
            </w:pPr>
            <w:r>
              <w:rPr>
                <w:sz w:val="20"/>
              </w:rPr>
              <w:t xml:space="preserve">9,3</w:t>
            </w:r>
          </w:p>
        </w:tc>
      </w:tr>
      <w:tr>
        <w:tc>
          <w:tcPr>
            <w:tcW w:w="3402" w:type="dxa"/>
          </w:tcPr>
          <w:p>
            <w:pPr>
              <w:pStyle w:val="0"/>
              <w:jc w:val="both"/>
            </w:pPr>
            <w:r>
              <w:rPr>
                <w:sz w:val="20"/>
              </w:rPr>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51" w:type="dxa"/>
          </w:tcPr>
          <w:bookmarkStart w:id="1670" w:name="P1670"/>
          <w:bookmarkEnd w:id="1670"/>
          <w:p>
            <w:pPr>
              <w:pStyle w:val="0"/>
              <w:jc w:val="center"/>
            </w:pPr>
            <w:r>
              <w:rPr>
                <w:sz w:val="20"/>
              </w:rPr>
              <w:t xml:space="preserve">8</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51" w:type="dxa"/>
          </w:tcPr>
          <w:p>
            <w:pPr>
              <w:pStyle w:val="0"/>
              <w:jc w:val="center"/>
            </w:pPr>
            <w:r>
              <w:rPr>
                <w:sz w:val="20"/>
              </w:rPr>
              <w:t xml:space="preserve">9</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51" w:type="dxa"/>
          </w:tcPr>
          <w:p>
            <w:pPr>
              <w:pStyle w:val="0"/>
              <w:jc w:val="center"/>
            </w:pPr>
            <w:r>
              <w:rPr>
                <w:sz w:val="20"/>
              </w:rPr>
              <w:t xml:space="preserve">10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701" w:name="P1701"/>
    <w:bookmarkEnd w:id="1701"/>
    <w:p>
      <w:pPr>
        <w:pStyle w:val="0"/>
        <w:spacing w:before="200" w:lineRule="auto"/>
        <w:ind w:firstLine="540"/>
        <w:jc w:val="both"/>
      </w:pPr>
      <w:r>
        <w:rPr>
          <w:sz w:val="20"/>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1650" w:tooltip="6">
        <w:r>
          <w:rPr>
            <w:sz w:val="20"/>
            <w:color w:val="0000ff"/>
          </w:rPr>
          <w:t xml:space="preserve">строки 06</w:t>
        </w:r>
      </w:hyperlink>
      <w:r>
        <w:rPr>
          <w:sz w:val="20"/>
        </w:rPr>
        <w:t xml:space="preserve"> и </w:t>
      </w:r>
      <w:hyperlink w:history="0" w:anchor="P1670" w:tooltip="8">
        <w:r>
          <w:rPr>
            <w:sz w:val="20"/>
            <w:color w:val="0000ff"/>
          </w:rPr>
          <w:t xml:space="preserve">08</w:t>
        </w:r>
      </w:hyperlink>
      <w:r>
        <w:rPr>
          <w:sz w:val="20"/>
        </w:rPr>
        <w:t xml:space="preserve">).</w:t>
      </w:r>
    </w:p>
    <w:bookmarkStart w:id="1702" w:name="P1702"/>
    <w:bookmarkEnd w:id="1702"/>
    <w:p>
      <w:pPr>
        <w:pStyle w:val="0"/>
        <w:spacing w:before="200" w:lineRule="auto"/>
        <w:ind w:firstLine="540"/>
        <w:jc w:val="both"/>
      </w:pPr>
      <w:r>
        <w:rPr>
          <w:sz w:val="20"/>
        </w:rPr>
        <w:t xml:space="preserve">&lt;**&gt;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134"/>
        <w:gridCol w:w="1134"/>
        <w:gridCol w:w="1134"/>
      </w:tblGrid>
      <w:tr>
        <w:tc>
          <w:tcPr>
            <w:tcW w:w="5669" w:type="dxa"/>
          </w:tcPr>
          <w:p>
            <w:pPr>
              <w:pStyle w:val="0"/>
              <w:jc w:val="center"/>
            </w:pPr>
            <w:r>
              <w:rPr>
                <w:sz w:val="20"/>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34" w:type="dxa"/>
          </w:tcPr>
          <w:p>
            <w:pPr>
              <w:pStyle w:val="0"/>
              <w:jc w:val="center"/>
            </w:pPr>
            <w:r>
              <w:rPr>
                <w:sz w:val="20"/>
              </w:rPr>
              <w:t xml:space="preserve">2025 год</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r>
      <w:tr>
        <w:tc>
          <w:tcPr>
            <w:tcW w:w="5669" w:type="dxa"/>
          </w:tcPr>
          <w:p>
            <w:pPr>
              <w:pStyle w:val="0"/>
              <w:jc w:val="center"/>
            </w:pPr>
            <w:r>
              <w:rPr>
                <w:sz w:val="20"/>
              </w:rPr>
              <w:t xml:space="preserve">1</w:t>
            </w:r>
          </w:p>
        </w:tc>
        <w:tc>
          <w:tcPr>
            <w:tcW w:w="1134" w:type="dxa"/>
          </w:tcPr>
          <w:p>
            <w:pPr>
              <w:pStyle w:val="0"/>
              <w:jc w:val="center"/>
            </w:pPr>
            <w:r>
              <w:rPr>
                <w:sz w:val="20"/>
              </w:rPr>
              <w:t xml:space="preserve">2</w:t>
            </w:r>
          </w:p>
        </w:tc>
        <w:tc>
          <w:tcPr>
            <w:tcW w:w="1134" w:type="dxa"/>
          </w:tcPr>
          <w:p>
            <w:pPr>
              <w:pStyle w:val="0"/>
              <w:jc w:val="center"/>
            </w:pPr>
            <w:r>
              <w:rPr>
                <w:sz w:val="20"/>
              </w:rPr>
              <w:t xml:space="preserve">3</w:t>
            </w:r>
          </w:p>
        </w:tc>
        <w:tc>
          <w:tcPr>
            <w:tcW w:w="1134" w:type="dxa"/>
          </w:tcPr>
          <w:p>
            <w:pPr>
              <w:pStyle w:val="0"/>
              <w:jc w:val="center"/>
            </w:pPr>
            <w:r>
              <w:rPr>
                <w:sz w:val="20"/>
              </w:rPr>
              <w:t xml:space="preserve">4</w:t>
            </w:r>
          </w:p>
        </w:tc>
      </w:tr>
      <w:tr>
        <w:tc>
          <w:tcPr>
            <w:tcW w:w="5669" w:type="dxa"/>
          </w:tcPr>
          <w:p>
            <w:pPr>
              <w:pStyle w:val="0"/>
              <w:jc w:val="both"/>
            </w:pPr>
            <w:r>
              <w:rPr>
                <w:sz w:val="20"/>
              </w:rPr>
              <w:t xml:space="preserve">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134" w:type="dxa"/>
          </w:tcPr>
          <w:p>
            <w:pPr>
              <w:pStyle w:val="0"/>
              <w:jc w:val="center"/>
            </w:pPr>
            <w:r>
              <w:rPr>
                <w:sz w:val="20"/>
              </w:rPr>
              <w:t xml:space="preserve">566 266</w:t>
            </w:r>
          </w:p>
        </w:tc>
        <w:tc>
          <w:tcPr>
            <w:tcW w:w="1134" w:type="dxa"/>
          </w:tcPr>
          <w:p>
            <w:pPr>
              <w:pStyle w:val="0"/>
              <w:jc w:val="center"/>
            </w:pPr>
            <w:r>
              <w:rPr>
                <w:sz w:val="20"/>
              </w:rPr>
              <w:t xml:space="preserve">566 266</w:t>
            </w:r>
          </w:p>
        </w:tc>
        <w:tc>
          <w:tcPr>
            <w:tcW w:w="1134" w:type="dxa"/>
          </w:tcPr>
          <w:p>
            <w:pPr>
              <w:pStyle w:val="0"/>
              <w:jc w:val="center"/>
            </w:pPr>
            <w:r>
              <w:rPr>
                <w:sz w:val="20"/>
              </w:rPr>
              <w:t xml:space="preserve">566 266</w:t>
            </w:r>
          </w:p>
        </w:tc>
      </w:tr>
      <w:tr>
        <w:tc>
          <w:tcPr>
            <w:tcW w:w="5669" w:type="dxa"/>
          </w:tcPr>
          <w:p>
            <w:pPr>
              <w:pStyle w:val="0"/>
              <w:jc w:val="both"/>
            </w:pPr>
            <w:r>
              <w:rPr>
                <w:sz w:val="20"/>
              </w:rPr>
              <w:t xml:space="preserve">Коэффициент дифференциации, рассчитанный в соответствии с методикой, утвержденной </w:t>
            </w:r>
            <w:hyperlink w:history="0" r:id="rId10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r>
      <w:tr>
        <w:tc>
          <w:tcPr>
            <w:tcW w:w="5669" w:type="dxa"/>
          </w:tcPr>
          <w:p>
            <w:pPr>
              <w:pStyle w:val="0"/>
              <w:jc w:val="both"/>
            </w:pPr>
            <w:r>
              <w:rPr>
                <w:sz w:val="20"/>
              </w:rPr>
              <w:t xml:space="preserve">Коэффициент доступности медицинской помощи, рассчитанный в соответствии с методикой, утвержденной </w:t>
            </w:r>
            <w:hyperlink w:history="0" r:id="rId11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417"/>
        <w:gridCol w:w="1701"/>
        <w:gridCol w:w="1417"/>
        <w:gridCol w:w="1701"/>
        <w:gridCol w:w="1417"/>
        <w:gridCol w:w="1701"/>
      </w:tblGrid>
      <w:tr>
        <w:tc>
          <w:tcPr>
            <w:tcW w:w="3685" w:type="dxa"/>
            <w:vMerge w:val="restart"/>
          </w:tcPr>
          <w:p>
            <w:pPr>
              <w:pStyle w:val="0"/>
              <w:jc w:val="center"/>
            </w:pPr>
            <w:r>
              <w:rPr>
                <w:sz w:val="20"/>
              </w:rPr>
              <w:t xml:space="preserve">Справочно</w:t>
            </w:r>
          </w:p>
        </w:tc>
        <w:tc>
          <w:tcPr>
            <w:gridSpan w:val="2"/>
            <w:tcW w:w="3118" w:type="dxa"/>
            <w:vMerge w:val="restart"/>
          </w:tcPr>
          <w:p>
            <w:pPr>
              <w:pStyle w:val="0"/>
              <w:jc w:val="center"/>
            </w:pPr>
            <w:r>
              <w:rPr>
                <w:sz w:val="20"/>
              </w:rPr>
              <w:t xml:space="preserve">2025 год</w:t>
            </w:r>
          </w:p>
        </w:tc>
        <w:tc>
          <w:tcPr>
            <w:gridSpan w:val="4"/>
            <w:tcW w:w="6236" w:type="dxa"/>
          </w:tcPr>
          <w:p>
            <w:pPr>
              <w:pStyle w:val="0"/>
              <w:jc w:val="center"/>
            </w:pPr>
            <w:r>
              <w:rPr>
                <w:sz w:val="20"/>
              </w:rPr>
              <w:t xml:space="preserve">Плановый период</w:t>
            </w:r>
          </w:p>
        </w:tc>
      </w:tr>
      <w:tr>
        <w:tc>
          <w:tcPr>
            <w:vMerge w:val="continue"/>
          </w:tcPr>
          <w:p/>
        </w:tc>
        <w:tc>
          <w:tcPr>
            <w:gridSpan w:val="2"/>
            <w:vMerge w:val="continue"/>
          </w:tcPr>
          <w:p/>
        </w:tc>
        <w:tc>
          <w:tcPr>
            <w:gridSpan w:val="2"/>
            <w:tcW w:w="3118" w:type="dxa"/>
          </w:tcPr>
          <w:p>
            <w:pPr>
              <w:pStyle w:val="0"/>
              <w:jc w:val="center"/>
            </w:pPr>
            <w:r>
              <w:rPr>
                <w:sz w:val="20"/>
              </w:rPr>
              <w:t xml:space="preserve">2026 год</w:t>
            </w:r>
          </w:p>
        </w:tc>
        <w:tc>
          <w:tcPr>
            <w:gridSpan w:val="2"/>
            <w:tcW w:w="3118" w:type="dxa"/>
          </w:tcPr>
          <w:p>
            <w:pPr>
              <w:pStyle w:val="0"/>
              <w:jc w:val="center"/>
            </w:pPr>
            <w:r>
              <w:rPr>
                <w:sz w:val="20"/>
              </w:rPr>
              <w:t xml:space="preserve">2027 год</w:t>
            </w:r>
          </w:p>
        </w:tc>
      </w:tr>
      <w:tr>
        <w:tc>
          <w:tcPr>
            <w:vMerge w:val="continue"/>
          </w:tcP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r>
      <w:tr>
        <w:tc>
          <w:tcPr>
            <w:tcW w:w="3685" w:type="dxa"/>
          </w:tcPr>
          <w:p>
            <w:pPr>
              <w:pStyle w:val="0"/>
              <w:jc w:val="center"/>
            </w:pPr>
            <w:r>
              <w:rPr>
                <w:sz w:val="20"/>
              </w:rPr>
              <w:t xml:space="preserve">1</w:t>
            </w:r>
          </w:p>
        </w:tc>
        <w:tc>
          <w:tcPr>
            <w:tcW w:w="1417" w:type="dxa"/>
          </w:tcPr>
          <w:p>
            <w:pPr>
              <w:pStyle w:val="0"/>
              <w:jc w:val="center"/>
            </w:pPr>
            <w:r>
              <w:rPr>
                <w:sz w:val="20"/>
              </w:rPr>
              <w:t xml:space="preserve">2</w:t>
            </w:r>
          </w:p>
        </w:tc>
        <w:tc>
          <w:tcPr>
            <w:tcW w:w="1701" w:type="dxa"/>
          </w:tcPr>
          <w:p>
            <w:pPr>
              <w:pStyle w:val="0"/>
              <w:jc w:val="center"/>
            </w:pPr>
            <w:r>
              <w:rPr>
                <w:sz w:val="20"/>
              </w:rPr>
              <w:t xml:space="preserve">3</w:t>
            </w:r>
          </w:p>
        </w:tc>
        <w:tc>
          <w:tcPr>
            <w:tcW w:w="1417" w:type="dxa"/>
          </w:tcPr>
          <w:p>
            <w:pPr>
              <w:pStyle w:val="0"/>
              <w:jc w:val="center"/>
            </w:pPr>
            <w:r>
              <w:rPr>
                <w:sz w:val="20"/>
              </w:rPr>
              <w:t xml:space="preserve">4</w:t>
            </w:r>
          </w:p>
        </w:tc>
        <w:tc>
          <w:tcPr>
            <w:tcW w:w="1701" w:type="dxa"/>
          </w:tcPr>
          <w:p>
            <w:pPr>
              <w:pStyle w:val="0"/>
              <w:jc w:val="center"/>
            </w:pPr>
            <w:r>
              <w:rPr>
                <w:sz w:val="20"/>
              </w:rPr>
              <w:t xml:space="preserve">5</w:t>
            </w:r>
          </w:p>
        </w:tc>
        <w:tc>
          <w:tcPr>
            <w:tcW w:w="1417" w:type="dxa"/>
          </w:tcPr>
          <w:p>
            <w:pPr>
              <w:pStyle w:val="0"/>
              <w:jc w:val="center"/>
            </w:pPr>
            <w:r>
              <w:rPr>
                <w:sz w:val="20"/>
              </w:rPr>
              <w:t xml:space="preserve">6</w:t>
            </w:r>
          </w:p>
        </w:tc>
        <w:tc>
          <w:tcPr>
            <w:tcW w:w="1701" w:type="dxa"/>
          </w:tcPr>
          <w:p>
            <w:pPr>
              <w:pStyle w:val="0"/>
              <w:jc w:val="center"/>
            </w:pPr>
            <w:r>
              <w:rPr>
                <w:sz w:val="20"/>
              </w:rPr>
              <w:t xml:space="preserve">7</w:t>
            </w:r>
          </w:p>
        </w:tc>
      </w:tr>
      <w:tr>
        <w:tc>
          <w:tcPr>
            <w:tcW w:w="3685" w:type="dxa"/>
          </w:tcPr>
          <w:p>
            <w:pPr>
              <w:pStyle w:val="0"/>
              <w:jc w:val="both"/>
            </w:pPr>
            <w:r>
              <w:rPr>
                <w:sz w:val="20"/>
              </w:rPr>
              <w:t xml:space="preserve">Расходы на обеспечение выполнения территориальным фондом обязательного медицинского страхования своих функций</w:t>
            </w:r>
          </w:p>
        </w:tc>
        <w:tc>
          <w:tcPr>
            <w:tcW w:w="1417" w:type="dxa"/>
          </w:tcPr>
          <w:p>
            <w:pPr>
              <w:pStyle w:val="0"/>
              <w:jc w:val="center"/>
            </w:pPr>
            <w:r>
              <w:rPr>
                <w:sz w:val="20"/>
              </w:rPr>
              <w:t xml:space="preserve">110 165,9</w:t>
            </w:r>
          </w:p>
        </w:tc>
        <w:tc>
          <w:tcPr>
            <w:tcW w:w="1701" w:type="dxa"/>
          </w:tcPr>
          <w:p>
            <w:pPr>
              <w:pStyle w:val="0"/>
              <w:jc w:val="center"/>
            </w:pPr>
            <w:r>
              <w:rPr>
                <w:sz w:val="20"/>
              </w:rPr>
              <w:t xml:space="preserve">180,1</w:t>
            </w:r>
          </w:p>
        </w:tc>
        <w:tc>
          <w:tcPr>
            <w:tcW w:w="1417" w:type="dxa"/>
          </w:tcPr>
          <w:p>
            <w:pPr>
              <w:pStyle w:val="0"/>
              <w:jc w:val="center"/>
            </w:pPr>
            <w:r>
              <w:rPr>
                <w:sz w:val="20"/>
              </w:rPr>
              <w:t xml:space="preserve">107 603,0</w:t>
            </w:r>
          </w:p>
        </w:tc>
        <w:tc>
          <w:tcPr>
            <w:tcW w:w="1701" w:type="dxa"/>
          </w:tcPr>
          <w:p>
            <w:pPr>
              <w:pStyle w:val="0"/>
              <w:jc w:val="center"/>
            </w:pPr>
            <w:r>
              <w:rPr>
                <w:sz w:val="20"/>
              </w:rPr>
              <w:t xml:space="preserve">175,9</w:t>
            </w:r>
          </w:p>
        </w:tc>
        <w:tc>
          <w:tcPr>
            <w:tcW w:w="1417" w:type="dxa"/>
          </w:tcPr>
          <w:p>
            <w:pPr>
              <w:pStyle w:val="0"/>
              <w:jc w:val="center"/>
            </w:pPr>
            <w:r>
              <w:rPr>
                <w:sz w:val="20"/>
              </w:rPr>
              <w:t xml:space="preserve">107 603,0</w:t>
            </w:r>
          </w:p>
        </w:tc>
        <w:tc>
          <w:tcPr>
            <w:tcW w:w="1701" w:type="dxa"/>
          </w:tcPr>
          <w:p>
            <w:pPr>
              <w:pStyle w:val="0"/>
              <w:jc w:val="center"/>
            </w:pPr>
            <w:r>
              <w:rPr>
                <w:sz w:val="20"/>
              </w:rPr>
              <w:t xml:space="preserve">175,9</w:t>
            </w:r>
          </w:p>
        </w:tc>
      </w:tr>
    </w:tbl>
    <w:p>
      <w:pPr>
        <w:pStyle w:val="0"/>
        <w:jc w:val="both"/>
      </w:pPr>
      <w:r>
        <w:rPr>
          <w:sz w:val="20"/>
        </w:rPr>
      </w:r>
    </w:p>
    <w:p>
      <w:pPr>
        <w:pStyle w:val="0"/>
        <w:outlineLvl w:val="2"/>
        <w:jc w:val="right"/>
      </w:pPr>
      <w:r>
        <w:rPr>
          <w:sz w:val="20"/>
        </w:rPr>
        <w:t xml:space="preserve">Таблица N 7.1 (1)</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2025 год</w:t>
      </w:r>
    </w:p>
    <w:p>
      <w:pPr>
        <w:pStyle w:val="0"/>
        <w:jc w:val="both"/>
      </w:pPr>
      <w:r>
        <w:rPr>
          <w:sz w:val="20"/>
        </w:rPr>
      </w:r>
    </w:p>
    <w:p>
      <w:pPr>
        <w:pStyle w:val="0"/>
        <w:jc w:val="right"/>
      </w:pPr>
      <w:r>
        <w:rPr>
          <w:sz w:val="20"/>
        </w:rPr>
        <w:t xml:space="preserve">Численность населения - 566 266 чел.</w:t>
      </w:r>
    </w:p>
    <w:p>
      <w:pPr>
        <w:pStyle w:val="0"/>
        <w:jc w:val="right"/>
      </w:pPr>
      <w:r>
        <w:rPr>
          <w:sz w:val="20"/>
        </w:rPr>
        <w:t xml:space="preserve">Численность застрахованных - 611 796 чел.</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47"/>
        <w:gridCol w:w="1057"/>
        <w:gridCol w:w="1644"/>
        <w:gridCol w:w="1644"/>
        <w:gridCol w:w="1531"/>
        <w:gridCol w:w="2154"/>
        <w:gridCol w:w="1757"/>
        <w:gridCol w:w="1701"/>
        <w:gridCol w:w="1644"/>
        <w:gridCol w:w="1587"/>
        <w:gridCol w:w="1644"/>
        <w:gridCol w:w="1191"/>
        <w:gridCol w:w="158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7" w:type="dxa"/>
            <w:vMerge w:val="restart"/>
          </w:tcPr>
          <w:p>
            <w:pPr>
              <w:pStyle w:val="0"/>
              <w:jc w:val="center"/>
            </w:pPr>
            <w:r>
              <w:rPr>
                <w:sz w:val="20"/>
              </w:rPr>
              <w:t xml:space="preserve">N строки</w:t>
            </w:r>
          </w:p>
        </w:tc>
        <w:tc>
          <w:tcPr>
            <w:tcW w:w="1057" w:type="dxa"/>
            <w:vMerge w:val="restart"/>
          </w:tcPr>
          <w:p>
            <w:pPr>
              <w:pStyle w:val="0"/>
              <w:jc w:val="center"/>
            </w:pPr>
            <w:r>
              <w:rPr>
                <w:sz w:val="20"/>
              </w:rPr>
              <w:t xml:space="preserve">Единица измерения</w:t>
            </w:r>
          </w:p>
        </w:tc>
        <w:tc>
          <w:tcPr>
            <w:gridSpan w:val="3"/>
            <w:tcW w:w="4819"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72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644"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644"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31"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2"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47" w:type="dxa"/>
          </w:tcPr>
          <w:p>
            <w:pPr>
              <w:pStyle w:val="0"/>
            </w:pPr>
            <w:r>
              <w:rPr>
                <w:sz w:val="20"/>
              </w:rPr>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8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47" w:type="dxa"/>
          </w:tcPr>
          <w:p>
            <w:pPr>
              <w:pStyle w:val="0"/>
              <w:jc w:val="center"/>
            </w:pPr>
            <w:r>
              <w:rPr>
                <w:sz w:val="20"/>
              </w:rPr>
              <w:t xml:space="preserve">2</w:t>
            </w:r>
          </w:p>
        </w:tc>
        <w:tc>
          <w:tcPr>
            <w:tcW w:w="1057" w:type="dxa"/>
          </w:tcPr>
          <w:p>
            <w:pPr>
              <w:pStyle w:val="0"/>
              <w:jc w:val="center"/>
            </w:pPr>
            <w:r>
              <w:rPr>
                <w:sz w:val="20"/>
              </w:rPr>
              <w:t xml:space="preserve">3</w:t>
            </w:r>
          </w:p>
        </w:tc>
        <w:tc>
          <w:tcPr>
            <w:tcW w:w="1644" w:type="dxa"/>
          </w:tcPr>
          <w:p>
            <w:pPr>
              <w:pStyle w:val="0"/>
              <w:jc w:val="center"/>
            </w:pPr>
            <w:r>
              <w:rPr>
                <w:sz w:val="20"/>
              </w:rPr>
              <w:t xml:space="preserve">4 = 5 + 6</w:t>
            </w:r>
          </w:p>
        </w:tc>
        <w:tc>
          <w:tcPr>
            <w:tcW w:w="1644" w:type="dxa"/>
          </w:tcPr>
          <w:p>
            <w:pPr>
              <w:pStyle w:val="0"/>
              <w:jc w:val="center"/>
            </w:pPr>
            <w:r>
              <w:rPr>
                <w:sz w:val="20"/>
              </w:rPr>
              <w:t xml:space="preserve">5,000000</w:t>
            </w:r>
          </w:p>
        </w:tc>
        <w:tc>
          <w:tcPr>
            <w:tcW w:w="1531" w:type="dxa"/>
          </w:tcPr>
          <w:p>
            <w:pPr>
              <w:pStyle w:val="0"/>
              <w:jc w:val="center"/>
            </w:pPr>
            <w:r>
              <w:rPr>
                <w:sz w:val="20"/>
              </w:rPr>
              <w:t xml:space="preserve">6</w:t>
            </w:r>
          </w:p>
        </w:tc>
        <w:tc>
          <w:tcPr>
            <w:tcW w:w="2154" w:type="dxa"/>
          </w:tcPr>
          <w:p>
            <w:pPr>
              <w:pStyle w:val="0"/>
              <w:jc w:val="center"/>
            </w:pPr>
            <w:r>
              <w:rPr>
                <w:sz w:val="20"/>
              </w:rPr>
              <w:t xml:space="preserve">7=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8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7" w:type="dxa"/>
          </w:tcPr>
          <w:p>
            <w:pPr>
              <w:pStyle w:val="0"/>
              <w:jc w:val="center"/>
            </w:pPr>
            <w:r>
              <w:rPr>
                <w:sz w:val="20"/>
              </w:rPr>
              <w:t xml:space="preserve">1</w:t>
            </w:r>
          </w:p>
        </w:tc>
        <w:tc>
          <w:tcPr>
            <w:tcW w:w="1057" w:type="dxa"/>
          </w:tcPr>
          <w:p>
            <w:pPr>
              <w:pStyle w:val="0"/>
            </w:pPr>
            <w:r>
              <w:rPr>
                <w:sz w:val="20"/>
              </w:rPr>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6 156,0</w:t>
            </w:r>
          </w:p>
        </w:tc>
        <w:tc>
          <w:tcPr>
            <w:tcW w:w="1587" w:type="dxa"/>
          </w:tcPr>
          <w:p>
            <w:pPr>
              <w:pStyle w:val="0"/>
            </w:pPr>
            <w:r>
              <w:rPr>
                <w:sz w:val="20"/>
              </w:rPr>
            </w:r>
          </w:p>
        </w:tc>
        <w:tc>
          <w:tcPr>
            <w:tcW w:w="1644" w:type="dxa"/>
          </w:tcPr>
          <w:p>
            <w:pPr>
              <w:pStyle w:val="0"/>
              <w:jc w:val="center"/>
            </w:pPr>
            <w:r>
              <w:rPr>
                <w:sz w:val="20"/>
              </w:rPr>
              <w:t xml:space="preserve">3 485 920,1</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47" w:type="dxa"/>
          </w:tcPr>
          <w:p>
            <w:pPr>
              <w:pStyle w:val="0"/>
            </w:pPr>
            <w:r>
              <w:rPr>
                <w:sz w:val="20"/>
              </w:rPr>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1 148 786,55</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3"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47" w:type="dxa"/>
          </w:tcPr>
          <w:p>
            <w:pPr>
              <w:pStyle w:val="0"/>
              <w:jc w:val="center"/>
            </w:pPr>
            <w:r>
              <w:rPr>
                <w:sz w:val="20"/>
              </w:rPr>
              <w:t xml:space="preserve">2</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0,042194</w:t>
            </w:r>
          </w:p>
        </w:tc>
        <w:tc>
          <w:tcPr>
            <w:tcW w:w="1644" w:type="dxa"/>
          </w:tcPr>
          <w:p>
            <w:pPr>
              <w:pStyle w:val="0"/>
              <w:jc w:val="center"/>
            </w:pPr>
            <w:r>
              <w:rPr>
                <w:sz w:val="20"/>
              </w:rPr>
              <w:t xml:space="preserve">0,042194</w:t>
            </w:r>
          </w:p>
        </w:tc>
        <w:tc>
          <w:tcPr>
            <w:tcW w:w="1531" w:type="dxa"/>
          </w:tcPr>
          <w:p>
            <w:pPr>
              <w:pStyle w:val="0"/>
            </w:pPr>
            <w:r>
              <w:rPr>
                <w:sz w:val="20"/>
              </w:rPr>
            </w:r>
          </w:p>
        </w:tc>
        <w:tc>
          <w:tcPr>
            <w:tcW w:w="2154" w:type="dxa"/>
          </w:tcPr>
          <w:p>
            <w:pPr>
              <w:pStyle w:val="0"/>
              <w:jc w:val="center"/>
            </w:pPr>
            <w:r>
              <w:rPr>
                <w:sz w:val="20"/>
              </w:rPr>
              <w:t xml:space="preserve">3 468,02</w:t>
            </w:r>
          </w:p>
        </w:tc>
        <w:tc>
          <w:tcPr>
            <w:tcW w:w="1757" w:type="dxa"/>
          </w:tcPr>
          <w:p>
            <w:pPr>
              <w:pStyle w:val="0"/>
              <w:jc w:val="center"/>
            </w:pPr>
            <w:r>
              <w:rPr>
                <w:sz w:val="20"/>
              </w:rPr>
              <w:t xml:space="preserve">3 468,02</w:t>
            </w:r>
          </w:p>
        </w:tc>
        <w:tc>
          <w:tcPr>
            <w:tcW w:w="1701" w:type="dxa"/>
          </w:tcPr>
          <w:p>
            <w:pPr>
              <w:pStyle w:val="0"/>
            </w:pPr>
            <w:r>
              <w:rPr>
                <w:sz w:val="20"/>
              </w:rPr>
            </w:r>
          </w:p>
        </w:tc>
        <w:tc>
          <w:tcPr>
            <w:tcW w:w="1644" w:type="dxa"/>
          </w:tcPr>
          <w:p>
            <w:pPr>
              <w:pStyle w:val="0"/>
              <w:jc w:val="center"/>
            </w:pPr>
            <w:r>
              <w:rPr>
                <w:sz w:val="20"/>
              </w:rPr>
              <w:t xml:space="preserve">140,68</w:t>
            </w:r>
          </w:p>
        </w:tc>
        <w:tc>
          <w:tcPr>
            <w:tcW w:w="1587" w:type="dxa"/>
          </w:tcPr>
          <w:p>
            <w:pPr>
              <w:pStyle w:val="0"/>
            </w:pPr>
            <w:r>
              <w:rPr>
                <w:sz w:val="20"/>
              </w:rPr>
            </w:r>
          </w:p>
        </w:tc>
        <w:tc>
          <w:tcPr>
            <w:tcW w:w="1644" w:type="dxa"/>
          </w:tcPr>
          <w:p>
            <w:pPr>
              <w:pStyle w:val="0"/>
              <w:jc w:val="center"/>
            </w:pPr>
            <w:r>
              <w:rPr>
                <w:sz w:val="20"/>
              </w:rPr>
              <w:t xml:space="preserve">79 658,35</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3</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0,040181</w:t>
            </w:r>
          </w:p>
        </w:tc>
        <w:tc>
          <w:tcPr>
            <w:tcW w:w="1644" w:type="dxa"/>
          </w:tcPr>
          <w:p>
            <w:pPr>
              <w:pStyle w:val="0"/>
              <w:jc w:val="center"/>
            </w:pPr>
            <w:r>
              <w:rPr>
                <w:sz w:val="20"/>
              </w:rPr>
              <w:t xml:space="preserve">0,040181</w:t>
            </w:r>
          </w:p>
        </w:tc>
        <w:tc>
          <w:tcPr>
            <w:tcW w:w="1531" w:type="dxa"/>
          </w:tcPr>
          <w:p>
            <w:pPr>
              <w:pStyle w:val="0"/>
            </w:pPr>
            <w:r>
              <w:rPr>
                <w:sz w:val="20"/>
              </w:rPr>
            </w:r>
          </w:p>
        </w:tc>
        <w:tc>
          <w:tcPr>
            <w:tcW w:w="2154" w:type="dxa"/>
          </w:tcPr>
          <w:p>
            <w:pPr>
              <w:pStyle w:val="0"/>
              <w:jc w:val="center"/>
            </w:pPr>
            <w:r>
              <w:rPr>
                <w:sz w:val="20"/>
              </w:rPr>
              <w:t xml:space="preserve">2 887,62</w:t>
            </w:r>
          </w:p>
        </w:tc>
        <w:tc>
          <w:tcPr>
            <w:tcW w:w="1757" w:type="dxa"/>
          </w:tcPr>
          <w:p>
            <w:pPr>
              <w:pStyle w:val="0"/>
              <w:jc w:val="center"/>
            </w:pPr>
            <w:r>
              <w:rPr>
                <w:sz w:val="20"/>
              </w:rPr>
              <w:t xml:space="preserve">2 887,62</w:t>
            </w:r>
          </w:p>
        </w:tc>
        <w:tc>
          <w:tcPr>
            <w:tcW w:w="1701" w:type="dxa"/>
          </w:tcPr>
          <w:p>
            <w:pPr>
              <w:pStyle w:val="0"/>
            </w:pPr>
            <w:r>
              <w:rPr>
                <w:sz w:val="20"/>
              </w:rPr>
            </w:r>
          </w:p>
        </w:tc>
        <w:tc>
          <w:tcPr>
            <w:tcW w:w="1644" w:type="dxa"/>
          </w:tcPr>
          <w:p>
            <w:pPr>
              <w:pStyle w:val="0"/>
              <w:jc w:val="center"/>
            </w:pPr>
            <w:r>
              <w:rPr>
                <w:sz w:val="20"/>
              </w:rPr>
              <w:t xml:space="preserve">116,03</w:t>
            </w:r>
          </w:p>
        </w:tc>
        <w:tc>
          <w:tcPr>
            <w:tcW w:w="1587" w:type="dxa"/>
          </w:tcPr>
          <w:p>
            <w:pPr>
              <w:pStyle w:val="0"/>
              <w:jc w:val="center"/>
            </w:pPr>
            <w:r>
              <w:rPr>
                <w:sz w:val="20"/>
              </w:rPr>
              <w:t xml:space="preserve">X</w:t>
            </w:r>
          </w:p>
        </w:tc>
        <w:tc>
          <w:tcPr>
            <w:tcW w:w="1644" w:type="dxa"/>
          </w:tcPr>
          <w:p>
            <w:pPr>
              <w:pStyle w:val="0"/>
              <w:jc w:val="center"/>
            </w:pPr>
            <w:r>
              <w:rPr>
                <w:sz w:val="20"/>
              </w:rPr>
              <w:t xml:space="preserve">65 701,92</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47" w:type="dxa"/>
          </w:tcPr>
          <w:p>
            <w:pPr>
              <w:pStyle w:val="0"/>
              <w:jc w:val="center"/>
            </w:pPr>
            <w:r>
              <w:rPr>
                <w:sz w:val="20"/>
              </w:rPr>
              <w:t xml:space="preserve">4</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0,000394</w:t>
            </w:r>
          </w:p>
        </w:tc>
        <w:tc>
          <w:tcPr>
            <w:tcW w:w="1644" w:type="dxa"/>
          </w:tcPr>
          <w:p>
            <w:pPr>
              <w:pStyle w:val="0"/>
              <w:jc w:val="center"/>
            </w:pPr>
            <w:r>
              <w:rPr>
                <w:sz w:val="20"/>
              </w:rPr>
              <w:t xml:space="preserve">0,000394</w:t>
            </w:r>
          </w:p>
        </w:tc>
        <w:tc>
          <w:tcPr>
            <w:tcW w:w="1531" w:type="dxa"/>
          </w:tcPr>
          <w:p>
            <w:pPr>
              <w:pStyle w:val="0"/>
            </w:pPr>
            <w:r>
              <w:rPr>
                <w:sz w:val="20"/>
              </w:rPr>
            </w:r>
          </w:p>
        </w:tc>
        <w:tc>
          <w:tcPr>
            <w:tcW w:w="2154" w:type="dxa"/>
          </w:tcPr>
          <w:p>
            <w:pPr>
              <w:pStyle w:val="0"/>
              <w:jc w:val="center"/>
            </w:pPr>
            <w:r>
              <w:rPr>
                <w:sz w:val="20"/>
              </w:rPr>
              <w:t xml:space="preserve">62 584,89</w:t>
            </w:r>
          </w:p>
        </w:tc>
        <w:tc>
          <w:tcPr>
            <w:tcW w:w="1757" w:type="dxa"/>
          </w:tcPr>
          <w:p>
            <w:pPr>
              <w:pStyle w:val="0"/>
              <w:jc w:val="center"/>
            </w:pPr>
            <w:r>
              <w:rPr>
                <w:sz w:val="20"/>
              </w:rPr>
              <w:t xml:space="preserve">62 584,89</w:t>
            </w:r>
          </w:p>
        </w:tc>
        <w:tc>
          <w:tcPr>
            <w:tcW w:w="1701" w:type="dxa"/>
          </w:tcPr>
          <w:p>
            <w:pPr>
              <w:pStyle w:val="0"/>
            </w:pPr>
            <w:r>
              <w:rPr>
                <w:sz w:val="20"/>
              </w:rPr>
            </w:r>
          </w:p>
        </w:tc>
        <w:tc>
          <w:tcPr>
            <w:tcW w:w="1644" w:type="dxa"/>
          </w:tcPr>
          <w:p>
            <w:pPr>
              <w:pStyle w:val="0"/>
              <w:jc w:val="center"/>
            </w:pPr>
            <w:r>
              <w:rPr>
                <w:sz w:val="20"/>
              </w:rPr>
              <w:t xml:space="preserve">24,65</w:t>
            </w:r>
          </w:p>
        </w:tc>
        <w:tc>
          <w:tcPr>
            <w:tcW w:w="1587" w:type="dxa"/>
          </w:tcPr>
          <w:p>
            <w:pPr>
              <w:pStyle w:val="0"/>
            </w:pPr>
            <w:r>
              <w:rPr>
                <w:sz w:val="20"/>
              </w:rPr>
            </w:r>
          </w:p>
        </w:tc>
        <w:tc>
          <w:tcPr>
            <w:tcW w:w="1644" w:type="dxa"/>
          </w:tcPr>
          <w:p>
            <w:pPr>
              <w:pStyle w:val="0"/>
              <w:jc w:val="center"/>
            </w:pPr>
            <w:r>
              <w:rPr>
                <w:sz w:val="20"/>
              </w:rPr>
              <w:t xml:space="preserve">13 956,43</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47" w:type="dxa"/>
          </w:tcPr>
          <w:p>
            <w:pPr>
              <w:pStyle w:val="0"/>
              <w:jc w:val="center"/>
            </w:pPr>
            <w:r>
              <w:rPr>
                <w:sz w:val="20"/>
              </w:rPr>
              <w:t xml:space="preserve">5</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278 909,50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47" w:type="dxa"/>
          </w:tcPr>
          <w:p>
            <w:pPr>
              <w:pStyle w:val="0"/>
              <w:jc w:val="center"/>
            </w:pPr>
            <w:r>
              <w:rPr>
                <w:sz w:val="20"/>
              </w:rPr>
              <w:t xml:space="preserve">6</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278 909,50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47" w:type="dxa"/>
          </w:tcPr>
          <w:p>
            <w:pPr>
              <w:pStyle w:val="0"/>
              <w:jc w:val="center"/>
            </w:pPr>
            <w:r>
              <w:rPr>
                <w:sz w:val="20"/>
              </w:rPr>
              <w:t xml:space="preserve">7</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0,522952</w:t>
            </w:r>
          </w:p>
        </w:tc>
        <w:tc>
          <w:tcPr>
            <w:tcW w:w="1644" w:type="dxa"/>
          </w:tcPr>
          <w:p>
            <w:pPr>
              <w:pStyle w:val="0"/>
              <w:jc w:val="center"/>
            </w:pPr>
            <w:r>
              <w:rPr>
                <w:sz w:val="20"/>
              </w:rPr>
              <w:t xml:space="preserve">0,522952</w:t>
            </w:r>
          </w:p>
        </w:tc>
        <w:tc>
          <w:tcPr>
            <w:tcW w:w="1531" w:type="dxa"/>
          </w:tcPr>
          <w:p>
            <w:pPr>
              <w:pStyle w:val="0"/>
            </w:pPr>
            <w:r>
              <w:rPr>
                <w:sz w:val="20"/>
              </w:rPr>
            </w:r>
          </w:p>
        </w:tc>
        <w:tc>
          <w:tcPr>
            <w:tcW w:w="2154" w:type="dxa"/>
          </w:tcPr>
          <w:p>
            <w:pPr>
              <w:pStyle w:val="0"/>
              <w:jc w:val="center"/>
            </w:pPr>
            <w:r>
              <w:rPr>
                <w:sz w:val="20"/>
              </w:rPr>
              <w:t xml:space="preserve">631,17</w:t>
            </w:r>
          </w:p>
        </w:tc>
        <w:tc>
          <w:tcPr>
            <w:tcW w:w="1757" w:type="dxa"/>
          </w:tcPr>
          <w:p>
            <w:pPr>
              <w:pStyle w:val="0"/>
              <w:jc w:val="center"/>
            </w:pPr>
            <w:r>
              <w:rPr>
                <w:sz w:val="20"/>
              </w:rPr>
              <w:t xml:space="preserve">631,17</w:t>
            </w:r>
          </w:p>
        </w:tc>
        <w:tc>
          <w:tcPr>
            <w:tcW w:w="1701" w:type="dxa"/>
          </w:tcPr>
          <w:p>
            <w:pPr>
              <w:pStyle w:val="0"/>
            </w:pPr>
            <w:r>
              <w:rPr>
                <w:sz w:val="20"/>
              </w:rPr>
            </w:r>
          </w:p>
        </w:tc>
        <w:tc>
          <w:tcPr>
            <w:tcW w:w="1644" w:type="dxa"/>
          </w:tcPr>
          <w:p>
            <w:pPr>
              <w:pStyle w:val="0"/>
              <w:jc w:val="center"/>
            </w:pPr>
            <w:r>
              <w:rPr>
                <w:sz w:val="20"/>
              </w:rPr>
              <w:t xml:space="preserve">330,07</w:t>
            </w:r>
          </w:p>
        </w:tc>
        <w:tc>
          <w:tcPr>
            <w:tcW w:w="1587" w:type="dxa"/>
          </w:tcPr>
          <w:p>
            <w:pPr>
              <w:pStyle w:val="0"/>
            </w:pPr>
            <w:r>
              <w:rPr>
                <w:sz w:val="20"/>
              </w:rPr>
            </w:r>
          </w:p>
        </w:tc>
        <w:tc>
          <w:tcPr>
            <w:tcW w:w="1644" w:type="dxa"/>
          </w:tcPr>
          <w:p>
            <w:pPr>
              <w:pStyle w:val="0"/>
              <w:jc w:val="center"/>
            </w:pPr>
            <w:r>
              <w:rPr>
                <w:sz w:val="20"/>
              </w:rPr>
              <w:t xml:space="preserve">186 909,50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07.1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0,003047</w:t>
            </w:r>
          </w:p>
        </w:tc>
        <w:tc>
          <w:tcPr>
            <w:tcW w:w="1644" w:type="dxa"/>
          </w:tcPr>
          <w:p>
            <w:pPr>
              <w:pStyle w:val="0"/>
              <w:jc w:val="center"/>
            </w:pPr>
            <w:r>
              <w:rPr>
                <w:sz w:val="20"/>
              </w:rPr>
              <w:t xml:space="preserve">0,003047</w:t>
            </w:r>
          </w:p>
        </w:tc>
        <w:tc>
          <w:tcPr>
            <w:tcW w:w="1531" w:type="dxa"/>
          </w:tcPr>
          <w:p>
            <w:pPr>
              <w:pStyle w:val="0"/>
            </w:pPr>
            <w:r>
              <w:rPr>
                <w:sz w:val="20"/>
              </w:rPr>
            </w:r>
          </w:p>
        </w:tc>
        <w:tc>
          <w:tcPr>
            <w:tcW w:w="2154" w:type="dxa"/>
          </w:tcPr>
          <w:p>
            <w:pPr>
              <w:pStyle w:val="0"/>
              <w:jc w:val="center"/>
            </w:pPr>
            <w:r>
              <w:rPr>
                <w:sz w:val="20"/>
              </w:rPr>
              <w:t xml:space="preserve">631,17</w:t>
            </w:r>
          </w:p>
        </w:tc>
        <w:tc>
          <w:tcPr>
            <w:tcW w:w="1757" w:type="dxa"/>
          </w:tcPr>
          <w:p>
            <w:pPr>
              <w:pStyle w:val="0"/>
              <w:jc w:val="center"/>
            </w:pPr>
            <w:r>
              <w:rPr>
                <w:sz w:val="20"/>
              </w:rPr>
              <w:t xml:space="preserve">631,17</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5"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47" w:type="dxa"/>
          </w:tcPr>
          <w:p>
            <w:pPr>
              <w:pStyle w:val="0"/>
              <w:jc w:val="center"/>
            </w:pPr>
            <w:r>
              <w:rPr>
                <w:sz w:val="20"/>
              </w:rPr>
              <w:t xml:space="preserve">8</w:t>
            </w:r>
          </w:p>
        </w:tc>
        <w:tc>
          <w:tcPr>
            <w:tcW w:w="1057" w:type="dxa"/>
          </w:tcPr>
          <w:p>
            <w:pPr>
              <w:pStyle w:val="0"/>
              <w:jc w:val="center"/>
            </w:pPr>
            <w:r>
              <w:rPr>
                <w:sz w:val="20"/>
              </w:rPr>
              <w:t xml:space="preserve">обращение</w:t>
            </w:r>
          </w:p>
        </w:tc>
        <w:tc>
          <w:tcPr>
            <w:tcW w:w="1644" w:type="dxa"/>
          </w:tcPr>
          <w:p>
            <w:pPr>
              <w:pStyle w:val="0"/>
              <w:jc w:val="center"/>
            </w:pPr>
            <w:r>
              <w:rPr>
                <w:sz w:val="20"/>
              </w:rPr>
              <w:t xml:space="preserve">0,088333</w:t>
            </w:r>
          </w:p>
        </w:tc>
        <w:tc>
          <w:tcPr>
            <w:tcW w:w="1644" w:type="dxa"/>
          </w:tcPr>
          <w:p>
            <w:pPr>
              <w:pStyle w:val="0"/>
              <w:jc w:val="center"/>
            </w:pPr>
            <w:r>
              <w:rPr>
                <w:sz w:val="20"/>
              </w:rPr>
              <w:t xml:space="preserve">0,088333</w:t>
            </w:r>
          </w:p>
        </w:tc>
        <w:tc>
          <w:tcPr>
            <w:tcW w:w="1531" w:type="dxa"/>
          </w:tcPr>
          <w:p>
            <w:pPr>
              <w:pStyle w:val="0"/>
            </w:pPr>
            <w:r>
              <w:rPr>
                <w:sz w:val="20"/>
              </w:rPr>
            </w:r>
          </w:p>
        </w:tc>
        <w:tc>
          <w:tcPr>
            <w:tcW w:w="2154" w:type="dxa"/>
          </w:tcPr>
          <w:p>
            <w:pPr>
              <w:pStyle w:val="0"/>
              <w:jc w:val="center"/>
            </w:pPr>
            <w:r>
              <w:rPr>
                <w:sz w:val="20"/>
              </w:rPr>
              <w:t xml:space="preserve">1 839,26</w:t>
            </w:r>
          </w:p>
        </w:tc>
        <w:tc>
          <w:tcPr>
            <w:tcW w:w="1757" w:type="dxa"/>
          </w:tcPr>
          <w:p>
            <w:pPr>
              <w:pStyle w:val="0"/>
              <w:jc w:val="center"/>
            </w:pPr>
            <w:r>
              <w:rPr>
                <w:sz w:val="20"/>
              </w:rPr>
              <w:t xml:space="preserve">1 839,26</w:t>
            </w:r>
          </w:p>
        </w:tc>
        <w:tc>
          <w:tcPr>
            <w:tcW w:w="1701" w:type="dxa"/>
          </w:tcPr>
          <w:p>
            <w:pPr>
              <w:pStyle w:val="0"/>
            </w:pPr>
            <w:r>
              <w:rPr>
                <w:sz w:val="20"/>
              </w:rPr>
            </w:r>
          </w:p>
        </w:tc>
        <w:tc>
          <w:tcPr>
            <w:tcW w:w="1644" w:type="dxa"/>
          </w:tcPr>
          <w:p>
            <w:pPr>
              <w:pStyle w:val="0"/>
              <w:jc w:val="center"/>
            </w:pPr>
            <w:r>
              <w:rPr>
                <w:sz w:val="20"/>
              </w:rPr>
              <w:t xml:space="preserve">162,47</w:t>
            </w:r>
          </w:p>
        </w:tc>
        <w:tc>
          <w:tcPr>
            <w:tcW w:w="1587" w:type="dxa"/>
          </w:tcPr>
          <w:p>
            <w:pPr>
              <w:pStyle w:val="0"/>
            </w:pPr>
            <w:r>
              <w:rPr>
                <w:sz w:val="20"/>
              </w:rPr>
            </w:r>
          </w:p>
        </w:tc>
        <w:tc>
          <w:tcPr>
            <w:tcW w:w="1644" w:type="dxa"/>
          </w:tcPr>
          <w:p>
            <w:pPr>
              <w:pStyle w:val="0"/>
              <w:jc w:val="center"/>
            </w:pPr>
            <w:r>
              <w:rPr>
                <w:sz w:val="20"/>
              </w:rPr>
              <w:t xml:space="preserve">92 000,00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08.1</w:t>
            </w:r>
          </w:p>
        </w:tc>
        <w:tc>
          <w:tcPr>
            <w:tcW w:w="1057" w:type="dxa"/>
          </w:tcPr>
          <w:p>
            <w:pPr>
              <w:pStyle w:val="0"/>
              <w:jc w:val="center"/>
            </w:pPr>
            <w:r>
              <w:rPr>
                <w:sz w:val="20"/>
              </w:rPr>
              <w:t xml:space="preserve">обращение</w:t>
            </w:r>
          </w:p>
        </w:tc>
        <w:tc>
          <w:tcPr>
            <w:tcW w:w="1644" w:type="dxa"/>
          </w:tcPr>
          <w:p>
            <w:pPr>
              <w:pStyle w:val="0"/>
              <w:jc w:val="center"/>
            </w:pPr>
            <w:r>
              <w:rPr>
                <w:sz w:val="20"/>
              </w:rPr>
              <w:t xml:space="preserve">0,000598</w:t>
            </w:r>
          </w:p>
        </w:tc>
        <w:tc>
          <w:tcPr>
            <w:tcW w:w="1644" w:type="dxa"/>
          </w:tcPr>
          <w:p>
            <w:pPr>
              <w:pStyle w:val="0"/>
              <w:jc w:val="center"/>
            </w:pPr>
            <w:r>
              <w:rPr>
                <w:sz w:val="20"/>
              </w:rPr>
              <w:t xml:space="preserve">0,000598</w:t>
            </w:r>
          </w:p>
        </w:tc>
        <w:tc>
          <w:tcPr>
            <w:tcW w:w="1531" w:type="dxa"/>
          </w:tcPr>
          <w:p>
            <w:pPr>
              <w:pStyle w:val="0"/>
            </w:pPr>
            <w:r>
              <w:rPr>
                <w:sz w:val="20"/>
              </w:rPr>
            </w:r>
          </w:p>
        </w:tc>
        <w:tc>
          <w:tcPr>
            <w:tcW w:w="2154" w:type="dxa"/>
          </w:tcPr>
          <w:p>
            <w:pPr>
              <w:pStyle w:val="0"/>
              <w:jc w:val="center"/>
            </w:pPr>
            <w:r>
              <w:rPr>
                <w:sz w:val="20"/>
              </w:rPr>
              <w:t xml:space="preserve">1 839,26</w:t>
            </w:r>
          </w:p>
        </w:tc>
        <w:tc>
          <w:tcPr>
            <w:tcW w:w="1757" w:type="dxa"/>
          </w:tcPr>
          <w:p>
            <w:pPr>
              <w:pStyle w:val="0"/>
              <w:jc w:val="center"/>
            </w:pPr>
            <w:r>
              <w:rPr>
                <w:sz w:val="20"/>
              </w:rPr>
              <w:t xml:space="preserve">1 839,26</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9</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jc w:val="center"/>
            </w:pPr>
            <w:r>
              <w:rPr>
                <w:sz w:val="20"/>
              </w:rPr>
              <w:t xml:space="preserve">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09.1</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10</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10.1</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47" w:type="dxa"/>
          </w:tcPr>
          <w:p>
            <w:pPr>
              <w:pStyle w:val="0"/>
              <w:jc w:val="center"/>
            </w:pPr>
            <w:r>
              <w:rPr>
                <w:sz w:val="20"/>
              </w:rPr>
              <w:t xml:space="preserve">11</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713 022,10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12</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0,002024</w:t>
            </w:r>
          </w:p>
        </w:tc>
        <w:tc>
          <w:tcPr>
            <w:tcW w:w="1644" w:type="dxa"/>
          </w:tcPr>
          <w:p>
            <w:pPr>
              <w:pStyle w:val="0"/>
              <w:jc w:val="center"/>
            </w:pPr>
            <w:r>
              <w:rPr>
                <w:sz w:val="20"/>
              </w:rPr>
              <w:t xml:space="preserve">0,002024</w:t>
            </w:r>
          </w:p>
        </w:tc>
        <w:tc>
          <w:tcPr>
            <w:tcW w:w="1531" w:type="dxa"/>
          </w:tcPr>
          <w:p>
            <w:pPr>
              <w:pStyle w:val="0"/>
            </w:pPr>
            <w:r>
              <w:rPr>
                <w:sz w:val="20"/>
              </w:rPr>
            </w:r>
          </w:p>
        </w:tc>
        <w:tc>
          <w:tcPr>
            <w:tcW w:w="2154" w:type="dxa"/>
          </w:tcPr>
          <w:p>
            <w:pPr>
              <w:pStyle w:val="0"/>
              <w:jc w:val="center"/>
            </w:pPr>
            <w:r>
              <w:rPr>
                <w:sz w:val="20"/>
              </w:rPr>
              <w:t xml:space="preserve">17 448,78</w:t>
            </w:r>
          </w:p>
        </w:tc>
        <w:tc>
          <w:tcPr>
            <w:tcW w:w="1757" w:type="dxa"/>
          </w:tcPr>
          <w:p>
            <w:pPr>
              <w:pStyle w:val="0"/>
              <w:jc w:val="center"/>
            </w:pPr>
            <w:r>
              <w:rPr>
                <w:sz w:val="20"/>
              </w:rPr>
              <w:t xml:space="preserve">17 448,78</w:t>
            </w:r>
          </w:p>
        </w:tc>
        <w:tc>
          <w:tcPr>
            <w:tcW w:w="1701" w:type="dxa"/>
          </w:tcPr>
          <w:p>
            <w:pPr>
              <w:pStyle w:val="0"/>
            </w:pPr>
            <w:r>
              <w:rPr>
                <w:sz w:val="20"/>
              </w:rPr>
            </w:r>
          </w:p>
        </w:tc>
        <w:tc>
          <w:tcPr>
            <w:tcW w:w="1644" w:type="dxa"/>
          </w:tcPr>
          <w:p>
            <w:pPr>
              <w:pStyle w:val="0"/>
              <w:jc w:val="center"/>
            </w:pPr>
            <w:r>
              <w:rPr>
                <w:sz w:val="20"/>
              </w:rPr>
              <w:t xml:space="preserve">35,31</w:t>
            </w:r>
          </w:p>
        </w:tc>
        <w:tc>
          <w:tcPr>
            <w:tcW w:w="1587" w:type="dxa"/>
          </w:tcPr>
          <w:p>
            <w:pPr>
              <w:pStyle w:val="0"/>
            </w:pPr>
            <w:r>
              <w:rPr>
                <w:sz w:val="20"/>
              </w:rPr>
            </w:r>
          </w:p>
        </w:tc>
        <w:tc>
          <w:tcPr>
            <w:tcW w:w="1644" w:type="dxa"/>
          </w:tcPr>
          <w:p>
            <w:pPr>
              <w:pStyle w:val="0"/>
              <w:jc w:val="center"/>
            </w:pPr>
            <w:r>
              <w:rPr>
                <w:sz w:val="20"/>
              </w:rPr>
              <w:t xml:space="preserve">19 996,30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12.1</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47" w:type="dxa"/>
          </w:tcPr>
          <w:p>
            <w:pPr>
              <w:pStyle w:val="0"/>
              <w:jc w:val="center"/>
            </w:pPr>
            <w:r>
              <w:rPr>
                <w:sz w:val="20"/>
              </w:rPr>
              <w:t xml:space="preserve">13</w:t>
            </w:r>
          </w:p>
        </w:tc>
        <w:tc>
          <w:tcPr>
            <w:tcW w:w="1057" w:type="dxa"/>
          </w:tcPr>
          <w:p>
            <w:pPr>
              <w:pStyle w:val="0"/>
              <w:jc w:val="center"/>
            </w:pPr>
            <w:r>
              <w:rPr>
                <w:sz w:val="20"/>
              </w:rPr>
              <w:t xml:space="preserve">случай госпитализации</w:t>
            </w:r>
          </w:p>
        </w:tc>
        <w:tc>
          <w:tcPr>
            <w:tcW w:w="1644" w:type="dxa"/>
          </w:tcPr>
          <w:p>
            <w:pPr>
              <w:pStyle w:val="0"/>
              <w:jc w:val="center"/>
            </w:pPr>
            <w:r>
              <w:rPr>
                <w:sz w:val="20"/>
              </w:rPr>
              <w:t xml:space="preserve">0,009877</w:t>
            </w:r>
          </w:p>
        </w:tc>
        <w:tc>
          <w:tcPr>
            <w:tcW w:w="1644" w:type="dxa"/>
          </w:tcPr>
          <w:p>
            <w:pPr>
              <w:pStyle w:val="0"/>
              <w:jc w:val="center"/>
            </w:pPr>
            <w:r>
              <w:rPr>
                <w:sz w:val="20"/>
              </w:rPr>
              <w:t xml:space="preserve">0,009877</w:t>
            </w:r>
          </w:p>
        </w:tc>
        <w:tc>
          <w:tcPr>
            <w:tcW w:w="1531" w:type="dxa"/>
          </w:tcPr>
          <w:p>
            <w:pPr>
              <w:pStyle w:val="0"/>
            </w:pPr>
            <w:r>
              <w:rPr>
                <w:sz w:val="20"/>
              </w:rPr>
            </w:r>
          </w:p>
        </w:tc>
        <w:tc>
          <w:tcPr>
            <w:tcW w:w="2154" w:type="dxa"/>
          </w:tcPr>
          <w:p>
            <w:pPr>
              <w:pStyle w:val="0"/>
              <w:jc w:val="center"/>
            </w:pPr>
            <w:r>
              <w:rPr>
                <w:sz w:val="20"/>
              </w:rPr>
              <w:t xml:space="preserve">123 909,39</w:t>
            </w:r>
          </w:p>
        </w:tc>
        <w:tc>
          <w:tcPr>
            <w:tcW w:w="1757" w:type="dxa"/>
          </w:tcPr>
          <w:p>
            <w:pPr>
              <w:pStyle w:val="0"/>
              <w:jc w:val="center"/>
            </w:pPr>
            <w:r>
              <w:rPr>
                <w:sz w:val="20"/>
              </w:rPr>
              <w:t xml:space="preserve">123 909,39</w:t>
            </w:r>
          </w:p>
        </w:tc>
        <w:tc>
          <w:tcPr>
            <w:tcW w:w="1701" w:type="dxa"/>
          </w:tcPr>
          <w:p>
            <w:pPr>
              <w:pStyle w:val="0"/>
            </w:pPr>
            <w:r>
              <w:rPr>
                <w:sz w:val="20"/>
              </w:rPr>
            </w:r>
          </w:p>
        </w:tc>
        <w:tc>
          <w:tcPr>
            <w:tcW w:w="1644" w:type="dxa"/>
          </w:tcPr>
          <w:p>
            <w:pPr>
              <w:pStyle w:val="0"/>
              <w:jc w:val="center"/>
            </w:pPr>
            <w:r>
              <w:rPr>
                <w:sz w:val="20"/>
              </w:rPr>
              <w:t xml:space="preserve">1 223,85</w:t>
            </w:r>
          </w:p>
        </w:tc>
        <w:tc>
          <w:tcPr>
            <w:tcW w:w="1587" w:type="dxa"/>
          </w:tcPr>
          <w:p>
            <w:pPr>
              <w:pStyle w:val="0"/>
            </w:pPr>
            <w:r>
              <w:rPr>
                <w:sz w:val="20"/>
              </w:rPr>
            </w:r>
          </w:p>
        </w:tc>
        <w:tc>
          <w:tcPr>
            <w:tcW w:w="1644" w:type="dxa"/>
          </w:tcPr>
          <w:p>
            <w:pPr>
              <w:pStyle w:val="0"/>
              <w:jc w:val="center"/>
            </w:pPr>
            <w:r>
              <w:rPr>
                <w:sz w:val="20"/>
              </w:rPr>
              <w:t xml:space="preserve">693 025,80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13.1</w:t>
            </w:r>
          </w:p>
        </w:tc>
        <w:tc>
          <w:tcPr>
            <w:tcW w:w="1057" w:type="dxa"/>
          </w:tcPr>
          <w:p>
            <w:pPr>
              <w:pStyle w:val="0"/>
            </w:pPr>
            <w:r>
              <w:rPr>
                <w:sz w:val="20"/>
              </w:rPr>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47" w:type="dxa"/>
          </w:tcPr>
          <w:p>
            <w:pPr>
              <w:pStyle w:val="0"/>
              <w:jc w:val="center"/>
            </w:pPr>
            <w:r>
              <w:rPr>
                <w:sz w:val="20"/>
              </w:rPr>
              <w:t xml:space="preserve">14</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77 196,60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47" w:type="dxa"/>
          </w:tcPr>
          <w:p>
            <w:pPr>
              <w:pStyle w:val="0"/>
              <w:jc w:val="center"/>
            </w:pPr>
            <w:r>
              <w:rPr>
                <w:sz w:val="20"/>
              </w:rPr>
              <w:t xml:space="preserve">15</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0,005902</w:t>
            </w:r>
          </w:p>
        </w:tc>
        <w:tc>
          <w:tcPr>
            <w:tcW w:w="1644" w:type="dxa"/>
          </w:tcPr>
          <w:p>
            <w:pPr>
              <w:pStyle w:val="0"/>
              <w:jc w:val="center"/>
            </w:pPr>
            <w:r>
              <w:rPr>
                <w:sz w:val="20"/>
              </w:rPr>
              <w:t xml:space="preserve">0,005902</w:t>
            </w:r>
          </w:p>
        </w:tc>
        <w:tc>
          <w:tcPr>
            <w:tcW w:w="1531" w:type="dxa"/>
          </w:tcPr>
          <w:p>
            <w:pPr>
              <w:pStyle w:val="0"/>
            </w:pPr>
            <w:r>
              <w:rPr>
                <w:sz w:val="20"/>
              </w:rPr>
            </w:r>
          </w:p>
        </w:tc>
        <w:tc>
          <w:tcPr>
            <w:tcW w:w="2154" w:type="dxa"/>
          </w:tcPr>
          <w:p>
            <w:pPr>
              <w:pStyle w:val="0"/>
              <w:jc w:val="center"/>
            </w:pPr>
            <w:r>
              <w:rPr>
                <w:sz w:val="20"/>
              </w:rPr>
              <w:t xml:space="preserve">1 486,44</w:t>
            </w:r>
          </w:p>
        </w:tc>
        <w:tc>
          <w:tcPr>
            <w:tcW w:w="1757" w:type="dxa"/>
          </w:tcPr>
          <w:p>
            <w:pPr>
              <w:pStyle w:val="0"/>
              <w:jc w:val="center"/>
            </w:pPr>
            <w:r>
              <w:rPr>
                <w:sz w:val="20"/>
              </w:rPr>
              <w:t xml:space="preserve">1 486,44</w:t>
            </w:r>
          </w:p>
        </w:tc>
        <w:tc>
          <w:tcPr>
            <w:tcW w:w="1701" w:type="dxa"/>
          </w:tcPr>
          <w:p>
            <w:pPr>
              <w:pStyle w:val="0"/>
            </w:pPr>
            <w:r>
              <w:rPr>
                <w:sz w:val="20"/>
              </w:rPr>
            </w:r>
          </w:p>
        </w:tc>
        <w:tc>
          <w:tcPr>
            <w:tcW w:w="1644" w:type="dxa"/>
          </w:tcPr>
          <w:p>
            <w:pPr>
              <w:pStyle w:val="0"/>
              <w:jc w:val="center"/>
            </w:pPr>
            <w:r>
              <w:rPr>
                <w:sz w:val="20"/>
              </w:rPr>
              <w:t xml:space="preserve">8,56</w:t>
            </w:r>
          </w:p>
        </w:tc>
        <w:tc>
          <w:tcPr>
            <w:tcW w:w="1587" w:type="dxa"/>
          </w:tcPr>
          <w:p>
            <w:pPr>
              <w:pStyle w:val="0"/>
            </w:pPr>
            <w:r>
              <w:rPr>
                <w:sz w:val="20"/>
              </w:rPr>
            </w:r>
          </w:p>
        </w:tc>
        <w:tc>
          <w:tcPr>
            <w:tcW w:w="1644" w:type="dxa"/>
          </w:tcPr>
          <w:p>
            <w:pPr>
              <w:pStyle w:val="0"/>
              <w:jc w:val="center"/>
            </w:pPr>
            <w:r>
              <w:rPr>
                <w:sz w:val="20"/>
              </w:rPr>
              <w:t xml:space="preserve">4 846,60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47" w:type="dxa"/>
          </w:tcPr>
          <w:p>
            <w:pPr>
              <w:pStyle w:val="0"/>
              <w:jc w:val="center"/>
            </w:pPr>
            <w:r>
              <w:rPr>
                <w:sz w:val="20"/>
              </w:rPr>
              <w:t xml:space="preserve">15.1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0,003687</w:t>
            </w:r>
          </w:p>
        </w:tc>
        <w:tc>
          <w:tcPr>
            <w:tcW w:w="1644" w:type="dxa"/>
          </w:tcPr>
          <w:p>
            <w:pPr>
              <w:pStyle w:val="0"/>
              <w:jc w:val="center"/>
            </w:pPr>
            <w:r>
              <w:rPr>
                <w:sz w:val="20"/>
              </w:rPr>
              <w:t xml:space="preserve">0,003687</w:t>
            </w:r>
          </w:p>
        </w:tc>
        <w:tc>
          <w:tcPr>
            <w:tcW w:w="1531" w:type="dxa"/>
          </w:tcPr>
          <w:p>
            <w:pPr>
              <w:pStyle w:val="0"/>
            </w:pPr>
            <w:r>
              <w:rPr>
                <w:sz w:val="20"/>
              </w:rPr>
            </w:r>
          </w:p>
        </w:tc>
        <w:tc>
          <w:tcPr>
            <w:tcW w:w="2154" w:type="dxa"/>
          </w:tcPr>
          <w:p>
            <w:pPr>
              <w:pStyle w:val="0"/>
              <w:jc w:val="center"/>
            </w:pPr>
            <w:r>
              <w:rPr>
                <w:sz w:val="20"/>
              </w:rPr>
              <w:t xml:space="preserve">597,50</w:t>
            </w:r>
          </w:p>
        </w:tc>
        <w:tc>
          <w:tcPr>
            <w:tcW w:w="1757" w:type="dxa"/>
          </w:tcPr>
          <w:p>
            <w:pPr>
              <w:pStyle w:val="0"/>
              <w:jc w:val="center"/>
            </w:pPr>
            <w:r>
              <w:rPr>
                <w:sz w:val="20"/>
              </w:rPr>
              <w:t xml:space="preserve">597,50</w:t>
            </w:r>
          </w:p>
        </w:tc>
        <w:tc>
          <w:tcPr>
            <w:tcW w:w="1701" w:type="dxa"/>
          </w:tcPr>
          <w:p>
            <w:pPr>
              <w:pStyle w:val="0"/>
            </w:pPr>
            <w:r>
              <w:rPr>
                <w:sz w:val="20"/>
              </w:rPr>
            </w:r>
          </w:p>
        </w:tc>
        <w:tc>
          <w:tcPr>
            <w:tcW w:w="1644" w:type="dxa"/>
          </w:tcPr>
          <w:p>
            <w:pPr>
              <w:pStyle w:val="0"/>
              <w:jc w:val="center"/>
            </w:pPr>
            <w:r>
              <w:rPr>
                <w:sz w:val="20"/>
              </w:rPr>
              <w:t xml:space="preserve">2,20</w:t>
            </w:r>
          </w:p>
        </w:tc>
        <w:tc>
          <w:tcPr>
            <w:tcW w:w="1587" w:type="dxa"/>
          </w:tcPr>
          <w:p>
            <w:pPr>
              <w:pStyle w:val="0"/>
            </w:pPr>
            <w:r>
              <w:rPr>
                <w:sz w:val="20"/>
              </w:rPr>
            </w:r>
          </w:p>
        </w:tc>
        <w:tc>
          <w:tcPr>
            <w:tcW w:w="1644" w:type="dxa"/>
          </w:tcPr>
          <w:p>
            <w:pPr>
              <w:pStyle w:val="0"/>
              <w:jc w:val="center"/>
            </w:pPr>
            <w:r>
              <w:rPr>
                <w:sz w:val="20"/>
              </w:rPr>
              <w:t xml:space="preserve">1 247,58</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47" w:type="dxa"/>
          </w:tcPr>
          <w:p>
            <w:pPr>
              <w:pStyle w:val="0"/>
              <w:jc w:val="center"/>
            </w:pPr>
            <w:r>
              <w:rPr>
                <w:sz w:val="20"/>
              </w:rPr>
              <w:t xml:space="preserve">15.2</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0,002215</w:t>
            </w:r>
          </w:p>
        </w:tc>
        <w:tc>
          <w:tcPr>
            <w:tcW w:w="1644" w:type="dxa"/>
          </w:tcPr>
          <w:p>
            <w:pPr>
              <w:pStyle w:val="0"/>
              <w:jc w:val="center"/>
            </w:pPr>
            <w:r>
              <w:rPr>
                <w:sz w:val="20"/>
              </w:rPr>
              <w:t xml:space="preserve">0,002215</w:t>
            </w:r>
          </w:p>
        </w:tc>
        <w:tc>
          <w:tcPr>
            <w:tcW w:w="1531" w:type="dxa"/>
          </w:tcPr>
          <w:p>
            <w:pPr>
              <w:pStyle w:val="0"/>
            </w:pPr>
            <w:r>
              <w:rPr>
                <w:sz w:val="20"/>
              </w:rPr>
            </w:r>
          </w:p>
        </w:tc>
        <w:tc>
          <w:tcPr>
            <w:tcW w:w="2154" w:type="dxa"/>
          </w:tcPr>
          <w:p>
            <w:pPr>
              <w:pStyle w:val="0"/>
              <w:jc w:val="center"/>
            </w:pPr>
            <w:r>
              <w:rPr>
                <w:sz w:val="20"/>
              </w:rPr>
              <w:t xml:space="preserve">2 870,03</w:t>
            </w:r>
          </w:p>
        </w:tc>
        <w:tc>
          <w:tcPr>
            <w:tcW w:w="1757" w:type="dxa"/>
          </w:tcPr>
          <w:p>
            <w:pPr>
              <w:pStyle w:val="0"/>
              <w:jc w:val="center"/>
            </w:pPr>
            <w:r>
              <w:rPr>
                <w:sz w:val="20"/>
              </w:rPr>
              <w:t xml:space="preserve">2 870,03</w:t>
            </w:r>
          </w:p>
        </w:tc>
        <w:tc>
          <w:tcPr>
            <w:tcW w:w="1701" w:type="dxa"/>
          </w:tcPr>
          <w:p>
            <w:pPr>
              <w:pStyle w:val="0"/>
            </w:pPr>
            <w:r>
              <w:rPr>
                <w:sz w:val="20"/>
              </w:rPr>
            </w:r>
          </w:p>
        </w:tc>
        <w:tc>
          <w:tcPr>
            <w:tcW w:w="1644" w:type="dxa"/>
          </w:tcPr>
          <w:p>
            <w:pPr>
              <w:pStyle w:val="0"/>
              <w:jc w:val="center"/>
            </w:pPr>
            <w:r>
              <w:rPr>
                <w:sz w:val="20"/>
              </w:rPr>
              <w:t xml:space="preserve">6,36</w:t>
            </w:r>
          </w:p>
        </w:tc>
        <w:tc>
          <w:tcPr>
            <w:tcW w:w="1587" w:type="dxa"/>
          </w:tcPr>
          <w:p>
            <w:pPr>
              <w:pStyle w:val="0"/>
            </w:pPr>
            <w:r>
              <w:rPr>
                <w:sz w:val="20"/>
              </w:rPr>
            </w:r>
          </w:p>
        </w:tc>
        <w:tc>
          <w:tcPr>
            <w:tcW w:w="1644" w:type="dxa"/>
          </w:tcPr>
          <w:p>
            <w:pPr>
              <w:pStyle w:val="0"/>
              <w:jc w:val="center"/>
            </w:pPr>
            <w:r>
              <w:rPr>
                <w:sz w:val="20"/>
              </w:rPr>
              <w:t xml:space="preserve">3 599,02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7" w:type="dxa"/>
          </w:tcPr>
          <w:p>
            <w:pPr>
              <w:pStyle w:val="0"/>
              <w:jc w:val="center"/>
            </w:pPr>
            <w:r>
              <w:rPr>
                <w:sz w:val="20"/>
              </w:rPr>
              <w:t xml:space="preserve">15.2.1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0,000212</w:t>
            </w:r>
          </w:p>
        </w:tc>
        <w:tc>
          <w:tcPr>
            <w:tcW w:w="1644" w:type="dxa"/>
          </w:tcPr>
          <w:p>
            <w:pPr>
              <w:pStyle w:val="0"/>
              <w:jc w:val="center"/>
            </w:pPr>
            <w:r>
              <w:rPr>
                <w:sz w:val="20"/>
              </w:rPr>
              <w:t xml:space="preserve">0,000212</w:t>
            </w:r>
          </w:p>
        </w:tc>
        <w:tc>
          <w:tcPr>
            <w:tcW w:w="1531" w:type="dxa"/>
          </w:tcPr>
          <w:p>
            <w:pPr>
              <w:pStyle w:val="0"/>
            </w:pPr>
            <w:r>
              <w:rPr>
                <w:sz w:val="20"/>
              </w:rPr>
            </w:r>
          </w:p>
        </w:tc>
        <w:tc>
          <w:tcPr>
            <w:tcW w:w="2154" w:type="dxa"/>
          </w:tcPr>
          <w:p>
            <w:pPr>
              <w:pStyle w:val="0"/>
              <w:jc w:val="center"/>
            </w:pPr>
            <w:r>
              <w:rPr>
                <w:sz w:val="20"/>
              </w:rPr>
              <w:t xml:space="preserve">2 870,03</w:t>
            </w:r>
          </w:p>
        </w:tc>
        <w:tc>
          <w:tcPr>
            <w:tcW w:w="1757" w:type="dxa"/>
          </w:tcPr>
          <w:p>
            <w:pPr>
              <w:pStyle w:val="0"/>
              <w:jc w:val="center"/>
            </w:pPr>
            <w:r>
              <w:rPr>
                <w:sz w:val="20"/>
              </w:rPr>
              <w:t xml:space="preserve">2 870,03</w:t>
            </w:r>
          </w:p>
        </w:tc>
        <w:tc>
          <w:tcPr>
            <w:tcW w:w="1701" w:type="dxa"/>
          </w:tcPr>
          <w:p>
            <w:pPr>
              <w:pStyle w:val="0"/>
            </w:pPr>
            <w:r>
              <w:rPr>
                <w:sz w:val="20"/>
              </w:rPr>
            </w:r>
          </w:p>
        </w:tc>
        <w:tc>
          <w:tcPr>
            <w:tcW w:w="1644" w:type="dxa"/>
          </w:tcPr>
          <w:p>
            <w:pPr>
              <w:pStyle w:val="0"/>
              <w:jc w:val="center"/>
            </w:pPr>
            <w:r>
              <w:rPr>
                <w:sz w:val="20"/>
              </w:rPr>
              <w:t xml:space="preserve">0,61</w:t>
            </w:r>
          </w:p>
        </w:tc>
        <w:tc>
          <w:tcPr>
            <w:tcW w:w="1587" w:type="dxa"/>
          </w:tcPr>
          <w:p>
            <w:pPr>
              <w:pStyle w:val="0"/>
            </w:pPr>
            <w:r>
              <w:rPr>
                <w:sz w:val="20"/>
              </w:rPr>
            </w:r>
          </w:p>
        </w:tc>
        <w:tc>
          <w:tcPr>
            <w:tcW w:w="1644" w:type="dxa"/>
          </w:tcPr>
          <w:p>
            <w:pPr>
              <w:pStyle w:val="0"/>
              <w:jc w:val="center"/>
            </w:pPr>
            <w:r>
              <w:rPr>
                <w:sz w:val="20"/>
              </w:rPr>
              <w:t xml:space="preserve">344,40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7" w:type="dxa"/>
          </w:tcPr>
          <w:p>
            <w:pPr>
              <w:pStyle w:val="0"/>
              <w:jc w:val="center"/>
            </w:pPr>
            <w:r>
              <w:rPr>
                <w:sz w:val="20"/>
              </w:rPr>
              <w:t xml:space="preserve">16</w:t>
            </w:r>
          </w:p>
        </w:tc>
        <w:tc>
          <w:tcPr>
            <w:tcW w:w="1057" w:type="dxa"/>
          </w:tcPr>
          <w:p>
            <w:pPr>
              <w:pStyle w:val="0"/>
              <w:jc w:val="center"/>
            </w:pPr>
            <w:r>
              <w:rPr>
                <w:sz w:val="20"/>
              </w:rPr>
              <w:t xml:space="preserve">койко-день</w:t>
            </w:r>
          </w:p>
        </w:tc>
        <w:tc>
          <w:tcPr>
            <w:tcW w:w="1644" w:type="dxa"/>
          </w:tcPr>
          <w:p>
            <w:pPr>
              <w:pStyle w:val="0"/>
              <w:jc w:val="center"/>
            </w:pPr>
            <w:r>
              <w:rPr>
                <w:sz w:val="20"/>
              </w:rPr>
              <w:t xml:space="preserve">0,036407</w:t>
            </w:r>
          </w:p>
        </w:tc>
        <w:tc>
          <w:tcPr>
            <w:tcW w:w="1644" w:type="dxa"/>
          </w:tcPr>
          <w:p>
            <w:pPr>
              <w:pStyle w:val="0"/>
              <w:jc w:val="center"/>
            </w:pPr>
            <w:r>
              <w:rPr>
                <w:sz w:val="20"/>
              </w:rPr>
              <w:t xml:space="preserve">0,036407</w:t>
            </w:r>
          </w:p>
        </w:tc>
        <w:tc>
          <w:tcPr>
            <w:tcW w:w="1531" w:type="dxa"/>
          </w:tcPr>
          <w:p>
            <w:pPr>
              <w:pStyle w:val="0"/>
            </w:pPr>
            <w:r>
              <w:rPr>
                <w:sz w:val="20"/>
              </w:rPr>
            </w:r>
          </w:p>
        </w:tc>
        <w:tc>
          <w:tcPr>
            <w:tcW w:w="2154" w:type="dxa"/>
          </w:tcPr>
          <w:p>
            <w:pPr>
              <w:pStyle w:val="0"/>
              <w:jc w:val="center"/>
            </w:pPr>
            <w:r>
              <w:rPr>
                <w:sz w:val="20"/>
              </w:rPr>
              <w:t xml:space="preserve">3 509,41</w:t>
            </w:r>
          </w:p>
        </w:tc>
        <w:tc>
          <w:tcPr>
            <w:tcW w:w="1757" w:type="dxa"/>
          </w:tcPr>
          <w:p>
            <w:pPr>
              <w:pStyle w:val="0"/>
              <w:jc w:val="center"/>
            </w:pPr>
            <w:r>
              <w:rPr>
                <w:sz w:val="20"/>
              </w:rPr>
              <w:t xml:space="preserve">3 509,41</w:t>
            </w:r>
          </w:p>
        </w:tc>
        <w:tc>
          <w:tcPr>
            <w:tcW w:w="1701" w:type="dxa"/>
          </w:tcPr>
          <w:p>
            <w:pPr>
              <w:pStyle w:val="0"/>
            </w:pPr>
            <w:r>
              <w:rPr>
                <w:sz w:val="20"/>
              </w:rPr>
            </w:r>
          </w:p>
        </w:tc>
        <w:tc>
          <w:tcPr>
            <w:tcW w:w="1644" w:type="dxa"/>
          </w:tcPr>
          <w:p>
            <w:pPr>
              <w:pStyle w:val="0"/>
              <w:jc w:val="center"/>
            </w:pPr>
            <w:r>
              <w:rPr>
                <w:sz w:val="20"/>
              </w:rPr>
              <w:t xml:space="preserve">127,77</w:t>
            </w:r>
          </w:p>
        </w:tc>
        <w:tc>
          <w:tcPr>
            <w:tcW w:w="1587" w:type="dxa"/>
          </w:tcPr>
          <w:p>
            <w:pPr>
              <w:pStyle w:val="0"/>
            </w:pPr>
            <w:r>
              <w:rPr>
                <w:sz w:val="20"/>
              </w:rPr>
            </w:r>
          </w:p>
        </w:tc>
        <w:tc>
          <w:tcPr>
            <w:tcW w:w="1644" w:type="dxa"/>
          </w:tcPr>
          <w:p>
            <w:pPr>
              <w:pStyle w:val="0"/>
              <w:jc w:val="center"/>
            </w:pPr>
            <w:r>
              <w:rPr>
                <w:sz w:val="20"/>
              </w:rPr>
              <w:t xml:space="preserve">72 350,00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7" w:type="dxa"/>
          </w:tcPr>
          <w:p>
            <w:pPr>
              <w:pStyle w:val="0"/>
              <w:jc w:val="center"/>
            </w:pPr>
            <w:r>
              <w:rPr>
                <w:sz w:val="20"/>
              </w:rPr>
              <w:t xml:space="preserve">16.1</w:t>
            </w:r>
          </w:p>
        </w:tc>
        <w:tc>
          <w:tcPr>
            <w:tcW w:w="1057" w:type="dxa"/>
          </w:tcPr>
          <w:p>
            <w:pPr>
              <w:pStyle w:val="0"/>
              <w:jc w:val="center"/>
            </w:pPr>
            <w:r>
              <w:rPr>
                <w:sz w:val="20"/>
              </w:rPr>
              <w:t xml:space="preserve">койко-день</w:t>
            </w:r>
          </w:p>
        </w:tc>
        <w:tc>
          <w:tcPr>
            <w:tcW w:w="1644" w:type="dxa"/>
          </w:tcPr>
          <w:p>
            <w:pPr>
              <w:pStyle w:val="0"/>
              <w:jc w:val="center"/>
            </w:pPr>
            <w:r>
              <w:rPr>
                <w:sz w:val="20"/>
              </w:rPr>
              <w:t xml:space="preserve">0,001439</w:t>
            </w:r>
          </w:p>
        </w:tc>
        <w:tc>
          <w:tcPr>
            <w:tcW w:w="1644" w:type="dxa"/>
          </w:tcPr>
          <w:p>
            <w:pPr>
              <w:pStyle w:val="0"/>
              <w:jc w:val="center"/>
            </w:pPr>
            <w:r>
              <w:rPr>
                <w:sz w:val="20"/>
              </w:rPr>
              <w:t xml:space="preserve">0,001439</w:t>
            </w:r>
          </w:p>
        </w:tc>
        <w:tc>
          <w:tcPr>
            <w:tcW w:w="1531" w:type="dxa"/>
          </w:tcPr>
          <w:p>
            <w:pPr>
              <w:pStyle w:val="0"/>
            </w:pPr>
            <w:r>
              <w:rPr>
                <w:sz w:val="20"/>
              </w:rPr>
            </w:r>
          </w:p>
        </w:tc>
        <w:tc>
          <w:tcPr>
            <w:tcW w:w="2154" w:type="dxa"/>
          </w:tcPr>
          <w:p>
            <w:pPr>
              <w:pStyle w:val="0"/>
              <w:jc w:val="center"/>
            </w:pPr>
            <w:r>
              <w:rPr>
                <w:sz w:val="20"/>
              </w:rPr>
              <w:t xml:space="preserve">3 509,41</w:t>
            </w:r>
          </w:p>
        </w:tc>
        <w:tc>
          <w:tcPr>
            <w:tcW w:w="1757" w:type="dxa"/>
          </w:tcPr>
          <w:p>
            <w:pPr>
              <w:pStyle w:val="0"/>
              <w:jc w:val="center"/>
            </w:pPr>
            <w:r>
              <w:rPr>
                <w:sz w:val="20"/>
              </w:rPr>
              <w:t xml:space="preserve">3 509,41</w:t>
            </w:r>
          </w:p>
        </w:tc>
        <w:tc>
          <w:tcPr>
            <w:tcW w:w="1701" w:type="dxa"/>
          </w:tcPr>
          <w:p>
            <w:pPr>
              <w:pStyle w:val="0"/>
            </w:pPr>
            <w:r>
              <w:rPr>
                <w:sz w:val="20"/>
              </w:rPr>
            </w:r>
          </w:p>
        </w:tc>
        <w:tc>
          <w:tcPr>
            <w:tcW w:w="1644" w:type="dxa"/>
          </w:tcPr>
          <w:p>
            <w:pPr>
              <w:pStyle w:val="0"/>
              <w:jc w:val="center"/>
            </w:pPr>
            <w:r>
              <w:rPr>
                <w:sz w:val="20"/>
              </w:rPr>
              <w:t xml:space="preserve">5,05</w:t>
            </w:r>
          </w:p>
        </w:tc>
        <w:tc>
          <w:tcPr>
            <w:tcW w:w="1587" w:type="dxa"/>
          </w:tcPr>
          <w:p>
            <w:pPr>
              <w:pStyle w:val="0"/>
            </w:pPr>
            <w:r>
              <w:rPr>
                <w:sz w:val="20"/>
              </w:rPr>
            </w:r>
          </w:p>
        </w:tc>
        <w:tc>
          <w:tcPr>
            <w:tcW w:w="1644" w:type="dxa"/>
          </w:tcPr>
          <w:p>
            <w:pPr>
              <w:pStyle w:val="0"/>
              <w:jc w:val="center"/>
            </w:pPr>
            <w:r>
              <w:rPr>
                <w:sz w:val="20"/>
              </w:rPr>
              <w:t xml:space="preserve">2 860,17</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7"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47" w:type="dxa"/>
          </w:tcPr>
          <w:p>
            <w:pPr>
              <w:pStyle w:val="0"/>
              <w:jc w:val="center"/>
            </w:pPr>
            <w:r>
              <w:rPr>
                <w:sz w:val="20"/>
              </w:rPr>
              <w:t xml:space="preserve">17</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47" w:type="dxa"/>
          </w:tcPr>
          <w:p>
            <w:pPr>
              <w:pStyle w:val="0"/>
            </w:pPr>
            <w:r>
              <w:rPr>
                <w:sz w:val="20"/>
              </w:rPr>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1 784,80</w:t>
            </w:r>
          </w:p>
        </w:tc>
        <w:tc>
          <w:tcPr>
            <w:tcW w:w="1587" w:type="dxa"/>
          </w:tcPr>
          <w:p>
            <w:pPr>
              <w:pStyle w:val="0"/>
            </w:pPr>
            <w:r>
              <w:rPr>
                <w:sz w:val="20"/>
              </w:rPr>
            </w:r>
          </w:p>
        </w:tc>
        <w:tc>
          <w:tcPr>
            <w:tcW w:w="1644" w:type="dxa"/>
          </w:tcPr>
          <w:p>
            <w:pPr>
              <w:pStyle w:val="0"/>
              <w:jc w:val="center"/>
            </w:pPr>
            <w:r>
              <w:rPr>
                <w:sz w:val="20"/>
              </w:rPr>
              <w:t xml:space="preserve">1 010 668,65</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47" w:type="dxa"/>
          </w:tcPr>
          <w:p>
            <w:pPr>
              <w:pStyle w:val="0"/>
              <w:jc w:val="center"/>
            </w:pPr>
            <w:r>
              <w:rPr>
                <w:sz w:val="20"/>
              </w:rPr>
              <w:t xml:space="preserve">18</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1 010,37</w:t>
            </w:r>
          </w:p>
        </w:tc>
        <w:tc>
          <w:tcPr>
            <w:tcW w:w="1587" w:type="dxa"/>
          </w:tcPr>
          <w:p>
            <w:pPr>
              <w:pStyle w:val="0"/>
            </w:pPr>
            <w:r>
              <w:rPr>
                <w:sz w:val="20"/>
              </w:rPr>
            </w:r>
          </w:p>
        </w:tc>
        <w:tc>
          <w:tcPr>
            <w:tcW w:w="1644" w:type="dxa"/>
          </w:tcPr>
          <w:p>
            <w:pPr>
              <w:pStyle w:val="0"/>
              <w:jc w:val="center"/>
            </w:pPr>
            <w:r>
              <w:rPr>
                <w:sz w:val="20"/>
              </w:rPr>
              <w:t xml:space="preserve">572 137,80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47" w:type="dxa"/>
          </w:tcPr>
          <w:p>
            <w:pPr>
              <w:pStyle w:val="0"/>
              <w:jc w:val="center"/>
            </w:pPr>
            <w:r>
              <w:rPr>
                <w:sz w:val="20"/>
              </w:rPr>
              <w:t xml:space="preserve">19</w:t>
            </w:r>
          </w:p>
        </w:tc>
        <w:tc>
          <w:tcPr>
            <w:tcW w:w="1057" w:type="dxa"/>
          </w:tcPr>
          <w:p>
            <w:pPr>
              <w:pStyle w:val="0"/>
            </w:pPr>
            <w:r>
              <w:rPr>
                <w:sz w:val="20"/>
              </w:rPr>
            </w:r>
          </w:p>
        </w:tc>
        <w:tc>
          <w:tcPr>
            <w:tcW w:w="1644" w:type="dxa"/>
          </w:tcPr>
          <w:p>
            <w:pPr>
              <w:pStyle w:val="0"/>
              <w:jc w:val="center"/>
            </w:pPr>
            <w:r>
              <w:rPr>
                <w:sz w:val="20"/>
              </w:rPr>
              <w:t xml:space="preserve">0,000000</w:t>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70,64</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1"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1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47" w:type="dxa"/>
          </w:tcPr>
          <w:p>
            <w:pPr>
              <w:pStyle w:val="0"/>
              <w:jc w:val="center"/>
            </w:pPr>
            <w:r>
              <w:rPr>
                <w:sz w:val="20"/>
              </w:rPr>
              <w:t xml:space="preserve">19.1</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1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39"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47" w:type="dxa"/>
          </w:tcPr>
          <w:p>
            <w:pPr>
              <w:pStyle w:val="0"/>
              <w:jc w:val="center"/>
            </w:pPr>
            <w:r>
              <w:rPr>
                <w:sz w:val="20"/>
              </w:rPr>
              <w:t xml:space="preserve">19.2</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47" w:type="dxa"/>
          </w:tcPr>
          <w:p>
            <w:pPr>
              <w:pStyle w:val="0"/>
              <w:jc w:val="center"/>
            </w:pPr>
            <w:r>
              <w:rPr>
                <w:sz w:val="20"/>
              </w:rPr>
              <w:t xml:space="preserve">20</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703,8</w:t>
            </w:r>
          </w:p>
        </w:tc>
        <w:tc>
          <w:tcPr>
            <w:tcW w:w="1587" w:type="dxa"/>
          </w:tcPr>
          <w:p>
            <w:pPr>
              <w:pStyle w:val="0"/>
              <w:jc w:val="center"/>
            </w:pPr>
            <w:r>
              <w:rPr>
                <w:sz w:val="20"/>
              </w:rPr>
              <w:t xml:space="preserve">X</w:t>
            </w:r>
          </w:p>
        </w:tc>
        <w:tc>
          <w:tcPr>
            <w:tcW w:w="1644" w:type="dxa"/>
          </w:tcPr>
          <w:p>
            <w:pPr>
              <w:pStyle w:val="0"/>
              <w:jc w:val="center"/>
            </w:pPr>
            <w:r>
              <w:rPr>
                <w:sz w:val="20"/>
              </w:rPr>
              <w:t xml:space="preserve">398 530,85</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7" w:type="dxa"/>
          </w:tcPr>
          <w:p>
            <w:pPr>
              <w:pStyle w:val="0"/>
              <w:jc w:val="center"/>
            </w:pPr>
            <w:r>
              <w:rPr>
                <w:sz w:val="20"/>
              </w:rPr>
              <w:t xml:space="preserve">20.1</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467,64</w:t>
            </w:r>
          </w:p>
        </w:tc>
        <w:tc>
          <w:tcPr>
            <w:tcW w:w="1587" w:type="dxa"/>
          </w:tcPr>
          <w:p>
            <w:pPr>
              <w:pStyle w:val="0"/>
              <w:jc w:val="center"/>
            </w:pPr>
            <w:r>
              <w:rPr>
                <w:sz w:val="20"/>
              </w:rPr>
              <w:t xml:space="preserve">X</w:t>
            </w:r>
          </w:p>
        </w:tc>
        <w:tc>
          <w:tcPr>
            <w:tcW w:w="1644" w:type="dxa"/>
          </w:tcPr>
          <w:p>
            <w:pPr>
              <w:pStyle w:val="0"/>
              <w:jc w:val="center"/>
            </w:pPr>
            <w:r>
              <w:rPr>
                <w:sz w:val="20"/>
              </w:rPr>
              <w:t xml:space="preserve">264 809,40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7" w:type="dxa"/>
          </w:tcPr>
          <w:p>
            <w:pPr>
              <w:pStyle w:val="0"/>
              <w:jc w:val="center"/>
            </w:pPr>
            <w:r>
              <w:rPr>
                <w:sz w:val="20"/>
              </w:rPr>
              <w:t xml:space="preserve">20.2</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236,15</w:t>
            </w:r>
          </w:p>
        </w:tc>
        <w:tc>
          <w:tcPr>
            <w:tcW w:w="1587" w:type="dxa"/>
          </w:tcPr>
          <w:p>
            <w:pPr>
              <w:pStyle w:val="0"/>
              <w:jc w:val="center"/>
            </w:pPr>
            <w:r>
              <w:rPr>
                <w:sz w:val="20"/>
              </w:rPr>
              <w:t xml:space="preserve">X</w:t>
            </w:r>
          </w:p>
        </w:tc>
        <w:tc>
          <w:tcPr>
            <w:tcW w:w="1644" w:type="dxa"/>
          </w:tcPr>
          <w:p>
            <w:pPr>
              <w:pStyle w:val="0"/>
              <w:jc w:val="center"/>
            </w:pPr>
            <w:r>
              <w:rPr>
                <w:sz w:val="20"/>
              </w:rPr>
              <w:t xml:space="preserve">133 721,45</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7" w:type="dxa"/>
          </w:tcPr>
          <w:p>
            <w:pPr>
              <w:pStyle w:val="0"/>
            </w:pPr>
            <w:r>
              <w:rPr>
                <w:sz w:val="20"/>
              </w:rPr>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2 342,48</w:t>
            </w:r>
          </w:p>
        </w:tc>
        <w:tc>
          <w:tcPr>
            <w:tcW w:w="1587" w:type="dxa"/>
          </w:tcPr>
          <w:p>
            <w:pPr>
              <w:pStyle w:val="0"/>
              <w:jc w:val="center"/>
            </w:pPr>
            <w:r>
              <w:rPr>
                <w:sz w:val="20"/>
              </w:rPr>
              <w:t xml:space="preserve">X</w:t>
            </w:r>
          </w:p>
        </w:tc>
        <w:tc>
          <w:tcPr>
            <w:tcW w:w="1644" w:type="dxa"/>
          </w:tcPr>
          <w:p>
            <w:pPr>
              <w:pStyle w:val="0"/>
              <w:jc w:val="center"/>
            </w:pPr>
            <w:r>
              <w:rPr>
                <w:sz w:val="20"/>
              </w:rPr>
              <w:t xml:space="preserve">1 326 464,90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0"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47" w:type="dxa"/>
          </w:tcPr>
          <w:p>
            <w:pPr>
              <w:pStyle w:val="0"/>
              <w:jc w:val="center"/>
            </w:pPr>
            <w:r>
              <w:rPr>
                <w:sz w:val="20"/>
              </w:rPr>
              <w:t xml:space="preserve">21</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2 320,81</w:t>
            </w:r>
          </w:p>
        </w:tc>
        <w:tc>
          <w:tcPr>
            <w:tcW w:w="1587" w:type="dxa"/>
          </w:tcPr>
          <w:p>
            <w:pPr>
              <w:pStyle w:val="0"/>
              <w:jc w:val="center"/>
            </w:pPr>
            <w:r>
              <w:rPr>
                <w:sz w:val="20"/>
              </w:rPr>
              <w:t xml:space="preserve">X</w:t>
            </w:r>
          </w:p>
        </w:tc>
        <w:tc>
          <w:tcPr>
            <w:tcW w:w="1644" w:type="dxa"/>
          </w:tcPr>
          <w:p>
            <w:pPr>
              <w:pStyle w:val="0"/>
              <w:jc w:val="center"/>
            </w:pPr>
            <w:r>
              <w:rPr>
                <w:sz w:val="20"/>
              </w:rPr>
              <w:t xml:space="preserve">1 314 195,50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7" w:type="dxa"/>
          </w:tcPr>
          <w:p>
            <w:pPr>
              <w:pStyle w:val="0"/>
              <w:jc w:val="center"/>
            </w:pPr>
            <w:r>
              <w:rPr>
                <w:sz w:val="20"/>
              </w:rPr>
              <w:t xml:space="preserve">22</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8,83</w:t>
            </w:r>
          </w:p>
        </w:tc>
        <w:tc>
          <w:tcPr>
            <w:tcW w:w="1587" w:type="dxa"/>
          </w:tcPr>
          <w:p>
            <w:pPr>
              <w:pStyle w:val="0"/>
              <w:jc w:val="center"/>
            </w:pPr>
            <w:r>
              <w:rPr>
                <w:sz w:val="20"/>
              </w:rPr>
              <w:t xml:space="preserve">X</w:t>
            </w:r>
          </w:p>
        </w:tc>
        <w:tc>
          <w:tcPr>
            <w:tcW w:w="1644" w:type="dxa"/>
          </w:tcPr>
          <w:p>
            <w:pPr>
              <w:pStyle w:val="0"/>
              <w:jc w:val="center"/>
            </w:pPr>
            <w:r>
              <w:rPr>
                <w:sz w:val="20"/>
              </w:rPr>
              <w:t xml:space="preserve">5 000,00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7" w:type="dxa"/>
          </w:tcPr>
          <w:p>
            <w:pPr>
              <w:pStyle w:val="0"/>
              <w:jc w:val="center"/>
            </w:pPr>
            <w:r>
              <w:rPr>
                <w:sz w:val="20"/>
              </w:rPr>
              <w:t xml:space="preserve">23</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12,84</w:t>
            </w:r>
          </w:p>
        </w:tc>
        <w:tc>
          <w:tcPr>
            <w:tcW w:w="1587" w:type="dxa"/>
          </w:tcPr>
          <w:p>
            <w:pPr>
              <w:pStyle w:val="0"/>
              <w:jc w:val="center"/>
            </w:pPr>
            <w:r>
              <w:rPr>
                <w:sz w:val="20"/>
              </w:rPr>
              <w:t xml:space="preserve">X</w:t>
            </w:r>
          </w:p>
        </w:tc>
        <w:tc>
          <w:tcPr>
            <w:tcW w:w="1644" w:type="dxa"/>
          </w:tcPr>
          <w:p>
            <w:pPr>
              <w:pStyle w:val="0"/>
              <w:jc w:val="center"/>
            </w:pPr>
            <w:r>
              <w:rPr>
                <w:sz w:val="20"/>
              </w:rPr>
              <w:t xml:space="preserve">7 269,40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N 7.1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2026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49"/>
        <w:gridCol w:w="1020"/>
        <w:gridCol w:w="1701"/>
        <w:gridCol w:w="1587"/>
        <w:gridCol w:w="1565"/>
        <w:gridCol w:w="2154"/>
        <w:gridCol w:w="1757"/>
        <w:gridCol w:w="1701"/>
        <w:gridCol w:w="1644"/>
        <w:gridCol w:w="1587"/>
        <w:gridCol w:w="1644"/>
        <w:gridCol w:w="1191"/>
        <w:gridCol w:w="158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9" w:type="dxa"/>
            <w:vMerge w:val="restart"/>
          </w:tcPr>
          <w:p>
            <w:pPr>
              <w:pStyle w:val="0"/>
              <w:jc w:val="center"/>
            </w:pPr>
            <w:r>
              <w:rPr>
                <w:sz w:val="20"/>
              </w:rPr>
              <w:t xml:space="preserve">N строки</w:t>
            </w:r>
          </w:p>
        </w:tc>
        <w:tc>
          <w:tcPr>
            <w:tcW w:w="1020" w:type="dxa"/>
            <w:vMerge w:val="restart"/>
          </w:tcPr>
          <w:p>
            <w:pPr>
              <w:pStyle w:val="0"/>
              <w:jc w:val="center"/>
            </w:pPr>
            <w:r>
              <w:rPr>
                <w:sz w:val="20"/>
              </w:rPr>
              <w:t xml:space="preserve">Единица измерения</w:t>
            </w:r>
          </w:p>
        </w:tc>
        <w:tc>
          <w:tcPr>
            <w:gridSpan w:val="3"/>
            <w:tcW w:w="4853"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72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701"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87"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65"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2"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49"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8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49" w:type="dxa"/>
          </w:tcPr>
          <w:p>
            <w:pPr>
              <w:pStyle w:val="0"/>
              <w:jc w:val="center"/>
            </w:pPr>
            <w:r>
              <w:rPr>
                <w:sz w:val="20"/>
              </w:rPr>
              <w:t xml:space="preserve">2</w:t>
            </w:r>
          </w:p>
        </w:tc>
        <w:tc>
          <w:tcPr>
            <w:tcW w:w="1020" w:type="dxa"/>
          </w:tcPr>
          <w:p>
            <w:pPr>
              <w:pStyle w:val="0"/>
              <w:jc w:val="center"/>
            </w:pPr>
            <w:r>
              <w:rPr>
                <w:sz w:val="20"/>
              </w:rPr>
              <w:t xml:space="preserve">3</w:t>
            </w:r>
          </w:p>
        </w:tc>
        <w:tc>
          <w:tcPr>
            <w:tcW w:w="1701" w:type="dxa"/>
          </w:tcPr>
          <w:p>
            <w:pPr>
              <w:pStyle w:val="0"/>
              <w:jc w:val="center"/>
            </w:pPr>
            <w:r>
              <w:rPr>
                <w:sz w:val="20"/>
              </w:rPr>
              <w:t xml:space="preserve">4 = 5 + 6</w:t>
            </w:r>
          </w:p>
        </w:tc>
        <w:tc>
          <w:tcPr>
            <w:tcW w:w="1587" w:type="dxa"/>
          </w:tcPr>
          <w:p>
            <w:pPr>
              <w:pStyle w:val="0"/>
              <w:jc w:val="center"/>
            </w:pPr>
            <w:r>
              <w:rPr>
                <w:sz w:val="20"/>
              </w:rPr>
              <w:t xml:space="preserve">5,000000</w:t>
            </w:r>
          </w:p>
        </w:tc>
        <w:tc>
          <w:tcPr>
            <w:tcW w:w="1565" w:type="dxa"/>
          </w:tcPr>
          <w:p>
            <w:pPr>
              <w:pStyle w:val="0"/>
              <w:jc w:val="center"/>
            </w:pPr>
            <w:r>
              <w:rPr>
                <w:sz w:val="20"/>
              </w:rPr>
              <w:t xml:space="preserve">6</w:t>
            </w:r>
          </w:p>
        </w:tc>
        <w:tc>
          <w:tcPr>
            <w:tcW w:w="2154" w:type="dxa"/>
          </w:tcPr>
          <w:p>
            <w:pPr>
              <w:pStyle w:val="0"/>
              <w:jc w:val="center"/>
            </w:pPr>
            <w:r>
              <w:rPr>
                <w:sz w:val="20"/>
              </w:rPr>
              <w:t xml:space="preserve">7 =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10,00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8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9" w:type="dxa"/>
          </w:tcPr>
          <w:p>
            <w:pPr>
              <w:pStyle w:val="0"/>
              <w:jc w:val="center"/>
            </w:pPr>
            <w:r>
              <w:rPr>
                <w:sz w:val="20"/>
              </w:rPr>
              <w:t xml:space="preserve">1</w:t>
            </w:r>
          </w:p>
        </w:tc>
        <w:tc>
          <w:tcPr>
            <w:tcW w:w="1020" w:type="dxa"/>
          </w:tcPr>
          <w:p>
            <w:pPr>
              <w:pStyle w:val="0"/>
            </w:pPr>
            <w:r>
              <w:rPr>
                <w:sz w:val="20"/>
              </w:rPr>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3742,06</w:t>
            </w:r>
          </w:p>
        </w:tc>
        <w:tc>
          <w:tcPr>
            <w:tcW w:w="1587" w:type="dxa"/>
          </w:tcPr>
          <w:p>
            <w:pPr>
              <w:pStyle w:val="0"/>
            </w:pPr>
            <w:r>
              <w:rPr>
                <w:sz w:val="20"/>
              </w:rPr>
            </w:r>
          </w:p>
        </w:tc>
        <w:tc>
          <w:tcPr>
            <w:tcW w:w="1644" w:type="dxa"/>
          </w:tcPr>
          <w:p>
            <w:pPr>
              <w:pStyle w:val="0"/>
              <w:jc w:val="center"/>
            </w:pPr>
            <w:r>
              <w:rPr>
                <w:sz w:val="20"/>
              </w:rPr>
              <w:t xml:space="preserve">2 115 011,30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49"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767 849,04</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3"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49" w:type="dxa"/>
          </w:tcPr>
          <w:p>
            <w:pPr>
              <w:pStyle w:val="0"/>
              <w:jc w:val="center"/>
            </w:pPr>
            <w:r>
              <w:rPr>
                <w:sz w:val="20"/>
              </w:rPr>
              <w:t xml:space="preserve">2</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0,041442</w:t>
            </w:r>
          </w:p>
        </w:tc>
        <w:tc>
          <w:tcPr>
            <w:tcW w:w="1587" w:type="dxa"/>
          </w:tcPr>
          <w:p>
            <w:pPr>
              <w:pStyle w:val="0"/>
              <w:jc w:val="center"/>
            </w:pPr>
            <w:r>
              <w:rPr>
                <w:sz w:val="20"/>
              </w:rPr>
              <w:t xml:space="preserve">0,041442</w:t>
            </w:r>
          </w:p>
        </w:tc>
        <w:tc>
          <w:tcPr>
            <w:tcW w:w="1565" w:type="dxa"/>
          </w:tcPr>
          <w:p>
            <w:pPr>
              <w:pStyle w:val="0"/>
            </w:pPr>
            <w:r>
              <w:rPr>
                <w:sz w:val="20"/>
              </w:rPr>
            </w:r>
          </w:p>
        </w:tc>
        <w:tc>
          <w:tcPr>
            <w:tcW w:w="2154" w:type="dxa"/>
          </w:tcPr>
          <w:p>
            <w:pPr>
              <w:pStyle w:val="0"/>
              <w:jc w:val="center"/>
            </w:pPr>
            <w:r>
              <w:rPr>
                <w:sz w:val="20"/>
              </w:rPr>
              <w:t xml:space="preserve">2 549,19</w:t>
            </w:r>
          </w:p>
        </w:tc>
        <w:tc>
          <w:tcPr>
            <w:tcW w:w="1757" w:type="dxa"/>
          </w:tcPr>
          <w:p>
            <w:pPr>
              <w:pStyle w:val="0"/>
              <w:jc w:val="center"/>
            </w:pPr>
            <w:r>
              <w:rPr>
                <w:sz w:val="20"/>
              </w:rPr>
              <w:t xml:space="preserve">2 549,19</w:t>
            </w:r>
          </w:p>
        </w:tc>
        <w:tc>
          <w:tcPr>
            <w:tcW w:w="1701" w:type="dxa"/>
          </w:tcPr>
          <w:p>
            <w:pPr>
              <w:pStyle w:val="0"/>
            </w:pPr>
            <w:r>
              <w:rPr>
                <w:sz w:val="20"/>
              </w:rPr>
            </w:r>
          </w:p>
        </w:tc>
        <w:tc>
          <w:tcPr>
            <w:tcW w:w="1644" w:type="dxa"/>
          </w:tcPr>
          <w:p>
            <w:pPr>
              <w:pStyle w:val="0"/>
              <w:jc w:val="center"/>
            </w:pPr>
            <w:r>
              <w:rPr>
                <w:sz w:val="20"/>
              </w:rPr>
              <w:t xml:space="preserve">82,78</w:t>
            </w:r>
          </w:p>
        </w:tc>
        <w:tc>
          <w:tcPr>
            <w:tcW w:w="1587" w:type="dxa"/>
          </w:tcPr>
          <w:p>
            <w:pPr>
              <w:pStyle w:val="0"/>
            </w:pPr>
            <w:r>
              <w:rPr>
                <w:sz w:val="20"/>
              </w:rPr>
            </w:r>
          </w:p>
        </w:tc>
        <w:tc>
          <w:tcPr>
            <w:tcW w:w="1644" w:type="dxa"/>
          </w:tcPr>
          <w:p>
            <w:pPr>
              <w:pStyle w:val="0"/>
              <w:jc w:val="center"/>
            </w:pPr>
            <w:r>
              <w:rPr>
                <w:sz w:val="20"/>
              </w:rPr>
              <w:t xml:space="preserve">46 788,74</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3</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0,041047</w:t>
            </w:r>
          </w:p>
        </w:tc>
        <w:tc>
          <w:tcPr>
            <w:tcW w:w="1587" w:type="dxa"/>
          </w:tcPr>
          <w:p>
            <w:pPr>
              <w:pStyle w:val="0"/>
              <w:jc w:val="center"/>
            </w:pPr>
            <w:r>
              <w:rPr>
                <w:sz w:val="20"/>
              </w:rPr>
              <w:t xml:space="preserve">0,041047</w:t>
            </w:r>
          </w:p>
        </w:tc>
        <w:tc>
          <w:tcPr>
            <w:tcW w:w="1565" w:type="dxa"/>
          </w:tcPr>
          <w:p>
            <w:pPr>
              <w:pStyle w:val="0"/>
            </w:pPr>
            <w:r>
              <w:rPr>
                <w:sz w:val="20"/>
              </w:rPr>
            </w:r>
          </w:p>
        </w:tc>
        <w:tc>
          <w:tcPr>
            <w:tcW w:w="2154" w:type="dxa"/>
          </w:tcPr>
          <w:p>
            <w:pPr>
              <w:pStyle w:val="0"/>
              <w:jc w:val="center"/>
            </w:pPr>
            <w:r>
              <w:rPr>
                <w:sz w:val="20"/>
              </w:rPr>
              <w:t xml:space="preserve">1 454,63</w:t>
            </w:r>
          </w:p>
        </w:tc>
        <w:tc>
          <w:tcPr>
            <w:tcW w:w="1757" w:type="dxa"/>
          </w:tcPr>
          <w:p>
            <w:pPr>
              <w:pStyle w:val="0"/>
              <w:jc w:val="center"/>
            </w:pPr>
            <w:r>
              <w:rPr>
                <w:sz w:val="20"/>
              </w:rPr>
              <w:t xml:space="preserve">1 454,63</w:t>
            </w:r>
          </w:p>
        </w:tc>
        <w:tc>
          <w:tcPr>
            <w:tcW w:w="1701" w:type="dxa"/>
          </w:tcPr>
          <w:p>
            <w:pPr>
              <w:pStyle w:val="0"/>
            </w:pPr>
            <w:r>
              <w:rPr>
                <w:sz w:val="20"/>
              </w:rPr>
            </w:r>
          </w:p>
        </w:tc>
        <w:tc>
          <w:tcPr>
            <w:tcW w:w="1644" w:type="dxa"/>
          </w:tcPr>
          <w:p>
            <w:pPr>
              <w:pStyle w:val="0"/>
              <w:jc w:val="center"/>
            </w:pPr>
            <w:r>
              <w:rPr>
                <w:sz w:val="20"/>
              </w:rPr>
              <w:t xml:space="preserve">59,71</w:t>
            </w:r>
          </w:p>
        </w:tc>
        <w:tc>
          <w:tcPr>
            <w:tcW w:w="1587" w:type="dxa"/>
          </w:tcPr>
          <w:p>
            <w:pPr>
              <w:pStyle w:val="0"/>
              <w:jc w:val="center"/>
            </w:pPr>
            <w:r>
              <w:rPr>
                <w:sz w:val="20"/>
              </w:rPr>
              <w:t xml:space="preserve">X</w:t>
            </w:r>
          </w:p>
        </w:tc>
        <w:tc>
          <w:tcPr>
            <w:tcW w:w="1644" w:type="dxa"/>
          </w:tcPr>
          <w:p>
            <w:pPr>
              <w:pStyle w:val="0"/>
              <w:jc w:val="center"/>
            </w:pPr>
            <w:r>
              <w:rPr>
                <w:sz w:val="20"/>
              </w:rPr>
              <w:t xml:space="preserve">33 747,43</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49" w:type="dxa"/>
          </w:tcPr>
          <w:p>
            <w:pPr>
              <w:pStyle w:val="0"/>
              <w:jc w:val="center"/>
            </w:pPr>
            <w:r>
              <w:rPr>
                <w:sz w:val="20"/>
              </w:rPr>
              <w:t xml:space="preserve">4</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0,000395</w:t>
            </w:r>
          </w:p>
        </w:tc>
        <w:tc>
          <w:tcPr>
            <w:tcW w:w="1587" w:type="dxa"/>
          </w:tcPr>
          <w:p>
            <w:pPr>
              <w:pStyle w:val="0"/>
              <w:jc w:val="center"/>
            </w:pPr>
            <w:r>
              <w:rPr>
                <w:sz w:val="20"/>
              </w:rPr>
              <w:t xml:space="preserve">0,000395</w:t>
            </w:r>
          </w:p>
        </w:tc>
        <w:tc>
          <w:tcPr>
            <w:tcW w:w="1565" w:type="dxa"/>
          </w:tcPr>
          <w:p>
            <w:pPr>
              <w:pStyle w:val="0"/>
            </w:pPr>
            <w:r>
              <w:rPr>
                <w:sz w:val="20"/>
              </w:rPr>
            </w:r>
          </w:p>
        </w:tc>
        <w:tc>
          <w:tcPr>
            <w:tcW w:w="2154" w:type="dxa"/>
          </w:tcPr>
          <w:p>
            <w:pPr>
              <w:pStyle w:val="0"/>
              <w:jc w:val="center"/>
            </w:pPr>
            <w:r>
              <w:rPr>
                <w:sz w:val="20"/>
              </w:rPr>
              <w:t xml:space="preserve">58 481,17</w:t>
            </w:r>
          </w:p>
        </w:tc>
        <w:tc>
          <w:tcPr>
            <w:tcW w:w="1757" w:type="dxa"/>
          </w:tcPr>
          <w:p>
            <w:pPr>
              <w:pStyle w:val="0"/>
              <w:jc w:val="center"/>
            </w:pPr>
            <w:r>
              <w:rPr>
                <w:sz w:val="20"/>
              </w:rPr>
              <w:t xml:space="preserve">58 481,17</w:t>
            </w:r>
          </w:p>
        </w:tc>
        <w:tc>
          <w:tcPr>
            <w:tcW w:w="1701" w:type="dxa"/>
          </w:tcPr>
          <w:p>
            <w:pPr>
              <w:pStyle w:val="0"/>
            </w:pPr>
            <w:r>
              <w:rPr>
                <w:sz w:val="20"/>
              </w:rPr>
            </w:r>
          </w:p>
        </w:tc>
        <w:tc>
          <w:tcPr>
            <w:tcW w:w="1644" w:type="dxa"/>
          </w:tcPr>
          <w:p>
            <w:pPr>
              <w:pStyle w:val="0"/>
              <w:jc w:val="center"/>
            </w:pPr>
            <w:r>
              <w:rPr>
                <w:sz w:val="20"/>
              </w:rPr>
              <w:t xml:space="preserve">23,07</w:t>
            </w:r>
          </w:p>
        </w:tc>
        <w:tc>
          <w:tcPr>
            <w:tcW w:w="1587" w:type="dxa"/>
          </w:tcPr>
          <w:p>
            <w:pPr>
              <w:pStyle w:val="0"/>
            </w:pPr>
            <w:r>
              <w:rPr>
                <w:sz w:val="20"/>
              </w:rPr>
            </w:r>
          </w:p>
        </w:tc>
        <w:tc>
          <w:tcPr>
            <w:tcW w:w="1644" w:type="dxa"/>
          </w:tcPr>
          <w:p>
            <w:pPr>
              <w:pStyle w:val="0"/>
              <w:jc w:val="center"/>
            </w:pPr>
            <w:r>
              <w:rPr>
                <w:sz w:val="20"/>
              </w:rPr>
              <w:t xml:space="preserve">13 041,31</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49" w:type="dxa"/>
          </w:tcPr>
          <w:p>
            <w:pPr>
              <w:pStyle w:val="0"/>
              <w:jc w:val="center"/>
            </w:pPr>
            <w:r>
              <w:rPr>
                <w:sz w:val="20"/>
              </w:rPr>
              <w:t xml:space="preserve">5</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255 680,90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49" w:type="dxa"/>
          </w:tcPr>
          <w:p>
            <w:pPr>
              <w:pStyle w:val="0"/>
              <w:jc w:val="center"/>
            </w:pPr>
            <w:r>
              <w:rPr>
                <w:sz w:val="20"/>
              </w:rPr>
              <w:t xml:space="preserve">6</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255 680,90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49" w:type="dxa"/>
          </w:tcPr>
          <w:p>
            <w:pPr>
              <w:pStyle w:val="0"/>
              <w:jc w:val="center"/>
            </w:pPr>
            <w:r>
              <w:rPr>
                <w:sz w:val="20"/>
              </w:rPr>
              <w:t xml:space="preserve">7</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0,507500</w:t>
            </w:r>
          </w:p>
        </w:tc>
        <w:tc>
          <w:tcPr>
            <w:tcW w:w="1587" w:type="dxa"/>
          </w:tcPr>
          <w:p>
            <w:pPr>
              <w:pStyle w:val="0"/>
              <w:jc w:val="center"/>
            </w:pPr>
            <w:r>
              <w:rPr>
                <w:sz w:val="20"/>
              </w:rPr>
              <w:t xml:space="preserve">0,507500</w:t>
            </w:r>
          </w:p>
        </w:tc>
        <w:tc>
          <w:tcPr>
            <w:tcW w:w="1565" w:type="dxa"/>
          </w:tcPr>
          <w:p>
            <w:pPr>
              <w:pStyle w:val="0"/>
            </w:pPr>
            <w:r>
              <w:rPr>
                <w:sz w:val="20"/>
              </w:rPr>
            </w:r>
          </w:p>
        </w:tc>
        <w:tc>
          <w:tcPr>
            <w:tcW w:w="2154" w:type="dxa"/>
          </w:tcPr>
          <w:p>
            <w:pPr>
              <w:pStyle w:val="0"/>
              <w:jc w:val="center"/>
            </w:pPr>
            <w:r>
              <w:rPr>
                <w:sz w:val="20"/>
              </w:rPr>
              <w:t xml:space="preserve">567,15</w:t>
            </w:r>
          </w:p>
        </w:tc>
        <w:tc>
          <w:tcPr>
            <w:tcW w:w="1757" w:type="dxa"/>
          </w:tcPr>
          <w:p>
            <w:pPr>
              <w:pStyle w:val="0"/>
              <w:jc w:val="center"/>
            </w:pPr>
            <w:r>
              <w:rPr>
                <w:sz w:val="20"/>
              </w:rPr>
              <w:t xml:space="preserve">567,15</w:t>
            </w:r>
          </w:p>
        </w:tc>
        <w:tc>
          <w:tcPr>
            <w:tcW w:w="1701" w:type="dxa"/>
          </w:tcPr>
          <w:p>
            <w:pPr>
              <w:pStyle w:val="0"/>
            </w:pPr>
            <w:r>
              <w:rPr>
                <w:sz w:val="20"/>
              </w:rPr>
            </w:r>
          </w:p>
        </w:tc>
        <w:tc>
          <w:tcPr>
            <w:tcW w:w="1644" w:type="dxa"/>
          </w:tcPr>
          <w:p>
            <w:pPr>
              <w:pStyle w:val="0"/>
              <w:jc w:val="center"/>
            </w:pPr>
            <w:r>
              <w:rPr>
                <w:sz w:val="20"/>
              </w:rPr>
              <w:t xml:space="preserve">287,83</w:t>
            </w:r>
          </w:p>
        </w:tc>
        <w:tc>
          <w:tcPr>
            <w:tcW w:w="1587" w:type="dxa"/>
          </w:tcPr>
          <w:p>
            <w:pPr>
              <w:pStyle w:val="0"/>
            </w:pPr>
            <w:r>
              <w:rPr>
                <w:sz w:val="20"/>
              </w:rPr>
            </w:r>
          </w:p>
        </w:tc>
        <w:tc>
          <w:tcPr>
            <w:tcW w:w="1644" w:type="dxa"/>
          </w:tcPr>
          <w:p>
            <w:pPr>
              <w:pStyle w:val="0"/>
              <w:jc w:val="center"/>
            </w:pPr>
            <w:r>
              <w:rPr>
                <w:sz w:val="20"/>
              </w:rPr>
              <w:t xml:space="preserve">162 680,90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07.1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0,003391</w:t>
            </w:r>
          </w:p>
        </w:tc>
        <w:tc>
          <w:tcPr>
            <w:tcW w:w="1587" w:type="dxa"/>
          </w:tcPr>
          <w:p>
            <w:pPr>
              <w:pStyle w:val="0"/>
              <w:jc w:val="center"/>
            </w:pPr>
            <w:r>
              <w:rPr>
                <w:sz w:val="20"/>
              </w:rPr>
              <w:t xml:space="preserve">0,003391</w:t>
            </w:r>
          </w:p>
        </w:tc>
        <w:tc>
          <w:tcPr>
            <w:tcW w:w="1565" w:type="dxa"/>
          </w:tcPr>
          <w:p>
            <w:pPr>
              <w:pStyle w:val="0"/>
            </w:pPr>
            <w:r>
              <w:rPr>
                <w:sz w:val="20"/>
              </w:rPr>
            </w:r>
          </w:p>
        </w:tc>
        <w:tc>
          <w:tcPr>
            <w:tcW w:w="2154" w:type="dxa"/>
          </w:tcPr>
          <w:p>
            <w:pPr>
              <w:pStyle w:val="0"/>
              <w:jc w:val="center"/>
            </w:pPr>
            <w:r>
              <w:rPr>
                <w:sz w:val="20"/>
              </w:rPr>
              <w:t xml:space="preserve">567,15</w:t>
            </w:r>
          </w:p>
        </w:tc>
        <w:tc>
          <w:tcPr>
            <w:tcW w:w="1757" w:type="dxa"/>
          </w:tcPr>
          <w:p>
            <w:pPr>
              <w:pStyle w:val="0"/>
              <w:jc w:val="center"/>
            </w:pPr>
            <w:r>
              <w:rPr>
                <w:sz w:val="20"/>
              </w:rPr>
              <w:t xml:space="preserve">567,15</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5"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49" w:type="dxa"/>
          </w:tcPr>
          <w:p>
            <w:pPr>
              <w:pStyle w:val="0"/>
              <w:jc w:val="center"/>
            </w:pPr>
            <w:r>
              <w:rPr>
                <w:sz w:val="20"/>
              </w:rPr>
              <w:t xml:space="preserve">8</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0,100101</w:t>
            </w:r>
          </w:p>
        </w:tc>
        <w:tc>
          <w:tcPr>
            <w:tcW w:w="1587" w:type="dxa"/>
          </w:tcPr>
          <w:p>
            <w:pPr>
              <w:pStyle w:val="0"/>
              <w:jc w:val="center"/>
            </w:pPr>
            <w:r>
              <w:rPr>
                <w:sz w:val="20"/>
              </w:rPr>
              <w:t xml:space="preserve">0,100101</w:t>
            </w:r>
          </w:p>
        </w:tc>
        <w:tc>
          <w:tcPr>
            <w:tcW w:w="1565" w:type="dxa"/>
          </w:tcPr>
          <w:p>
            <w:pPr>
              <w:pStyle w:val="0"/>
            </w:pPr>
            <w:r>
              <w:rPr>
                <w:sz w:val="20"/>
              </w:rPr>
            </w:r>
          </w:p>
        </w:tc>
        <w:tc>
          <w:tcPr>
            <w:tcW w:w="2154" w:type="dxa"/>
          </w:tcPr>
          <w:p>
            <w:pPr>
              <w:pStyle w:val="0"/>
              <w:jc w:val="center"/>
            </w:pPr>
            <w:r>
              <w:rPr>
                <w:sz w:val="20"/>
              </w:rPr>
              <w:t xml:space="preserve">1 643,78</w:t>
            </w:r>
          </w:p>
        </w:tc>
        <w:tc>
          <w:tcPr>
            <w:tcW w:w="1757" w:type="dxa"/>
          </w:tcPr>
          <w:p>
            <w:pPr>
              <w:pStyle w:val="0"/>
              <w:jc w:val="center"/>
            </w:pPr>
            <w:r>
              <w:rPr>
                <w:sz w:val="20"/>
              </w:rPr>
              <w:t xml:space="preserve">1 643,78</w:t>
            </w:r>
          </w:p>
        </w:tc>
        <w:tc>
          <w:tcPr>
            <w:tcW w:w="1701" w:type="dxa"/>
          </w:tcPr>
          <w:p>
            <w:pPr>
              <w:pStyle w:val="0"/>
            </w:pPr>
            <w:r>
              <w:rPr>
                <w:sz w:val="20"/>
              </w:rPr>
            </w:r>
          </w:p>
        </w:tc>
        <w:tc>
          <w:tcPr>
            <w:tcW w:w="1644" w:type="dxa"/>
          </w:tcPr>
          <w:p>
            <w:pPr>
              <w:pStyle w:val="0"/>
              <w:jc w:val="center"/>
            </w:pPr>
            <w:r>
              <w:rPr>
                <w:sz w:val="20"/>
              </w:rPr>
              <w:t xml:space="preserve">164,54</w:t>
            </w:r>
          </w:p>
        </w:tc>
        <w:tc>
          <w:tcPr>
            <w:tcW w:w="1587" w:type="dxa"/>
          </w:tcPr>
          <w:p>
            <w:pPr>
              <w:pStyle w:val="0"/>
            </w:pPr>
            <w:r>
              <w:rPr>
                <w:sz w:val="20"/>
              </w:rPr>
            </w:r>
          </w:p>
        </w:tc>
        <w:tc>
          <w:tcPr>
            <w:tcW w:w="1644" w:type="dxa"/>
          </w:tcPr>
          <w:p>
            <w:pPr>
              <w:pStyle w:val="0"/>
              <w:jc w:val="center"/>
            </w:pPr>
            <w:r>
              <w:rPr>
                <w:sz w:val="20"/>
              </w:rPr>
              <w:t xml:space="preserve">93 000,00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08.1</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0,000670</w:t>
            </w:r>
          </w:p>
        </w:tc>
        <w:tc>
          <w:tcPr>
            <w:tcW w:w="1587" w:type="dxa"/>
          </w:tcPr>
          <w:p>
            <w:pPr>
              <w:pStyle w:val="0"/>
              <w:jc w:val="center"/>
            </w:pPr>
            <w:r>
              <w:rPr>
                <w:sz w:val="20"/>
              </w:rPr>
              <w:t xml:space="preserve">0,000670</w:t>
            </w:r>
          </w:p>
        </w:tc>
        <w:tc>
          <w:tcPr>
            <w:tcW w:w="1565" w:type="dxa"/>
          </w:tcPr>
          <w:p>
            <w:pPr>
              <w:pStyle w:val="0"/>
            </w:pPr>
            <w:r>
              <w:rPr>
                <w:sz w:val="20"/>
              </w:rPr>
            </w:r>
          </w:p>
        </w:tc>
        <w:tc>
          <w:tcPr>
            <w:tcW w:w="2154" w:type="dxa"/>
          </w:tcPr>
          <w:p>
            <w:pPr>
              <w:pStyle w:val="0"/>
              <w:jc w:val="center"/>
            </w:pPr>
            <w:r>
              <w:rPr>
                <w:sz w:val="20"/>
              </w:rPr>
              <w:t xml:space="preserve">1 643,78</w:t>
            </w:r>
          </w:p>
        </w:tc>
        <w:tc>
          <w:tcPr>
            <w:tcW w:w="1757" w:type="dxa"/>
          </w:tcPr>
          <w:p>
            <w:pPr>
              <w:pStyle w:val="0"/>
              <w:jc w:val="center"/>
            </w:pPr>
            <w:r>
              <w:rPr>
                <w:sz w:val="20"/>
              </w:rPr>
              <w:t xml:space="preserve">1 643,78</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9</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09.1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10</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10.1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49" w:type="dxa"/>
          </w:tcPr>
          <w:p>
            <w:pPr>
              <w:pStyle w:val="0"/>
              <w:jc w:val="center"/>
            </w:pPr>
            <w:r>
              <w:rPr>
                <w:sz w:val="20"/>
              </w:rPr>
              <w:t xml:space="preserve">11</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416 199,80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12</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0,002114</w:t>
            </w:r>
          </w:p>
        </w:tc>
        <w:tc>
          <w:tcPr>
            <w:tcW w:w="1587" w:type="dxa"/>
          </w:tcPr>
          <w:p>
            <w:pPr>
              <w:pStyle w:val="0"/>
              <w:jc w:val="center"/>
            </w:pPr>
            <w:r>
              <w:rPr>
                <w:sz w:val="20"/>
              </w:rPr>
              <w:t xml:space="preserve">0,002114</w:t>
            </w:r>
          </w:p>
        </w:tc>
        <w:tc>
          <w:tcPr>
            <w:tcW w:w="1565" w:type="dxa"/>
          </w:tcPr>
          <w:p>
            <w:pPr>
              <w:pStyle w:val="0"/>
            </w:pPr>
            <w:r>
              <w:rPr>
                <w:sz w:val="20"/>
              </w:rPr>
            </w:r>
          </w:p>
        </w:tc>
        <w:tc>
          <w:tcPr>
            <w:tcW w:w="2154" w:type="dxa"/>
          </w:tcPr>
          <w:p>
            <w:pPr>
              <w:pStyle w:val="0"/>
              <w:jc w:val="center"/>
            </w:pPr>
            <w:r>
              <w:rPr>
                <w:sz w:val="20"/>
              </w:rPr>
              <w:t xml:space="preserve">16 249,04</w:t>
            </w:r>
          </w:p>
        </w:tc>
        <w:tc>
          <w:tcPr>
            <w:tcW w:w="1757" w:type="dxa"/>
          </w:tcPr>
          <w:p>
            <w:pPr>
              <w:pStyle w:val="0"/>
              <w:jc w:val="center"/>
            </w:pPr>
            <w:r>
              <w:rPr>
                <w:sz w:val="20"/>
              </w:rPr>
              <w:t xml:space="preserve">16 249,04</w:t>
            </w:r>
          </w:p>
        </w:tc>
        <w:tc>
          <w:tcPr>
            <w:tcW w:w="1701" w:type="dxa"/>
          </w:tcPr>
          <w:p>
            <w:pPr>
              <w:pStyle w:val="0"/>
            </w:pPr>
            <w:r>
              <w:rPr>
                <w:sz w:val="20"/>
              </w:rPr>
            </w:r>
          </w:p>
        </w:tc>
        <w:tc>
          <w:tcPr>
            <w:tcW w:w="1644" w:type="dxa"/>
          </w:tcPr>
          <w:p>
            <w:pPr>
              <w:pStyle w:val="0"/>
              <w:jc w:val="center"/>
            </w:pPr>
            <w:r>
              <w:rPr>
                <w:sz w:val="20"/>
              </w:rPr>
              <w:t xml:space="preserve">34,36</w:t>
            </w:r>
          </w:p>
        </w:tc>
        <w:tc>
          <w:tcPr>
            <w:tcW w:w="1587" w:type="dxa"/>
          </w:tcPr>
          <w:p>
            <w:pPr>
              <w:pStyle w:val="0"/>
            </w:pPr>
            <w:r>
              <w:rPr>
                <w:sz w:val="20"/>
              </w:rPr>
            </w:r>
          </w:p>
        </w:tc>
        <w:tc>
          <w:tcPr>
            <w:tcW w:w="1644" w:type="dxa"/>
          </w:tcPr>
          <w:p>
            <w:pPr>
              <w:pStyle w:val="0"/>
              <w:jc w:val="center"/>
            </w:pPr>
            <w:r>
              <w:rPr>
                <w:sz w:val="20"/>
              </w:rPr>
              <w:t xml:space="preserve">19 417,60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12.1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49" w:type="dxa"/>
          </w:tcPr>
          <w:p>
            <w:pPr>
              <w:pStyle w:val="0"/>
              <w:jc w:val="center"/>
            </w:pPr>
            <w:r>
              <w:rPr>
                <w:sz w:val="20"/>
              </w:rPr>
              <w:t xml:space="preserve">13</w:t>
            </w:r>
          </w:p>
        </w:tc>
        <w:tc>
          <w:tcPr>
            <w:tcW w:w="1020" w:type="dxa"/>
          </w:tcPr>
          <w:p>
            <w:pPr>
              <w:pStyle w:val="0"/>
              <w:jc w:val="center"/>
            </w:pPr>
            <w:r>
              <w:rPr>
                <w:sz w:val="20"/>
              </w:rPr>
              <w:t xml:space="preserve">случай госпитализации</w:t>
            </w:r>
          </w:p>
        </w:tc>
        <w:tc>
          <w:tcPr>
            <w:tcW w:w="1701" w:type="dxa"/>
          </w:tcPr>
          <w:p>
            <w:pPr>
              <w:pStyle w:val="0"/>
              <w:jc w:val="center"/>
            </w:pPr>
            <w:r>
              <w:rPr>
                <w:sz w:val="20"/>
              </w:rPr>
              <w:t xml:space="preserve">0,009521</w:t>
            </w:r>
          </w:p>
        </w:tc>
        <w:tc>
          <w:tcPr>
            <w:tcW w:w="1587" w:type="dxa"/>
          </w:tcPr>
          <w:p>
            <w:pPr>
              <w:pStyle w:val="0"/>
              <w:jc w:val="center"/>
            </w:pPr>
            <w:r>
              <w:rPr>
                <w:sz w:val="20"/>
              </w:rPr>
              <w:t xml:space="preserve">0,009521</w:t>
            </w:r>
          </w:p>
        </w:tc>
        <w:tc>
          <w:tcPr>
            <w:tcW w:w="1565" w:type="dxa"/>
          </w:tcPr>
          <w:p>
            <w:pPr>
              <w:pStyle w:val="0"/>
            </w:pPr>
            <w:r>
              <w:rPr>
                <w:sz w:val="20"/>
              </w:rPr>
            </w:r>
          </w:p>
        </w:tc>
        <w:tc>
          <w:tcPr>
            <w:tcW w:w="2154" w:type="dxa"/>
          </w:tcPr>
          <w:p>
            <w:pPr>
              <w:pStyle w:val="0"/>
              <w:jc w:val="center"/>
            </w:pPr>
            <w:r>
              <w:rPr>
                <w:sz w:val="20"/>
              </w:rPr>
              <w:t xml:space="preserve">73 737,63</w:t>
            </w:r>
          </w:p>
        </w:tc>
        <w:tc>
          <w:tcPr>
            <w:tcW w:w="1757" w:type="dxa"/>
          </w:tcPr>
          <w:p>
            <w:pPr>
              <w:pStyle w:val="0"/>
              <w:jc w:val="center"/>
            </w:pPr>
            <w:r>
              <w:rPr>
                <w:sz w:val="20"/>
              </w:rPr>
              <w:t xml:space="preserve">73 737,63</w:t>
            </w:r>
          </w:p>
        </w:tc>
        <w:tc>
          <w:tcPr>
            <w:tcW w:w="1701" w:type="dxa"/>
          </w:tcPr>
          <w:p>
            <w:pPr>
              <w:pStyle w:val="0"/>
            </w:pPr>
            <w:r>
              <w:rPr>
                <w:sz w:val="20"/>
              </w:rPr>
            </w:r>
          </w:p>
        </w:tc>
        <w:tc>
          <w:tcPr>
            <w:tcW w:w="1644" w:type="dxa"/>
          </w:tcPr>
          <w:p>
            <w:pPr>
              <w:pStyle w:val="0"/>
              <w:jc w:val="center"/>
            </w:pPr>
            <w:r>
              <w:rPr>
                <w:sz w:val="20"/>
              </w:rPr>
              <w:t xml:space="preserve">702,02</w:t>
            </w:r>
          </w:p>
        </w:tc>
        <w:tc>
          <w:tcPr>
            <w:tcW w:w="1587" w:type="dxa"/>
          </w:tcPr>
          <w:p>
            <w:pPr>
              <w:pStyle w:val="0"/>
            </w:pPr>
            <w:r>
              <w:rPr>
                <w:sz w:val="20"/>
              </w:rPr>
            </w:r>
          </w:p>
        </w:tc>
        <w:tc>
          <w:tcPr>
            <w:tcW w:w="1644" w:type="dxa"/>
          </w:tcPr>
          <w:p>
            <w:pPr>
              <w:pStyle w:val="0"/>
              <w:jc w:val="center"/>
            </w:pPr>
            <w:r>
              <w:rPr>
                <w:sz w:val="20"/>
              </w:rPr>
              <w:t xml:space="preserve">396 782,20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13.1</w:t>
            </w:r>
          </w:p>
        </w:tc>
        <w:tc>
          <w:tcPr>
            <w:tcW w:w="1020" w:type="dxa"/>
          </w:tcPr>
          <w:p>
            <w:pPr>
              <w:pStyle w:val="0"/>
            </w:pPr>
            <w:r>
              <w:rPr>
                <w:sz w:val="20"/>
              </w:rPr>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49" w:type="dxa"/>
          </w:tcPr>
          <w:p>
            <w:pPr>
              <w:pStyle w:val="0"/>
              <w:jc w:val="center"/>
            </w:pPr>
            <w:r>
              <w:rPr>
                <w:sz w:val="20"/>
              </w:rPr>
              <w:t xml:space="preserve">14</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49 179,60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49" w:type="dxa"/>
          </w:tcPr>
          <w:p>
            <w:pPr>
              <w:pStyle w:val="0"/>
              <w:jc w:val="center"/>
            </w:pPr>
            <w:r>
              <w:rPr>
                <w:sz w:val="20"/>
              </w:rPr>
              <w:t xml:space="preserve">15</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0,020999</w:t>
            </w:r>
          </w:p>
        </w:tc>
        <w:tc>
          <w:tcPr>
            <w:tcW w:w="1587" w:type="dxa"/>
          </w:tcPr>
          <w:p>
            <w:pPr>
              <w:pStyle w:val="0"/>
              <w:jc w:val="center"/>
            </w:pPr>
            <w:r>
              <w:rPr>
                <w:sz w:val="20"/>
              </w:rPr>
              <w:t xml:space="preserve">0,020999</w:t>
            </w:r>
          </w:p>
        </w:tc>
        <w:tc>
          <w:tcPr>
            <w:tcW w:w="1565" w:type="dxa"/>
          </w:tcPr>
          <w:p>
            <w:pPr>
              <w:pStyle w:val="0"/>
            </w:pPr>
            <w:r>
              <w:rPr>
                <w:sz w:val="20"/>
              </w:rPr>
            </w:r>
          </w:p>
        </w:tc>
        <w:tc>
          <w:tcPr>
            <w:tcW w:w="2154" w:type="dxa"/>
          </w:tcPr>
          <w:p>
            <w:pPr>
              <w:pStyle w:val="0"/>
              <w:jc w:val="center"/>
            </w:pPr>
            <w:r>
              <w:rPr>
                <w:sz w:val="20"/>
              </w:rPr>
              <w:t xml:space="preserve">1 231,86</w:t>
            </w:r>
          </w:p>
        </w:tc>
        <w:tc>
          <w:tcPr>
            <w:tcW w:w="1757" w:type="dxa"/>
          </w:tcPr>
          <w:p>
            <w:pPr>
              <w:pStyle w:val="0"/>
              <w:jc w:val="center"/>
            </w:pPr>
            <w:r>
              <w:rPr>
                <w:sz w:val="20"/>
              </w:rPr>
              <w:t xml:space="preserve">1 231,86</w:t>
            </w:r>
          </w:p>
        </w:tc>
        <w:tc>
          <w:tcPr>
            <w:tcW w:w="1701" w:type="dxa"/>
          </w:tcPr>
          <w:p>
            <w:pPr>
              <w:pStyle w:val="0"/>
            </w:pPr>
            <w:r>
              <w:rPr>
                <w:sz w:val="20"/>
              </w:rPr>
            </w:r>
          </w:p>
        </w:tc>
        <w:tc>
          <w:tcPr>
            <w:tcW w:w="1644" w:type="dxa"/>
          </w:tcPr>
          <w:p>
            <w:pPr>
              <w:pStyle w:val="0"/>
              <w:jc w:val="center"/>
            </w:pPr>
            <w:r>
              <w:rPr>
                <w:sz w:val="20"/>
              </w:rPr>
              <w:t xml:space="preserve">8,25</w:t>
            </w:r>
          </w:p>
        </w:tc>
        <w:tc>
          <w:tcPr>
            <w:tcW w:w="1587" w:type="dxa"/>
          </w:tcPr>
          <w:p>
            <w:pPr>
              <w:pStyle w:val="0"/>
            </w:pPr>
            <w:r>
              <w:rPr>
                <w:sz w:val="20"/>
              </w:rPr>
            </w:r>
          </w:p>
        </w:tc>
        <w:tc>
          <w:tcPr>
            <w:tcW w:w="1644" w:type="dxa"/>
          </w:tcPr>
          <w:p>
            <w:pPr>
              <w:pStyle w:val="0"/>
              <w:jc w:val="center"/>
            </w:pPr>
            <w:r>
              <w:rPr>
                <w:sz w:val="20"/>
              </w:rPr>
              <w:t xml:space="preserve">4 660,70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49" w:type="dxa"/>
          </w:tcPr>
          <w:p>
            <w:pPr>
              <w:pStyle w:val="0"/>
              <w:jc w:val="center"/>
            </w:pPr>
            <w:r>
              <w:rPr>
                <w:sz w:val="20"/>
              </w:rPr>
              <w:t xml:space="preserve">15.1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0,015400</w:t>
            </w:r>
          </w:p>
        </w:tc>
        <w:tc>
          <w:tcPr>
            <w:tcW w:w="1587" w:type="dxa"/>
          </w:tcPr>
          <w:p>
            <w:pPr>
              <w:pStyle w:val="0"/>
              <w:jc w:val="center"/>
            </w:pPr>
            <w:r>
              <w:rPr>
                <w:sz w:val="20"/>
              </w:rPr>
              <w:t xml:space="preserve">0,015400</w:t>
            </w:r>
          </w:p>
        </w:tc>
        <w:tc>
          <w:tcPr>
            <w:tcW w:w="1565" w:type="dxa"/>
          </w:tcPr>
          <w:p>
            <w:pPr>
              <w:pStyle w:val="0"/>
            </w:pPr>
            <w:r>
              <w:rPr>
                <w:sz w:val="20"/>
              </w:rPr>
            </w:r>
          </w:p>
        </w:tc>
        <w:tc>
          <w:tcPr>
            <w:tcW w:w="2154" w:type="dxa"/>
          </w:tcPr>
          <w:p>
            <w:pPr>
              <w:pStyle w:val="0"/>
              <w:jc w:val="center"/>
            </w:pPr>
            <w:r>
              <w:rPr>
                <w:sz w:val="20"/>
              </w:rPr>
              <w:t xml:space="preserve">137,54</w:t>
            </w:r>
          </w:p>
        </w:tc>
        <w:tc>
          <w:tcPr>
            <w:tcW w:w="1757" w:type="dxa"/>
          </w:tcPr>
          <w:p>
            <w:pPr>
              <w:pStyle w:val="0"/>
              <w:jc w:val="center"/>
            </w:pPr>
            <w:r>
              <w:rPr>
                <w:sz w:val="20"/>
              </w:rPr>
              <w:t xml:space="preserve">137,54</w:t>
            </w:r>
          </w:p>
        </w:tc>
        <w:tc>
          <w:tcPr>
            <w:tcW w:w="1701" w:type="dxa"/>
          </w:tcPr>
          <w:p>
            <w:pPr>
              <w:pStyle w:val="0"/>
            </w:pPr>
            <w:r>
              <w:rPr>
                <w:sz w:val="20"/>
              </w:rPr>
            </w:r>
          </w:p>
        </w:tc>
        <w:tc>
          <w:tcPr>
            <w:tcW w:w="1644" w:type="dxa"/>
          </w:tcPr>
          <w:p>
            <w:pPr>
              <w:pStyle w:val="0"/>
              <w:jc w:val="center"/>
            </w:pPr>
            <w:r>
              <w:rPr>
                <w:sz w:val="20"/>
              </w:rPr>
              <w:t xml:space="preserve">2,12</w:t>
            </w:r>
          </w:p>
        </w:tc>
        <w:tc>
          <w:tcPr>
            <w:tcW w:w="1587" w:type="dxa"/>
          </w:tcPr>
          <w:p>
            <w:pPr>
              <w:pStyle w:val="0"/>
            </w:pPr>
            <w:r>
              <w:rPr>
                <w:sz w:val="20"/>
              </w:rPr>
            </w:r>
          </w:p>
        </w:tc>
        <w:tc>
          <w:tcPr>
            <w:tcW w:w="1644" w:type="dxa"/>
          </w:tcPr>
          <w:p>
            <w:pPr>
              <w:pStyle w:val="0"/>
              <w:jc w:val="center"/>
            </w:pPr>
            <w:r>
              <w:rPr>
                <w:sz w:val="20"/>
              </w:rPr>
              <w:t xml:space="preserve">1 197,18</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49" w:type="dxa"/>
          </w:tcPr>
          <w:p>
            <w:pPr>
              <w:pStyle w:val="0"/>
              <w:jc w:val="center"/>
            </w:pPr>
            <w:r>
              <w:rPr>
                <w:sz w:val="20"/>
              </w:rPr>
              <w:t xml:space="preserve">15.2</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0,005600</w:t>
            </w:r>
          </w:p>
        </w:tc>
        <w:tc>
          <w:tcPr>
            <w:tcW w:w="1587" w:type="dxa"/>
          </w:tcPr>
          <w:p>
            <w:pPr>
              <w:pStyle w:val="0"/>
              <w:jc w:val="center"/>
            </w:pPr>
            <w:r>
              <w:rPr>
                <w:sz w:val="20"/>
              </w:rPr>
              <w:t xml:space="preserve">0,005600</w:t>
            </w:r>
          </w:p>
        </w:tc>
        <w:tc>
          <w:tcPr>
            <w:tcW w:w="1565" w:type="dxa"/>
          </w:tcPr>
          <w:p>
            <w:pPr>
              <w:pStyle w:val="0"/>
            </w:pPr>
            <w:r>
              <w:rPr>
                <w:sz w:val="20"/>
              </w:rPr>
            </w:r>
          </w:p>
        </w:tc>
        <w:tc>
          <w:tcPr>
            <w:tcW w:w="2154" w:type="dxa"/>
          </w:tcPr>
          <w:p>
            <w:pPr>
              <w:pStyle w:val="0"/>
              <w:jc w:val="center"/>
            </w:pPr>
            <w:r>
              <w:rPr>
                <w:sz w:val="20"/>
              </w:rPr>
              <w:t xml:space="preserve">1 094,32</w:t>
            </w:r>
          </w:p>
        </w:tc>
        <w:tc>
          <w:tcPr>
            <w:tcW w:w="1757" w:type="dxa"/>
          </w:tcPr>
          <w:p>
            <w:pPr>
              <w:pStyle w:val="0"/>
              <w:jc w:val="center"/>
            </w:pPr>
            <w:r>
              <w:rPr>
                <w:sz w:val="20"/>
              </w:rPr>
              <w:t xml:space="preserve">1 094,32</w:t>
            </w:r>
          </w:p>
        </w:tc>
        <w:tc>
          <w:tcPr>
            <w:tcW w:w="1701" w:type="dxa"/>
          </w:tcPr>
          <w:p>
            <w:pPr>
              <w:pStyle w:val="0"/>
            </w:pPr>
            <w:r>
              <w:rPr>
                <w:sz w:val="20"/>
              </w:rPr>
            </w:r>
          </w:p>
        </w:tc>
        <w:tc>
          <w:tcPr>
            <w:tcW w:w="1644" w:type="dxa"/>
          </w:tcPr>
          <w:p>
            <w:pPr>
              <w:pStyle w:val="0"/>
              <w:jc w:val="center"/>
            </w:pPr>
            <w:r>
              <w:rPr>
                <w:sz w:val="20"/>
              </w:rPr>
              <w:t xml:space="preserve">6,13</w:t>
            </w:r>
          </w:p>
        </w:tc>
        <w:tc>
          <w:tcPr>
            <w:tcW w:w="1587" w:type="dxa"/>
          </w:tcPr>
          <w:p>
            <w:pPr>
              <w:pStyle w:val="0"/>
            </w:pPr>
            <w:r>
              <w:rPr>
                <w:sz w:val="20"/>
              </w:rPr>
            </w:r>
          </w:p>
        </w:tc>
        <w:tc>
          <w:tcPr>
            <w:tcW w:w="1644" w:type="dxa"/>
          </w:tcPr>
          <w:p>
            <w:pPr>
              <w:pStyle w:val="0"/>
              <w:jc w:val="center"/>
            </w:pPr>
            <w:r>
              <w:rPr>
                <w:sz w:val="20"/>
              </w:rPr>
              <w:t xml:space="preserve">3 463,52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9" w:type="dxa"/>
          </w:tcPr>
          <w:p>
            <w:pPr>
              <w:pStyle w:val="0"/>
              <w:jc w:val="center"/>
            </w:pPr>
            <w:r>
              <w:rPr>
                <w:sz w:val="20"/>
              </w:rPr>
              <w:t xml:space="preserve">15.2.1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0,000211</w:t>
            </w:r>
          </w:p>
        </w:tc>
        <w:tc>
          <w:tcPr>
            <w:tcW w:w="1587" w:type="dxa"/>
          </w:tcPr>
          <w:p>
            <w:pPr>
              <w:pStyle w:val="0"/>
              <w:jc w:val="center"/>
            </w:pPr>
            <w:r>
              <w:rPr>
                <w:sz w:val="20"/>
              </w:rPr>
              <w:t xml:space="preserve">0,000211</w:t>
            </w:r>
          </w:p>
        </w:tc>
        <w:tc>
          <w:tcPr>
            <w:tcW w:w="1565" w:type="dxa"/>
          </w:tcPr>
          <w:p>
            <w:pPr>
              <w:pStyle w:val="0"/>
            </w:pPr>
            <w:r>
              <w:rPr>
                <w:sz w:val="20"/>
              </w:rPr>
            </w:r>
          </w:p>
        </w:tc>
        <w:tc>
          <w:tcPr>
            <w:tcW w:w="2154" w:type="dxa"/>
          </w:tcPr>
          <w:p>
            <w:pPr>
              <w:pStyle w:val="0"/>
              <w:jc w:val="center"/>
            </w:pPr>
            <w:r>
              <w:rPr>
                <w:sz w:val="20"/>
              </w:rPr>
              <w:t xml:space="preserve">1 094,32</w:t>
            </w:r>
          </w:p>
        </w:tc>
        <w:tc>
          <w:tcPr>
            <w:tcW w:w="1757" w:type="dxa"/>
          </w:tcPr>
          <w:p>
            <w:pPr>
              <w:pStyle w:val="0"/>
              <w:jc w:val="center"/>
            </w:pPr>
            <w:r>
              <w:rPr>
                <w:sz w:val="20"/>
              </w:rPr>
              <w:t xml:space="preserve">1 094,32</w:t>
            </w:r>
          </w:p>
        </w:tc>
        <w:tc>
          <w:tcPr>
            <w:tcW w:w="1701" w:type="dxa"/>
          </w:tcPr>
          <w:p>
            <w:pPr>
              <w:pStyle w:val="0"/>
            </w:pPr>
            <w:r>
              <w:rPr>
                <w:sz w:val="20"/>
              </w:rPr>
            </w:r>
          </w:p>
        </w:tc>
        <w:tc>
          <w:tcPr>
            <w:tcW w:w="1644" w:type="dxa"/>
          </w:tcPr>
          <w:p>
            <w:pPr>
              <w:pStyle w:val="0"/>
              <w:jc w:val="center"/>
            </w:pPr>
            <w:r>
              <w:rPr>
                <w:sz w:val="20"/>
              </w:rPr>
              <w:t xml:space="preserve">0,23</w:t>
            </w:r>
          </w:p>
        </w:tc>
        <w:tc>
          <w:tcPr>
            <w:tcW w:w="1587" w:type="dxa"/>
          </w:tcPr>
          <w:p>
            <w:pPr>
              <w:pStyle w:val="0"/>
            </w:pPr>
            <w:r>
              <w:rPr>
                <w:sz w:val="20"/>
              </w:rPr>
            </w:r>
          </w:p>
        </w:tc>
        <w:tc>
          <w:tcPr>
            <w:tcW w:w="1644" w:type="dxa"/>
          </w:tcPr>
          <w:p>
            <w:pPr>
              <w:pStyle w:val="0"/>
              <w:jc w:val="center"/>
            </w:pPr>
            <w:r>
              <w:rPr>
                <w:sz w:val="20"/>
              </w:rPr>
              <w:t xml:space="preserve">130,22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9" w:type="dxa"/>
          </w:tcPr>
          <w:p>
            <w:pPr>
              <w:pStyle w:val="0"/>
              <w:jc w:val="center"/>
            </w:pPr>
            <w:r>
              <w:rPr>
                <w:sz w:val="20"/>
              </w:rPr>
              <w:t xml:space="preserve">16</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0,064400</w:t>
            </w:r>
          </w:p>
        </w:tc>
        <w:tc>
          <w:tcPr>
            <w:tcW w:w="1587" w:type="dxa"/>
          </w:tcPr>
          <w:p>
            <w:pPr>
              <w:pStyle w:val="0"/>
              <w:jc w:val="center"/>
            </w:pPr>
            <w:r>
              <w:rPr>
                <w:sz w:val="20"/>
              </w:rPr>
              <w:t xml:space="preserve">0,064400</w:t>
            </w:r>
          </w:p>
        </w:tc>
        <w:tc>
          <w:tcPr>
            <w:tcW w:w="1565" w:type="dxa"/>
          </w:tcPr>
          <w:p>
            <w:pPr>
              <w:pStyle w:val="0"/>
            </w:pPr>
            <w:r>
              <w:rPr>
                <w:sz w:val="20"/>
              </w:rPr>
            </w:r>
          </w:p>
        </w:tc>
        <w:tc>
          <w:tcPr>
            <w:tcW w:w="2154" w:type="dxa"/>
          </w:tcPr>
          <w:p>
            <w:pPr>
              <w:pStyle w:val="0"/>
              <w:jc w:val="center"/>
            </w:pPr>
            <w:r>
              <w:rPr>
                <w:sz w:val="20"/>
              </w:rPr>
              <w:t xml:space="preserve">1 223,08</w:t>
            </w:r>
          </w:p>
        </w:tc>
        <w:tc>
          <w:tcPr>
            <w:tcW w:w="1757" w:type="dxa"/>
          </w:tcPr>
          <w:p>
            <w:pPr>
              <w:pStyle w:val="0"/>
              <w:jc w:val="center"/>
            </w:pPr>
            <w:r>
              <w:rPr>
                <w:sz w:val="20"/>
              </w:rPr>
              <w:t xml:space="preserve">1 223,08</w:t>
            </w:r>
          </w:p>
        </w:tc>
        <w:tc>
          <w:tcPr>
            <w:tcW w:w="1701" w:type="dxa"/>
          </w:tcPr>
          <w:p>
            <w:pPr>
              <w:pStyle w:val="0"/>
            </w:pPr>
            <w:r>
              <w:rPr>
                <w:sz w:val="20"/>
              </w:rPr>
            </w:r>
          </w:p>
        </w:tc>
        <w:tc>
          <w:tcPr>
            <w:tcW w:w="1644" w:type="dxa"/>
          </w:tcPr>
          <w:p>
            <w:pPr>
              <w:pStyle w:val="0"/>
              <w:jc w:val="center"/>
            </w:pPr>
            <w:r>
              <w:rPr>
                <w:sz w:val="20"/>
              </w:rPr>
              <w:t xml:space="preserve">78,77</w:t>
            </w:r>
          </w:p>
        </w:tc>
        <w:tc>
          <w:tcPr>
            <w:tcW w:w="1587" w:type="dxa"/>
          </w:tcPr>
          <w:p>
            <w:pPr>
              <w:pStyle w:val="0"/>
            </w:pPr>
            <w:r>
              <w:rPr>
                <w:sz w:val="20"/>
              </w:rPr>
            </w:r>
          </w:p>
        </w:tc>
        <w:tc>
          <w:tcPr>
            <w:tcW w:w="1644" w:type="dxa"/>
          </w:tcPr>
          <w:p>
            <w:pPr>
              <w:pStyle w:val="0"/>
              <w:jc w:val="center"/>
            </w:pPr>
            <w:r>
              <w:rPr>
                <w:sz w:val="20"/>
              </w:rPr>
              <w:t xml:space="preserve">44 518,90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9" w:type="dxa"/>
          </w:tcPr>
          <w:p>
            <w:pPr>
              <w:pStyle w:val="0"/>
              <w:jc w:val="center"/>
            </w:pPr>
            <w:r>
              <w:rPr>
                <w:sz w:val="20"/>
              </w:rPr>
              <w:t xml:space="preserve">16.1</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0,001440</w:t>
            </w:r>
          </w:p>
        </w:tc>
        <w:tc>
          <w:tcPr>
            <w:tcW w:w="1587" w:type="dxa"/>
          </w:tcPr>
          <w:p>
            <w:pPr>
              <w:pStyle w:val="0"/>
              <w:jc w:val="center"/>
            </w:pPr>
            <w:r>
              <w:rPr>
                <w:sz w:val="20"/>
              </w:rPr>
              <w:t xml:space="preserve">0,001440</w:t>
            </w:r>
          </w:p>
        </w:tc>
        <w:tc>
          <w:tcPr>
            <w:tcW w:w="1565" w:type="dxa"/>
          </w:tcPr>
          <w:p>
            <w:pPr>
              <w:pStyle w:val="0"/>
            </w:pPr>
            <w:r>
              <w:rPr>
                <w:sz w:val="20"/>
              </w:rPr>
            </w:r>
          </w:p>
        </w:tc>
        <w:tc>
          <w:tcPr>
            <w:tcW w:w="2154" w:type="dxa"/>
          </w:tcPr>
          <w:p>
            <w:pPr>
              <w:pStyle w:val="0"/>
              <w:jc w:val="center"/>
            </w:pPr>
            <w:r>
              <w:rPr>
                <w:sz w:val="20"/>
              </w:rPr>
              <w:t xml:space="preserve">1 223,08</w:t>
            </w:r>
          </w:p>
        </w:tc>
        <w:tc>
          <w:tcPr>
            <w:tcW w:w="1757" w:type="dxa"/>
          </w:tcPr>
          <w:p>
            <w:pPr>
              <w:pStyle w:val="0"/>
              <w:jc w:val="center"/>
            </w:pPr>
            <w:r>
              <w:rPr>
                <w:sz w:val="20"/>
              </w:rPr>
              <w:t xml:space="preserve">1 223,08</w:t>
            </w:r>
          </w:p>
        </w:tc>
        <w:tc>
          <w:tcPr>
            <w:tcW w:w="1701" w:type="dxa"/>
          </w:tcPr>
          <w:p>
            <w:pPr>
              <w:pStyle w:val="0"/>
            </w:pPr>
            <w:r>
              <w:rPr>
                <w:sz w:val="20"/>
              </w:rPr>
            </w:r>
          </w:p>
        </w:tc>
        <w:tc>
          <w:tcPr>
            <w:tcW w:w="1644" w:type="dxa"/>
          </w:tcPr>
          <w:p>
            <w:pPr>
              <w:pStyle w:val="0"/>
              <w:jc w:val="center"/>
            </w:pPr>
            <w:r>
              <w:rPr>
                <w:sz w:val="20"/>
              </w:rPr>
              <w:t xml:space="preserve">1,76</w:t>
            </w:r>
          </w:p>
        </w:tc>
        <w:tc>
          <w:tcPr>
            <w:tcW w:w="1587" w:type="dxa"/>
          </w:tcPr>
          <w:p>
            <w:pPr>
              <w:pStyle w:val="0"/>
            </w:pPr>
            <w:r>
              <w:rPr>
                <w:sz w:val="20"/>
              </w:rPr>
            </w:r>
          </w:p>
        </w:tc>
        <w:tc>
          <w:tcPr>
            <w:tcW w:w="1644" w:type="dxa"/>
          </w:tcPr>
          <w:p>
            <w:pPr>
              <w:pStyle w:val="0"/>
              <w:jc w:val="center"/>
            </w:pPr>
            <w:r>
              <w:rPr>
                <w:sz w:val="20"/>
              </w:rPr>
              <w:t xml:space="preserve">995,59</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7"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49" w:type="dxa"/>
          </w:tcPr>
          <w:p>
            <w:pPr>
              <w:pStyle w:val="0"/>
              <w:jc w:val="center"/>
            </w:pPr>
            <w:r>
              <w:rPr>
                <w:sz w:val="20"/>
              </w:rPr>
              <w:t xml:space="preserve">17</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49"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731 480,36</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49" w:type="dxa"/>
          </w:tcPr>
          <w:p>
            <w:pPr>
              <w:pStyle w:val="0"/>
              <w:jc w:val="center"/>
            </w:pPr>
            <w:r>
              <w:rPr>
                <w:sz w:val="20"/>
              </w:rPr>
              <w:t xml:space="preserve">18</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903,29</w:t>
            </w:r>
          </w:p>
        </w:tc>
        <w:tc>
          <w:tcPr>
            <w:tcW w:w="1587" w:type="dxa"/>
          </w:tcPr>
          <w:p>
            <w:pPr>
              <w:pStyle w:val="0"/>
            </w:pPr>
            <w:r>
              <w:rPr>
                <w:sz w:val="20"/>
              </w:rPr>
            </w:r>
          </w:p>
        </w:tc>
        <w:tc>
          <w:tcPr>
            <w:tcW w:w="1644" w:type="dxa"/>
          </w:tcPr>
          <w:p>
            <w:pPr>
              <w:pStyle w:val="0"/>
              <w:jc w:val="center"/>
            </w:pPr>
            <w:r>
              <w:rPr>
                <w:sz w:val="20"/>
              </w:rPr>
              <w:t xml:space="preserve">510 540,56</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49" w:type="dxa"/>
          </w:tcPr>
          <w:p>
            <w:pPr>
              <w:pStyle w:val="0"/>
              <w:jc w:val="center"/>
            </w:pPr>
            <w:r>
              <w:rPr>
                <w:sz w:val="20"/>
              </w:rPr>
              <w:t xml:space="preserve">19</w:t>
            </w:r>
          </w:p>
        </w:tc>
        <w:tc>
          <w:tcPr>
            <w:tcW w:w="1020" w:type="dxa"/>
          </w:tcPr>
          <w:p>
            <w:pPr>
              <w:pStyle w:val="0"/>
            </w:pPr>
            <w:r>
              <w:rPr>
                <w:sz w:val="20"/>
              </w:rPr>
            </w:r>
          </w:p>
        </w:tc>
        <w:tc>
          <w:tcPr>
            <w:tcW w:w="1701" w:type="dxa"/>
          </w:tcPr>
          <w:p>
            <w:pPr>
              <w:pStyle w:val="0"/>
              <w:jc w:val="center"/>
            </w:pPr>
            <w:r>
              <w:rPr>
                <w:sz w:val="20"/>
              </w:rPr>
              <w:t xml:space="preserve">0,000000</w:t>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70,77</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1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49" w:type="dxa"/>
          </w:tcPr>
          <w:p>
            <w:pPr>
              <w:pStyle w:val="0"/>
              <w:jc w:val="center"/>
            </w:pPr>
            <w:r>
              <w:rPr>
                <w:sz w:val="20"/>
              </w:rPr>
              <w:t xml:space="preserve">19.1</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1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39"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49" w:type="dxa"/>
          </w:tcPr>
          <w:p>
            <w:pPr>
              <w:pStyle w:val="0"/>
              <w:jc w:val="center"/>
            </w:pPr>
            <w:r>
              <w:rPr>
                <w:sz w:val="20"/>
              </w:rPr>
              <w:t xml:space="preserve">19.2</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49" w:type="dxa"/>
          </w:tcPr>
          <w:p>
            <w:pPr>
              <w:pStyle w:val="0"/>
              <w:jc w:val="center"/>
            </w:pPr>
            <w:r>
              <w:rPr>
                <w:sz w:val="20"/>
              </w:rPr>
              <w:t xml:space="preserve">20</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320,13</w:t>
            </w:r>
          </w:p>
        </w:tc>
        <w:tc>
          <w:tcPr>
            <w:tcW w:w="1587" w:type="dxa"/>
          </w:tcPr>
          <w:p>
            <w:pPr>
              <w:pStyle w:val="0"/>
              <w:jc w:val="center"/>
            </w:pPr>
            <w:r>
              <w:rPr>
                <w:sz w:val="20"/>
              </w:rPr>
              <w:t xml:space="preserve">X</w:t>
            </w:r>
          </w:p>
        </w:tc>
        <w:tc>
          <w:tcPr>
            <w:tcW w:w="1644" w:type="dxa"/>
          </w:tcPr>
          <w:p>
            <w:pPr>
              <w:pStyle w:val="0"/>
              <w:jc w:val="center"/>
            </w:pPr>
            <w:r>
              <w:rPr>
                <w:sz w:val="20"/>
              </w:rPr>
              <w:t xml:space="preserve">180 939,80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9" w:type="dxa"/>
          </w:tcPr>
          <w:p>
            <w:pPr>
              <w:pStyle w:val="0"/>
              <w:jc w:val="center"/>
            </w:pPr>
            <w:r>
              <w:rPr>
                <w:sz w:val="20"/>
              </w:rPr>
              <w:t xml:space="preserve">20.1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320,13</w:t>
            </w:r>
          </w:p>
        </w:tc>
        <w:tc>
          <w:tcPr>
            <w:tcW w:w="1587" w:type="dxa"/>
          </w:tcPr>
          <w:p>
            <w:pPr>
              <w:pStyle w:val="0"/>
              <w:jc w:val="center"/>
            </w:pPr>
            <w:r>
              <w:rPr>
                <w:sz w:val="20"/>
              </w:rPr>
              <w:t xml:space="preserve">X</w:t>
            </w:r>
          </w:p>
        </w:tc>
        <w:tc>
          <w:tcPr>
            <w:tcW w:w="1644" w:type="dxa"/>
          </w:tcPr>
          <w:p>
            <w:pPr>
              <w:pStyle w:val="0"/>
              <w:jc w:val="center"/>
            </w:pPr>
            <w:r>
              <w:rPr>
                <w:sz w:val="20"/>
              </w:rPr>
              <w:t xml:space="preserve">180 939,80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9" w:type="dxa"/>
          </w:tcPr>
          <w:p>
            <w:pPr>
              <w:pStyle w:val="0"/>
              <w:jc w:val="center"/>
            </w:pPr>
            <w:r>
              <w:rPr>
                <w:sz w:val="20"/>
              </w:rPr>
              <w:t xml:space="preserve">20.2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9"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1089,32</w:t>
            </w:r>
          </w:p>
        </w:tc>
        <w:tc>
          <w:tcPr>
            <w:tcW w:w="1587" w:type="dxa"/>
          </w:tcPr>
          <w:p>
            <w:pPr>
              <w:pStyle w:val="0"/>
              <w:jc w:val="center"/>
            </w:pPr>
            <w:r>
              <w:rPr>
                <w:sz w:val="20"/>
              </w:rPr>
              <w:t xml:space="preserve">X</w:t>
            </w:r>
          </w:p>
        </w:tc>
        <w:tc>
          <w:tcPr>
            <w:tcW w:w="1644" w:type="dxa"/>
          </w:tcPr>
          <w:p>
            <w:pPr>
              <w:pStyle w:val="0"/>
              <w:jc w:val="center"/>
            </w:pPr>
            <w:r>
              <w:rPr>
                <w:sz w:val="20"/>
              </w:rPr>
              <w:t xml:space="preserve">615 681,90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0"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49" w:type="dxa"/>
          </w:tcPr>
          <w:p>
            <w:pPr>
              <w:pStyle w:val="0"/>
              <w:jc w:val="center"/>
            </w:pPr>
            <w:r>
              <w:rPr>
                <w:sz w:val="20"/>
              </w:rPr>
              <w:t xml:space="preserve">21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1077,50</w:t>
            </w:r>
          </w:p>
        </w:tc>
        <w:tc>
          <w:tcPr>
            <w:tcW w:w="1587" w:type="dxa"/>
          </w:tcPr>
          <w:p>
            <w:pPr>
              <w:pStyle w:val="0"/>
              <w:jc w:val="center"/>
            </w:pPr>
            <w:r>
              <w:rPr>
                <w:sz w:val="20"/>
              </w:rPr>
              <w:t xml:space="preserve">X</w:t>
            </w:r>
          </w:p>
        </w:tc>
        <w:tc>
          <w:tcPr>
            <w:tcW w:w="1644" w:type="dxa"/>
          </w:tcPr>
          <w:p>
            <w:pPr>
              <w:pStyle w:val="0"/>
              <w:jc w:val="center"/>
            </w:pPr>
            <w:r>
              <w:rPr>
                <w:sz w:val="20"/>
              </w:rPr>
              <w:t xml:space="preserve">609 000,00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9" w:type="dxa"/>
          </w:tcPr>
          <w:p>
            <w:pPr>
              <w:pStyle w:val="0"/>
              <w:jc w:val="center"/>
            </w:pPr>
            <w:r>
              <w:rPr>
                <w:sz w:val="20"/>
              </w:rPr>
              <w:t xml:space="preserve">22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9" w:type="dxa"/>
          </w:tcPr>
          <w:p>
            <w:pPr>
              <w:pStyle w:val="0"/>
              <w:jc w:val="center"/>
            </w:pPr>
            <w:r>
              <w:rPr>
                <w:sz w:val="20"/>
              </w:rPr>
              <w:t xml:space="preserve">23</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11,82</w:t>
            </w:r>
          </w:p>
        </w:tc>
        <w:tc>
          <w:tcPr>
            <w:tcW w:w="1587" w:type="dxa"/>
          </w:tcPr>
          <w:p>
            <w:pPr>
              <w:pStyle w:val="0"/>
              <w:jc w:val="center"/>
            </w:pPr>
            <w:r>
              <w:rPr>
                <w:sz w:val="20"/>
              </w:rPr>
              <w:t xml:space="preserve">X</w:t>
            </w:r>
          </w:p>
        </w:tc>
        <w:tc>
          <w:tcPr>
            <w:tcW w:w="1644" w:type="dxa"/>
          </w:tcPr>
          <w:p>
            <w:pPr>
              <w:pStyle w:val="0"/>
              <w:jc w:val="center"/>
            </w:pPr>
            <w:r>
              <w:rPr>
                <w:sz w:val="20"/>
              </w:rPr>
              <w:t xml:space="preserve">6 681,90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N 7.1 (3)</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2027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54"/>
        <w:gridCol w:w="1020"/>
        <w:gridCol w:w="1701"/>
        <w:gridCol w:w="1557"/>
        <w:gridCol w:w="1587"/>
        <w:gridCol w:w="2154"/>
        <w:gridCol w:w="1757"/>
        <w:gridCol w:w="1701"/>
        <w:gridCol w:w="1644"/>
        <w:gridCol w:w="1587"/>
        <w:gridCol w:w="1644"/>
        <w:gridCol w:w="1191"/>
        <w:gridCol w:w="155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54" w:type="dxa"/>
            <w:vMerge w:val="restart"/>
          </w:tcPr>
          <w:p>
            <w:pPr>
              <w:pStyle w:val="0"/>
              <w:jc w:val="center"/>
            </w:pPr>
            <w:r>
              <w:rPr>
                <w:sz w:val="20"/>
              </w:rPr>
              <w:t xml:space="preserve">N строки</w:t>
            </w:r>
          </w:p>
        </w:tc>
        <w:tc>
          <w:tcPr>
            <w:tcW w:w="1020" w:type="dxa"/>
            <w:vMerge w:val="restart"/>
          </w:tcPr>
          <w:p>
            <w:pPr>
              <w:pStyle w:val="0"/>
              <w:jc w:val="center"/>
            </w:pPr>
            <w:r>
              <w:rPr>
                <w:sz w:val="20"/>
              </w:rPr>
              <w:t xml:space="preserve">Единица измерения</w:t>
            </w:r>
          </w:p>
        </w:tc>
        <w:tc>
          <w:tcPr>
            <w:gridSpan w:val="3"/>
            <w:tcW w:w="4845"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69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701"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57"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87"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2"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5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54"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5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54" w:type="dxa"/>
          </w:tcPr>
          <w:p>
            <w:pPr>
              <w:pStyle w:val="0"/>
              <w:jc w:val="center"/>
            </w:pPr>
            <w:r>
              <w:rPr>
                <w:sz w:val="20"/>
              </w:rPr>
              <w:t xml:space="preserve">2</w:t>
            </w:r>
          </w:p>
        </w:tc>
        <w:tc>
          <w:tcPr>
            <w:tcW w:w="1020" w:type="dxa"/>
          </w:tcPr>
          <w:p>
            <w:pPr>
              <w:pStyle w:val="0"/>
              <w:jc w:val="center"/>
            </w:pPr>
            <w:r>
              <w:rPr>
                <w:sz w:val="20"/>
              </w:rPr>
              <w:t xml:space="preserve">3</w:t>
            </w:r>
          </w:p>
        </w:tc>
        <w:tc>
          <w:tcPr>
            <w:tcW w:w="1701" w:type="dxa"/>
          </w:tcPr>
          <w:p>
            <w:pPr>
              <w:pStyle w:val="0"/>
              <w:jc w:val="center"/>
            </w:pPr>
            <w:r>
              <w:rPr>
                <w:sz w:val="20"/>
              </w:rPr>
              <w:t xml:space="preserve">4 = 5 + 6</w:t>
            </w:r>
          </w:p>
        </w:tc>
        <w:tc>
          <w:tcPr>
            <w:tcW w:w="1557" w:type="dxa"/>
          </w:tcPr>
          <w:p>
            <w:pPr>
              <w:pStyle w:val="0"/>
              <w:jc w:val="center"/>
            </w:pPr>
            <w:r>
              <w:rPr>
                <w:sz w:val="20"/>
              </w:rPr>
              <w:t xml:space="preserve">5,000000</w:t>
            </w:r>
          </w:p>
        </w:tc>
        <w:tc>
          <w:tcPr>
            <w:tcW w:w="1587" w:type="dxa"/>
          </w:tcPr>
          <w:p>
            <w:pPr>
              <w:pStyle w:val="0"/>
              <w:jc w:val="center"/>
            </w:pPr>
            <w:r>
              <w:rPr>
                <w:sz w:val="20"/>
              </w:rPr>
              <w:t xml:space="preserve">6</w:t>
            </w:r>
          </w:p>
        </w:tc>
        <w:tc>
          <w:tcPr>
            <w:tcW w:w="2154" w:type="dxa"/>
          </w:tcPr>
          <w:p>
            <w:pPr>
              <w:pStyle w:val="0"/>
              <w:jc w:val="center"/>
            </w:pPr>
            <w:r>
              <w:rPr>
                <w:sz w:val="20"/>
              </w:rPr>
              <w:t xml:space="preserve">7 =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10,00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5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4" w:type="dxa"/>
          </w:tcPr>
          <w:p>
            <w:pPr>
              <w:pStyle w:val="0"/>
              <w:jc w:val="center"/>
            </w:pPr>
            <w:r>
              <w:rPr>
                <w:sz w:val="20"/>
              </w:rPr>
              <w:t xml:space="preserve">1</w:t>
            </w:r>
          </w:p>
        </w:tc>
        <w:tc>
          <w:tcPr>
            <w:tcW w:w="1020" w:type="dxa"/>
          </w:tcPr>
          <w:p>
            <w:pPr>
              <w:pStyle w:val="0"/>
            </w:pPr>
            <w:r>
              <w:rPr>
                <w:sz w:val="20"/>
              </w:rPr>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4267,19</w:t>
            </w:r>
          </w:p>
        </w:tc>
        <w:tc>
          <w:tcPr>
            <w:tcW w:w="1587" w:type="dxa"/>
          </w:tcPr>
          <w:p>
            <w:pPr>
              <w:pStyle w:val="0"/>
            </w:pPr>
            <w:r>
              <w:rPr>
                <w:sz w:val="20"/>
              </w:rPr>
            </w:r>
          </w:p>
        </w:tc>
        <w:tc>
          <w:tcPr>
            <w:tcW w:w="1644" w:type="dxa"/>
          </w:tcPr>
          <w:p>
            <w:pPr>
              <w:pStyle w:val="0"/>
              <w:jc w:val="center"/>
            </w:pPr>
            <w:r>
              <w:rPr>
                <w:sz w:val="20"/>
              </w:rPr>
              <w:t xml:space="preserve">2 411 814,30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54"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1 020 541,01</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3"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54" w:type="dxa"/>
          </w:tcPr>
          <w:p>
            <w:pPr>
              <w:pStyle w:val="0"/>
              <w:jc w:val="center"/>
            </w:pPr>
            <w:r>
              <w:rPr>
                <w:sz w:val="20"/>
              </w:rPr>
              <w:t xml:space="preserve">2</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0,041442</w:t>
            </w:r>
          </w:p>
        </w:tc>
        <w:tc>
          <w:tcPr>
            <w:tcW w:w="1557" w:type="dxa"/>
          </w:tcPr>
          <w:p>
            <w:pPr>
              <w:pStyle w:val="0"/>
              <w:jc w:val="center"/>
            </w:pPr>
            <w:r>
              <w:rPr>
                <w:sz w:val="20"/>
              </w:rPr>
              <w:t xml:space="preserve">0,041442</w:t>
            </w:r>
          </w:p>
        </w:tc>
        <w:tc>
          <w:tcPr>
            <w:tcW w:w="1587" w:type="dxa"/>
          </w:tcPr>
          <w:p>
            <w:pPr>
              <w:pStyle w:val="0"/>
            </w:pPr>
            <w:r>
              <w:rPr>
                <w:sz w:val="20"/>
              </w:rPr>
            </w:r>
          </w:p>
        </w:tc>
        <w:tc>
          <w:tcPr>
            <w:tcW w:w="2154" w:type="dxa"/>
          </w:tcPr>
          <w:p>
            <w:pPr>
              <w:pStyle w:val="0"/>
              <w:jc w:val="center"/>
            </w:pPr>
            <w:r>
              <w:rPr>
                <w:sz w:val="20"/>
              </w:rPr>
              <w:t xml:space="preserve">2 016,13</w:t>
            </w:r>
          </w:p>
        </w:tc>
        <w:tc>
          <w:tcPr>
            <w:tcW w:w="1757" w:type="dxa"/>
          </w:tcPr>
          <w:p>
            <w:pPr>
              <w:pStyle w:val="0"/>
              <w:jc w:val="center"/>
            </w:pPr>
            <w:r>
              <w:rPr>
                <w:sz w:val="20"/>
              </w:rPr>
              <w:t xml:space="preserve">2 016,13</w:t>
            </w:r>
          </w:p>
        </w:tc>
        <w:tc>
          <w:tcPr>
            <w:tcW w:w="1701" w:type="dxa"/>
          </w:tcPr>
          <w:p>
            <w:pPr>
              <w:pStyle w:val="0"/>
            </w:pPr>
            <w:r>
              <w:rPr>
                <w:sz w:val="20"/>
              </w:rPr>
            </w:r>
          </w:p>
        </w:tc>
        <w:tc>
          <w:tcPr>
            <w:tcW w:w="1644" w:type="dxa"/>
          </w:tcPr>
          <w:p>
            <w:pPr>
              <w:pStyle w:val="0"/>
              <w:jc w:val="center"/>
            </w:pPr>
            <w:r>
              <w:rPr>
                <w:sz w:val="20"/>
              </w:rPr>
              <w:t xml:space="preserve">83,52</w:t>
            </w:r>
          </w:p>
        </w:tc>
        <w:tc>
          <w:tcPr>
            <w:tcW w:w="1587" w:type="dxa"/>
          </w:tcPr>
          <w:p>
            <w:pPr>
              <w:pStyle w:val="0"/>
            </w:pPr>
            <w:r>
              <w:rPr>
                <w:sz w:val="20"/>
              </w:rPr>
            </w:r>
          </w:p>
        </w:tc>
        <w:tc>
          <w:tcPr>
            <w:tcW w:w="1644" w:type="dxa"/>
          </w:tcPr>
          <w:p>
            <w:pPr>
              <w:pStyle w:val="0"/>
              <w:jc w:val="center"/>
            </w:pPr>
            <w:r>
              <w:rPr>
                <w:sz w:val="20"/>
              </w:rPr>
              <w:t xml:space="preserve">47 209,41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3</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0,041047</w:t>
            </w:r>
          </w:p>
        </w:tc>
        <w:tc>
          <w:tcPr>
            <w:tcW w:w="1557" w:type="dxa"/>
          </w:tcPr>
          <w:p>
            <w:pPr>
              <w:pStyle w:val="0"/>
              <w:jc w:val="center"/>
            </w:pPr>
            <w:r>
              <w:rPr>
                <w:sz w:val="20"/>
              </w:rPr>
              <w:t xml:space="preserve">0,041047</w:t>
            </w:r>
          </w:p>
        </w:tc>
        <w:tc>
          <w:tcPr>
            <w:tcW w:w="1587" w:type="dxa"/>
          </w:tcPr>
          <w:p>
            <w:pPr>
              <w:pStyle w:val="0"/>
            </w:pPr>
            <w:r>
              <w:rPr>
                <w:sz w:val="20"/>
              </w:rPr>
            </w:r>
          </w:p>
        </w:tc>
        <w:tc>
          <w:tcPr>
            <w:tcW w:w="2154" w:type="dxa"/>
          </w:tcPr>
          <w:p>
            <w:pPr>
              <w:pStyle w:val="0"/>
              <w:jc w:val="center"/>
            </w:pPr>
            <w:r>
              <w:rPr>
                <w:sz w:val="20"/>
              </w:rPr>
              <w:t xml:space="preserve">1 472,76</w:t>
            </w:r>
          </w:p>
        </w:tc>
        <w:tc>
          <w:tcPr>
            <w:tcW w:w="1757" w:type="dxa"/>
          </w:tcPr>
          <w:p>
            <w:pPr>
              <w:pStyle w:val="0"/>
              <w:jc w:val="center"/>
            </w:pPr>
            <w:r>
              <w:rPr>
                <w:sz w:val="20"/>
              </w:rPr>
              <w:t xml:space="preserve">1 472,76</w:t>
            </w:r>
          </w:p>
        </w:tc>
        <w:tc>
          <w:tcPr>
            <w:tcW w:w="1701" w:type="dxa"/>
          </w:tcPr>
          <w:p>
            <w:pPr>
              <w:pStyle w:val="0"/>
            </w:pPr>
            <w:r>
              <w:rPr>
                <w:sz w:val="20"/>
              </w:rPr>
            </w:r>
          </w:p>
        </w:tc>
        <w:tc>
          <w:tcPr>
            <w:tcW w:w="1644" w:type="dxa"/>
          </w:tcPr>
          <w:p>
            <w:pPr>
              <w:pStyle w:val="0"/>
              <w:jc w:val="center"/>
            </w:pPr>
            <w:r>
              <w:rPr>
                <w:sz w:val="20"/>
              </w:rPr>
              <w:t xml:space="preserve">60,45</w:t>
            </w:r>
          </w:p>
        </w:tc>
        <w:tc>
          <w:tcPr>
            <w:tcW w:w="1587" w:type="dxa"/>
          </w:tcPr>
          <w:p>
            <w:pPr>
              <w:pStyle w:val="0"/>
              <w:jc w:val="center"/>
            </w:pPr>
            <w:r>
              <w:rPr>
                <w:sz w:val="20"/>
              </w:rPr>
              <w:t xml:space="preserve">X</w:t>
            </w:r>
          </w:p>
        </w:tc>
        <w:tc>
          <w:tcPr>
            <w:tcW w:w="1644" w:type="dxa"/>
          </w:tcPr>
          <w:p>
            <w:pPr>
              <w:pStyle w:val="0"/>
              <w:jc w:val="center"/>
            </w:pPr>
            <w:r>
              <w:rPr>
                <w:sz w:val="20"/>
              </w:rPr>
              <w:t xml:space="preserve">34 168,10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54" w:type="dxa"/>
          </w:tcPr>
          <w:p>
            <w:pPr>
              <w:pStyle w:val="0"/>
              <w:jc w:val="center"/>
            </w:pPr>
            <w:r>
              <w:rPr>
                <w:sz w:val="20"/>
              </w:rPr>
              <w:t xml:space="preserve">4</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0,000395</w:t>
            </w:r>
          </w:p>
        </w:tc>
        <w:tc>
          <w:tcPr>
            <w:tcW w:w="1557" w:type="dxa"/>
          </w:tcPr>
          <w:p>
            <w:pPr>
              <w:pStyle w:val="0"/>
              <w:jc w:val="center"/>
            </w:pPr>
            <w:r>
              <w:rPr>
                <w:sz w:val="20"/>
              </w:rPr>
              <w:t xml:space="preserve">0,000395</w:t>
            </w:r>
          </w:p>
        </w:tc>
        <w:tc>
          <w:tcPr>
            <w:tcW w:w="1587" w:type="dxa"/>
          </w:tcPr>
          <w:p>
            <w:pPr>
              <w:pStyle w:val="0"/>
            </w:pPr>
            <w:r>
              <w:rPr>
                <w:sz w:val="20"/>
              </w:rPr>
            </w:r>
          </w:p>
        </w:tc>
        <w:tc>
          <w:tcPr>
            <w:tcW w:w="2154" w:type="dxa"/>
          </w:tcPr>
          <w:p>
            <w:pPr>
              <w:pStyle w:val="0"/>
              <w:jc w:val="center"/>
            </w:pPr>
            <w:r>
              <w:rPr>
                <w:sz w:val="20"/>
              </w:rPr>
              <w:t xml:space="preserve">58 481,17</w:t>
            </w:r>
          </w:p>
        </w:tc>
        <w:tc>
          <w:tcPr>
            <w:tcW w:w="1757" w:type="dxa"/>
          </w:tcPr>
          <w:p>
            <w:pPr>
              <w:pStyle w:val="0"/>
              <w:jc w:val="center"/>
            </w:pPr>
            <w:r>
              <w:rPr>
                <w:sz w:val="20"/>
              </w:rPr>
              <w:t xml:space="preserve">58 481,17</w:t>
            </w:r>
          </w:p>
        </w:tc>
        <w:tc>
          <w:tcPr>
            <w:tcW w:w="1701" w:type="dxa"/>
          </w:tcPr>
          <w:p>
            <w:pPr>
              <w:pStyle w:val="0"/>
            </w:pPr>
            <w:r>
              <w:rPr>
                <w:sz w:val="20"/>
              </w:rPr>
            </w:r>
          </w:p>
        </w:tc>
        <w:tc>
          <w:tcPr>
            <w:tcW w:w="1644" w:type="dxa"/>
          </w:tcPr>
          <w:p>
            <w:pPr>
              <w:pStyle w:val="0"/>
              <w:jc w:val="center"/>
            </w:pPr>
            <w:r>
              <w:rPr>
                <w:sz w:val="20"/>
              </w:rPr>
              <w:t xml:space="preserve">23,07</w:t>
            </w:r>
          </w:p>
        </w:tc>
        <w:tc>
          <w:tcPr>
            <w:tcW w:w="1587" w:type="dxa"/>
          </w:tcPr>
          <w:p>
            <w:pPr>
              <w:pStyle w:val="0"/>
            </w:pPr>
            <w:r>
              <w:rPr>
                <w:sz w:val="20"/>
              </w:rPr>
            </w:r>
          </w:p>
        </w:tc>
        <w:tc>
          <w:tcPr>
            <w:tcW w:w="1644" w:type="dxa"/>
          </w:tcPr>
          <w:p>
            <w:pPr>
              <w:pStyle w:val="0"/>
              <w:jc w:val="center"/>
            </w:pPr>
            <w:r>
              <w:rPr>
                <w:sz w:val="20"/>
              </w:rPr>
              <w:t xml:space="preserve">13 041,31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54" w:type="dxa"/>
          </w:tcPr>
          <w:p>
            <w:pPr>
              <w:pStyle w:val="0"/>
              <w:jc w:val="center"/>
            </w:pPr>
            <w:r>
              <w:rPr>
                <w:sz w:val="20"/>
              </w:rPr>
              <w:t xml:space="preserve">5</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258 682,50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54" w:type="dxa"/>
          </w:tcPr>
          <w:p>
            <w:pPr>
              <w:pStyle w:val="0"/>
              <w:jc w:val="center"/>
            </w:pPr>
            <w:r>
              <w:rPr>
                <w:sz w:val="20"/>
              </w:rPr>
              <w:t xml:space="preserve">6</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258 682,50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54" w:type="dxa"/>
          </w:tcPr>
          <w:p>
            <w:pPr>
              <w:pStyle w:val="0"/>
              <w:jc w:val="center"/>
            </w:pPr>
            <w:r>
              <w:rPr>
                <w:sz w:val="20"/>
              </w:rPr>
              <w:t xml:space="preserve">7</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0,507500</w:t>
            </w:r>
          </w:p>
        </w:tc>
        <w:tc>
          <w:tcPr>
            <w:tcW w:w="1557" w:type="dxa"/>
          </w:tcPr>
          <w:p>
            <w:pPr>
              <w:pStyle w:val="0"/>
              <w:jc w:val="center"/>
            </w:pPr>
            <w:r>
              <w:rPr>
                <w:sz w:val="20"/>
              </w:rPr>
              <w:t xml:space="preserve">0,507500</w:t>
            </w:r>
          </w:p>
        </w:tc>
        <w:tc>
          <w:tcPr>
            <w:tcW w:w="1587" w:type="dxa"/>
          </w:tcPr>
          <w:p>
            <w:pPr>
              <w:pStyle w:val="0"/>
            </w:pPr>
            <w:r>
              <w:rPr>
                <w:sz w:val="20"/>
              </w:rPr>
            </w:r>
          </w:p>
        </w:tc>
        <w:tc>
          <w:tcPr>
            <w:tcW w:w="2154" w:type="dxa"/>
          </w:tcPr>
          <w:p>
            <w:pPr>
              <w:pStyle w:val="0"/>
              <w:jc w:val="center"/>
            </w:pPr>
            <w:r>
              <w:rPr>
                <w:sz w:val="20"/>
              </w:rPr>
              <w:t xml:space="preserve">577,61</w:t>
            </w:r>
          </w:p>
        </w:tc>
        <w:tc>
          <w:tcPr>
            <w:tcW w:w="1757" w:type="dxa"/>
          </w:tcPr>
          <w:p>
            <w:pPr>
              <w:pStyle w:val="0"/>
              <w:jc w:val="center"/>
            </w:pPr>
            <w:r>
              <w:rPr>
                <w:sz w:val="20"/>
              </w:rPr>
              <w:t xml:space="preserve">577,61</w:t>
            </w:r>
          </w:p>
        </w:tc>
        <w:tc>
          <w:tcPr>
            <w:tcW w:w="1701" w:type="dxa"/>
          </w:tcPr>
          <w:p>
            <w:pPr>
              <w:pStyle w:val="0"/>
            </w:pPr>
            <w:r>
              <w:rPr>
                <w:sz w:val="20"/>
              </w:rPr>
            </w:r>
          </w:p>
        </w:tc>
        <w:tc>
          <w:tcPr>
            <w:tcW w:w="1644" w:type="dxa"/>
          </w:tcPr>
          <w:p>
            <w:pPr>
              <w:pStyle w:val="0"/>
              <w:jc w:val="center"/>
            </w:pPr>
            <w:r>
              <w:rPr>
                <w:sz w:val="20"/>
              </w:rPr>
              <w:t xml:space="preserve">293,14</w:t>
            </w:r>
          </w:p>
        </w:tc>
        <w:tc>
          <w:tcPr>
            <w:tcW w:w="1587" w:type="dxa"/>
          </w:tcPr>
          <w:p>
            <w:pPr>
              <w:pStyle w:val="0"/>
            </w:pPr>
            <w:r>
              <w:rPr>
                <w:sz w:val="20"/>
              </w:rPr>
            </w:r>
          </w:p>
        </w:tc>
        <w:tc>
          <w:tcPr>
            <w:tcW w:w="1644" w:type="dxa"/>
          </w:tcPr>
          <w:p>
            <w:pPr>
              <w:pStyle w:val="0"/>
              <w:jc w:val="center"/>
            </w:pPr>
            <w:r>
              <w:rPr>
                <w:sz w:val="20"/>
              </w:rPr>
              <w:t xml:space="preserve">165 681,30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07.1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0,003329</w:t>
            </w:r>
          </w:p>
        </w:tc>
        <w:tc>
          <w:tcPr>
            <w:tcW w:w="1557" w:type="dxa"/>
          </w:tcPr>
          <w:p>
            <w:pPr>
              <w:pStyle w:val="0"/>
              <w:jc w:val="center"/>
            </w:pPr>
            <w:r>
              <w:rPr>
                <w:sz w:val="20"/>
              </w:rPr>
              <w:t xml:space="preserve">0,003329</w:t>
            </w:r>
          </w:p>
        </w:tc>
        <w:tc>
          <w:tcPr>
            <w:tcW w:w="1587" w:type="dxa"/>
          </w:tcPr>
          <w:p>
            <w:pPr>
              <w:pStyle w:val="0"/>
            </w:pPr>
            <w:r>
              <w:rPr>
                <w:sz w:val="20"/>
              </w:rPr>
            </w:r>
          </w:p>
        </w:tc>
        <w:tc>
          <w:tcPr>
            <w:tcW w:w="2154" w:type="dxa"/>
          </w:tcPr>
          <w:p>
            <w:pPr>
              <w:pStyle w:val="0"/>
              <w:jc w:val="center"/>
            </w:pPr>
            <w:r>
              <w:rPr>
                <w:sz w:val="20"/>
              </w:rPr>
              <w:t xml:space="preserve">577,61</w:t>
            </w:r>
          </w:p>
        </w:tc>
        <w:tc>
          <w:tcPr>
            <w:tcW w:w="1757" w:type="dxa"/>
          </w:tcPr>
          <w:p>
            <w:pPr>
              <w:pStyle w:val="0"/>
              <w:jc w:val="center"/>
            </w:pPr>
            <w:r>
              <w:rPr>
                <w:sz w:val="20"/>
              </w:rPr>
              <w:t xml:space="preserve">577,61</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5"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54" w:type="dxa"/>
          </w:tcPr>
          <w:p>
            <w:pPr>
              <w:pStyle w:val="0"/>
              <w:jc w:val="center"/>
            </w:pPr>
            <w:r>
              <w:rPr>
                <w:sz w:val="20"/>
              </w:rPr>
              <w:t xml:space="preserve">8</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0,100101</w:t>
            </w:r>
          </w:p>
        </w:tc>
        <w:tc>
          <w:tcPr>
            <w:tcW w:w="1557" w:type="dxa"/>
          </w:tcPr>
          <w:p>
            <w:pPr>
              <w:pStyle w:val="0"/>
              <w:jc w:val="center"/>
            </w:pPr>
            <w:r>
              <w:rPr>
                <w:sz w:val="20"/>
              </w:rPr>
              <w:t xml:space="preserve">0,100101</w:t>
            </w:r>
          </w:p>
        </w:tc>
        <w:tc>
          <w:tcPr>
            <w:tcW w:w="1587" w:type="dxa"/>
          </w:tcPr>
          <w:p>
            <w:pPr>
              <w:pStyle w:val="0"/>
            </w:pPr>
            <w:r>
              <w:rPr>
                <w:sz w:val="20"/>
              </w:rPr>
            </w:r>
          </w:p>
        </w:tc>
        <w:tc>
          <w:tcPr>
            <w:tcW w:w="2154" w:type="dxa"/>
          </w:tcPr>
          <w:p>
            <w:pPr>
              <w:pStyle w:val="0"/>
              <w:jc w:val="center"/>
            </w:pPr>
            <w:r>
              <w:rPr>
                <w:sz w:val="20"/>
              </w:rPr>
              <w:t xml:space="preserve">1 643,81</w:t>
            </w:r>
          </w:p>
        </w:tc>
        <w:tc>
          <w:tcPr>
            <w:tcW w:w="1757" w:type="dxa"/>
          </w:tcPr>
          <w:p>
            <w:pPr>
              <w:pStyle w:val="0"/>
              <w:jc w:val="center"/>
            </w:pPr>
            <w:r>
              <w:rPr>
                <w:sz w:val="20"/>
              </w:rPr>
              <w:t xml:space="preserve">1 643,81</w:t>
            </w:r>
          </w:p>
        </w:tc>
        <w:tc>
          <w:tcPr>
            <w:tcW w:w="1701" w:type="dxa"/>
          </w:tcPr>
          <w:p>
            <w:pPr>
              <w:pStyle w:val="0"/>
            </w:pPr>
            <w:r>
              <w:rPr>
                <w:sz w:val="20"/>
              </w:rPr>
            </w:r>
          </w:p>
        </w:tc>
        <w:tc>
          <w:tcPr>
            <w:tcW w:w="1644" w:type="dxa"/>
          </w:tcPr>
          <w:p>
            <w:pPr>
              <w:pStyle w:val="0"/>
              <w:jc w:val="center"/>
            </w:pPr>
            <w:r>
              <w:rPr>
                <w:sz w:val="20"/>
              </w:rPr>
              <w:t xml:space="preserve">164,55</w:t>
            </w:r>
          </w:p>
        </w:tc>
        <w:tc>
          <w:tcPr>
            <w:tcW w:w="1587" w:type="dxa"/>
          </w:tcPr>
          <w:p>
            <w:pPr>
              <w:pStyle w:val="0"/>
            </w:pPr>
            <w:r>
              <w:rPr>
                <w:sz w:val="20"/>
              </w:rPr>
            </w:r>
          </w:p>
        </w:tc>
        <w:tc>
          <w:tcPr>
            <w:tcW w:w="1644" w:type="dxa"/>
          </w:tcPr>
          <w:p>
            <w:pPr>
              <w:pStyle w:val="0"/>
              <w:jc w:val="center"/>
            </w:pPr>
            <w:r>
              <w:rPr>
                <w:sz w:val="20"/>
              </w:rPr>
              <w:t xml:space="preserve">93 001,20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08.1</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0,000670</w:t>
            </w:r>
          </w:p>
        </w:tc>
        <w:tc>
          <w:tcPr>
            <w:tcW w:w="1557" w:type="dxa"/>
          </w:tcPr>
          <w:p>
            <w:pPr>
              <w:pStyle w:val="0"/>
              <w:jc w:val="center"/>
            </w:pPr>
            <w:r>
              <w:rPr>
                <w:sz w:val="20"/>
              </w:rPr>
              <w:t xml:space="preserve">0,000670</w:t>
            </w:r>
          </w:p>
        </w:tc>
        <w:tc>
          <w:tcPr>
            <w:tcW w:w="1587" w:type="dxa"/>
          </w:tcPr>
          <w:p>
            <w:pPr>
              <w:pStyle w:val="0"/>
            </w:pPr>
            <w:r>
              <w:rPr>
                <w:sz w:val="20"/>
              </w:rPr>
            </w:r>
          </w:p>
        </w:tc>
        <w:tc>
          <w:tcPr>
            <w:tcW w:w="2154" w:type="dxa"/>
          </w:tcPr>
          <w:p>
            <w:pPr>
              <w:pStyle w:val="0"/>
              <w:jc w:val="center"/>
            </w:pPr>
            <w:r>
              <w:rPr>
                <w:sz w:val="20"/>
              </w:rPr>
              <w:t xml:space="preserve">1 643,81</w:t>
            </w:r>
          </w:p>
        </w:tc>
        <w:tc>
          <w:tcPr>
            <w:tcW w:w="1757" w:type="dxa"/>
          </w:tcPr>
          <w:p>
            <w:pPr>
              <w:pStyle w:val="0"/>
              <w:jc w:val="center"/>
            </w:pPr>
            <w:r>
              <w:rPr>
                <w:sz w:val="20"/>
              </w:rPr>
              <w:t xml:space="preserve">1 643,81</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9</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09.1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10</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10.1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54" w:type="dxa"/>
          </w:tcPr>
          <w:p>
            <w:pPr>
              <w:pStyle w:val="0"/>
              <w:jc w:val="center"/>
            </w:pPr>
            <w:r>
              <w:rPr>
                <w:sz w:val="20"/>
              </w:rPr>
              <w:t xml:space="preserve">11</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664 770,20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6"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12</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0,002114</w:t>
            </w:r>
          </w:p>
        </w:tc>
        <w:tc>
          <w:tcPr>
            <w:tcW w:w="1557" w:type="dxa"/>
          </w:tcPr>
          <w:p>
            <w:pPr>
              <w:pStyle w:val="0"/>
              <w:jc w:val="center"/>
            </w:pPr>
            <w:r>
              <w:rPr>
                <w:sz w:val="20"/>
              </w:rPr>
              <w:t xml:space="preserve">0,002114</w:t>
            </w:r>
          </w:p>
        </w:tc>
        <w:tc>
          <w:tcPr>
            <w:tcW w:w="1587" w:type="dxa"/>
          </w:tcPr>
          <w:p>
            <w:pPr>
              <w:pStyle w:val="0"/>
            </w:pPr>
            <w:r>
              <w:rPr>
                <w:sz w:val="20"/>
              </w:rPr>
            </w:r>
          </w:p>
        </w:tc>
        <w:tc>
          <w:tcPr>
            <w:tcW w:w="2154" w:type="dxa"/>
          </w:tcPr>
          <w:p>
            <w:pPr>
              <w:pStyle w:val="0"/>
              <w:jc w:val="center"/>
            </w:pPr>
            <w:r>
              <w:rPr>
                <w:sz w:val="20"/>
              </w:rPr>
              <w:t xml:space="preserve">16 567,53</w:t>
            </w:r>
          </w:p>
        </w:tc>
        <w:tc>
          <w:tcPr>
            <w:tcW w:w="1757" w:type="dxa"/>
          </w:tcPr>
          <w:p>
            <w:pPr>
              <w:pStyle w:val="0"/>
              <w:jc w:val="center"/>
            </w:pPr>
            <w:r>
              <w:rPr>
                <w:sz w:val="20"/>
              </w:rPr>
              <w:t xml:space="preserve">16 567,53</w:t>
            </w:r>
          </w:p>
        </w:tc>
        <w:tc>
          <w:tcPr>
            <w:tcW w:w="1701" w:type="dxa"/>
          </w:tcPr>
          <w:p>
            <w:pPr>
              <w:pStyle w:val="0"/>
            </w:pPr>
            <w:r>
              <w:rPr>
                <w:sz w:val="20"/>
              </w:rPr>
            </w:r>
          </w:p>
        </w:tc>
        <w:tc>
          <w:tcPr>
            <w:tcW w:w="1644" w:type="dxa"/>
          </w:tcPr>
          <w:p>
            <w:pPr>
              <w:pStyle w:val="0"/>
              <w:jc w:val="center"/>
            </w:pPr>
            <w:r>
              <w:rPr>
                <w:sz w:val="20"/>
              </w:rPr>
              <w:t xml:space="preserve">35,03</w:t>
            </w:r>
          </w:p>
        </w:tc>
        <w:tc>
          <w:tcPr>
            <w:tcW w:w="1587" w:type="dxa"/>
          </w:tcPr>
          <w:p>
            <w:pPr>
              <w:pStyle w:val="0"/>
            </w:pPr>
            <w:r>
              <w:rPr>
                <w:sz w:val="20"/>
              </w:rPr>
            </w:r>
          </w:p>
        </w:tc>
        <w:tc>
          <w:tcPr>
            <w:tcW w:w="1644" w:type="dxa"/>
          </w:tcPr>
          <w:p>
            <w:pPr>
              <w:pStyle w:val="0"/>
              <w:jc w:val="center"/>
            </w:pPr>
            <w:r>
              <w:rPr>
                <w:sz w:val="20"/>
              </w:rPr>
              <w:t xml:space="preserve">19 798,20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12.1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54" w:type="dxa"/>
          </w:tcPr>
          <w:p>
            <w:pPr>
              <w:pStyle w:val="0"/>
              <w:jc w:val="center"/>
            </w:pPr>
            <w:r>
              <w:rPr>
                <w:sz w:val="20"/>
              </w:rPr>
              <w:t xml:space="preserve">13</w:t>
            </w:r>
          </w:p>
        </w:tc>
        <w:tc>
          <w:tcPr>
            <w:tcW w:w="1020" w:type="dxa"/>
          </w:tcPr>
          <w:p>
            <w:pPr>
              <w:pStyle w:val="0"/>
              <w:jc w:val="center"/>
            </w:pPr>
            <w:r>
              <w:rPr>
                <w:sz w:val="20"/>
              </w:rPr>
              <w:t xml:space="preserve">случай госпитализации</w:t>
            </w:r>
          </w:p>
        </w:tc>
        <w:tc>
          <w:tcPr>
            <w:tcW w:w="1701" w:type="dxa"/>
          </w:tcPr>
          <w:p>
            <w:pPr>
              <w:pStyle w:val="0"/>
              <w:jc w:val="center"/>
            </w:pPr>
            <w:r>
              <w:rPr>
                <w:sz w:val="20"/>
              </w:rPr>
              <w:t xml:space="preserve">0,009521</w:t>
            </w:r>
          </w:p>
        </w:tc>
        <w:tc>
          <w:tcPr>
            <w:tcW w:w="1557" w:type="dxa"/>
          </w:tcPr>
          <w:p>
            <w:pPr>
              <w:pStyle w:val="0"/>
              <w:jc w:val="center"/>
            </w:pPr>
            <w:r>
              <w:rPr>
                <w:sz w:val="20"/>
              </w:rPr>
              <w:t xml:space="preserve">0,009521</w:t>
            </w:r>
          </w:p>
        </w:tc>
        <w:tc>
          <w:tcPr>
            <w:tcW w:w="1587" w:type="dxa"/>
          </w:tcPr>
          <w:p>
            <w:pPr>
              <w:pStyle w:val="0"/>
            </w:pPr>
            <w:r>
              <w:rPr>
                <w:sz w:val="20"/>
              </w:rPr>
            </w:r>
          </w:p>
        </w:tc>
        <w:tc>
          <w:tcPr>
            <w:tcW w:w="2154" w:type="dxa"/>
          </w:tcPr>
          <w:p>
            <w:pPr>
              <w:pStyle w:val="0"/>
              <w:jc w:val="center"/>
            </w:pPr>
            <w:r>
              <w:rPr>
                <w:sz w:val="20"/>
              </w:rPr>
              <w:t xml:space="preserve">119 860,99</w:t>
            </w:r>
          </w:p>
        </w:tc>
        <w:tc>
          <w:tcPr>
            <w:tcW w:w="1757" w:type="dxa"/>
          </w:tcPr>
          <w:p>
            <w:pPr>
              <w:pStyle w:val="0"/>
              <w:jc w:val="center"/>
            </w:pPr>
            <w:r>
              <w:rPr>
                <w:sz w:val="20"/>
              </w:rPr>
              <w:t xml:space="preserve">119 860,99</w:t>
            </w:r>
          </w:p>
        </w:tc>
        <w:tc>
          <w:tcPr>
            <w:tcW w:w="1701" w:type="dxa"/>
          </w:tcPr>
          <w:p>
            <w:pPr>
              <w:pStyle w:val="0"/>
            </w:pPr>
            <w:r>
              <w:rPr>
                <w:sz w:val="20"/>
              </w:rPr>
            </w:r>
          </w:p>
        </w:tc>
        <w:tc>
          <w:tcPr>
            <w:tcW w:w="1644" w:type="dxa"/>
          </w:tcPr>
          <w:p>
            <w:pPr>
              <w:pStyle w:val="0"/>
              <w:jc w:val="center"/>
            </w:pPr>
            <w:r>
              <w:rPr>
                <w:sz w:val="20"/>
              </w:rPr>
              <w:t xml:space="preserve">1141,14</w:t>
            </w:r>
          </w:p>
        </w:tc>
        <w:tc>
          <w:tcPr>
            <w:tcW w:w="1587" w:type="dxa"/>
          </w:tcPr>
          <w:p>
            <w:pPr>
              <w:pStyle w:val="0"/>
            </w:pPr>
            <w:r>
              <w:rPr>
                <w:sz w:val="20"/>
              </w:rPr>
            </w:r>
          </w:p>
        </w:tc>
        <w:tc>
          <w:tcPr>
            <w:tcW w:w="1644" w:type="dxa"/>
          </w:tcPr>
          <w:p>
            <w:pPr>
              <w:pStyle w:val="0"/>
              <w:jc w:val="center"/>
            </w:pPr>
            <w:r>
              <w:rPr>
                <w:sz w:val="20"/>
              </w:rPr>
              <w:t xml:space="preserve">644 972,00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13.1</w:t>
            </w:r>
          </w:p>
        </w:tc>
        <w:tc>
          <w:tcPr>
            <w:tcW w:w="1020" w:type="dxa"/>
          </w:tcPr>
          <w:p>
            <w:pPr>
              <w:pStyle w:val="0"/>
            </w:pPr>
            <w:r>
              <w:rPr>
                <w:sz w:val="20"/>
              </w:rPr>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54" w:type="dxa"/>
          </w:tcPr>
          <w:p>
            <w:pPr>
              <w:pStyle w:val="0"/>
              <w:jc w:val="center"/>
            </w:pPr>
            <w:r>
              <w:rPr>
                <w:sz w:val="20"/>
              </w:rPr>
              <w:t xml:space="preserve">14</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49 878,90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4"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54" w:type="dxa"/>
          </w:tcPr>
          <w:p>
            <w:pPr>
              <w:pStyle w:val="0"/>
              <w:jc w:val="center"/>
            </w:pPr>
            <w:r>
              <w:rPr>
                <w:sz w:val="20"/>
              </w:rPr>
              <w:t xml:space="preserve">15</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0,021000</w:t>
            </w:r>
          </w:p>
        </w:tc>
        <w:tc>
          <w:tcPr>
            <w:tcW w:w="1557" w:type="dxa"/>
          </w:tcPr>
          <w:p>
            <w:pPr>
              <w:pStyle w:val="0"/>
              <w:jc w:val="center"/>
            </w:pPr>
            <w:r>
              <w:rPr>
                <w:sz w:val="20"/>
              </w:rPr>
              <w:t xml:space="preserve">0,021000</w:t>
            </w:r>
          </w:p>
        </w:tc>
        <w:tc>
          <w:tcPr>
            <w:tcW w:w="1587" w:type="dxa"/>
          </w:tcPr>
          <w:p>
            <w:pPr>
              <w:pStyle w:val="0"/>
            </w:pPr>
            <w:r>
              <w:rPr>
                <w:sz w:val="20"/>
              </w:rPr>
            </w:r>
          </w:p>
        </w:tc>
        <w:tc>
          <w:tcPr>
            <w:tcW w:w="2154" w:type="dxa"/>
          </w:tcPr>
          <w:p>
            <w:pPr>
              <w:pStyle w:val="0"/>
              <w:jc w:val="center"/>
            </w:pPr>
            <w:r>
              <w:rPr>
                <w:sz w:val="20"/>
              </w:rPr>
              <w:t xml:space="preserve">1 327,62</w:t>
            </w:r>
          </w:p>
        </w:tc>
        <w:tc>
          <w:tcPr>
            <w:tcW w:w="1757" w:type="dxa"/>
          </w:tcPr>
          <w:p>
            <w:pPr>
              <w:pStyle w:val="0"/>
              <w:jc w:val="center"/>
            </w:pPr>
            <w:r>
              <w:rPr>
                <w:sz w:val="20"/>
              </w:rPr>
              <w:t xml:space="preserve">1 327,62</w:t>
            </w:r>
          </w:p>
        </w:tc>
        <w:tc>
          <w:tcPr>
            <w:tcW w:w="1701" w:type="dxa"/>
          </w:tcPr>
          <w:p>
            <w:pPr>
              <w:pStyle w:val="0"/>
            </w:pPr>
            <w:r>
              <w:rPr>
                <w:sz w:val="20"/>
              </w:rPr>
            </w:r>
          </w:p>
        </w:tc>
        <w:tc>
          <w:tcPr>
            <w:tcW w:w="1644" w:type="dxa"/>
          </w:tcPr>
          <w:p>
            <w:pPr>
              <w:pStyle w:val="0"/>
              <w:jc w:val="center"/>
            </w:pPr>
            <w:r>
              <w:rPr>
                <w:sz w:val="20"/>
              </w:rPr>
              <w:t xml:space="preserve">8,95</w:t>
            </w:r>
          </w:p>
        </w:tc>
        <w:tc>
          <w:tcPr>
            <w:tcW w:w="1587" w:type="dxa"/>
          </w:tcPr>
          <w:p>
            <w:pPr>
              <w:pStyle w:val="0"/>
            </w:pPr>
            <w:r>
              <w:rPr>
                <w:sz w:val="20"/>
              </w:rPr>
            </w:r>
          </w:p>
        </w:tc>
        <w:tc>
          <w:tcPr>
            <w:tcW w:w="1644" w:type="dxa"/>
          </w:tcPr>
          <w:p>
            <w:pPr>
              <w:pStyle w:val="0"/>
              <w:jc w:val="center"/>
            </w:pPr>
            <w:r>
              <w:rPr>
                <w:sz w:val="20"/>
              </w:rPr>
              <w:t xml:space="preserve">5 059,50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54" w:type="dxa"/>
          </w:tcPr>
          <w:p>
            <w:pPr>
              <w:pStyle w:val="0"/>
              <w:jc w:val="center"/>
            </w:pPr>
            <w:r>
              <w:rPr>
                <w:sz w:val="20"/>
              </w:rPr>
              <w:t xml:space="preserve">15.1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0,015400</w:t>
            </w:r>
          </w:p>
        </w:tc>
        <w:tc>
          <w:tcPr>
            <w:tcW w:w="1557" w:type="dxa"/>
          </w:tcPr>
          <w:p>
            <w:pPr>
              <w:pStyle w:val="0"/>
              <w:jc w:val="center"/>
            </w:pPr>
            <w:r>
              <w:rPr>
                <w:sz w:val="20"/>
              </w:rPr>
              <w:t xml:space="preserve">0,015400</w:t>
            </w:r>
          </w:p>
        </w:tc>
        <w:tc>
          <w:tcPr>
            <w:tcW w:w="1587" w:type="dxa"/>
          </w:tcPr>
          <w:p>
            <w:pPr>
              <w:pStyle w:val="0"/>
            </w:pPr>
            <w:r>
              <w:rPr>
                <w:sz w:val="20"/>
              </w:rPr>
            </w:r>
          </w:p>
        </w:tc>
        <w:tc>
          <w:tcPr>
            <w:tcW w:w="2154" w:type="dxa"/>
          </w:tcPr>
          <w:p>
            <w:pPr>
              <w:pStyle w:val="0"/>
              <w:jc w:val="center"/>
            </w:pPr>
            <w:r>
              <w:rPr>
                <w:sz w:val="20"/>
              </w:rPr>
              <w:t xml:space="preserve">154,82</w:t>
            </w:r>
          </w:p>
        </w:tc>
        <w:tc>
          <w:tcPr>
            <w:tcW w:w="1757" w:type="dxa"/>
          </w:tcPr>
          <w:p>
            <w:pPr>
              <w:pStyle w:val="0"/>
              <w:jc w:val="center"/>
            </w:pPr>
            <w:r>
              <w:rPr>
                <w:sz w:val="20"/>
              </w:rPr>
              <w:t xml:space="preserve">154,82</w:t>
            </w:r>
          </w:p>
        </w:tc>
        <w:tc>
          <w:tcPr>
            <w:tcW w:w="1701" w:type="dxa"/>
          </w:tcPr>
          <w:p>
            <w:pPr>
              <w:pStyle w:val="0"/>
            </w:pPr>
            <w:r>
              <w:rPr>
                <w:sz w:val="20"/>
              </w:rPr>
            </w:r>
          </w:p>
        </w:tc>
        <w:tc>
          <w:tcPr>
            <w:tcW w:w="1644" w:type="dxa"/>
          </w:tcPr>
          <w:p>
            <w:pPr>
              <w:pStyle w:val="0"/>
              <w:jc w:val="center"/>
            </w:pPr>
            <w:r>
              <w:rPr>
                <w:sz w:val="20"/>
              </w:rPr>
              <w:t xml:space="preserve">2,38</w:t>
            </w:r>
          </w:p>
        </w:tc>
        <w:tc>
          <w:tcPr>
            <w:tcW w:w="1587" w:type="dxa"/>
          </w:tcPr>
          <w:p>
            <w:pPr>
              <w:pStyle w:val="0"/>
            </w:pPr>
            <w:r>
              <w:rPr>
                <w:sz w:val="20"/>
              </w:rPr>
            </w:r>
          </w:p>
        </w:tc>
        <w:tc>
          <w:tcPr>
            <w:tcW w:w="1644" w:type="dxa"/>
          </w:tcPr>
          <w:p>
            <w:pPr>
              <w:pStyle w:val="0"/>
              <w:jc w:val="center"/>
            </w:pPr>
            <w:r>
              <w:rPr>
                <w:sz w:val="20"/>
              </w:rPr>
              <w:t xml:space="preserve">1 347,58</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54" w:type="dxa"/>
          </w:tcPr>
          <w:p>
            <w:pPr>
              <w:pStyle w:val="0"/>
              <w:jc w:val="center"/>
            </w:pPr>
            <w:r>
              <w:rPr>
                <w:sz w:val="20"/>
              </w:rPr>
              <w:t xml:space="preserve">15.2</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0,005600</w:t>
            </w:r>
          </w:p>
        </w:tc>
        <w:tc>
          <w:tcPr>
            <w:tcW w:w="1557" w:type="dxa"/>
          </w:tcPr>
          <w:p>
            <w:pPr>
              <w:pStyle w:val="0"/>
              <w:jc w:val="center"/>
            </w:pPr>
            <w:r>
              <w:rPr>
                <w:sz w:val="20"/>
              </w:rPr>
              <w:t xml:space="preserve">0,005600</w:t>
            </w:r>
          </w:p>
        </w:tc>
        <w:tc>
          <w:tcPr>
            <w:tcW w:w="1587" w:type="dxa"/>
          </w:tcPr>
          <w:p>
            <w:pPr>
              <w:pStyle w:val="0"/>
            </w:pPr>
            <w:r>
              <w:rPr>
                <w:sz w:val="20"/>
              </w:rPr>
            </w:r>
          </w:p>
        </w:tc>
        <w:tc>
          <w:tcPr>
            <w:tcW w:w="2154" w:type="dxa"/>
          </w:tcPr>
          <w:p>
            <w:pPr>
              <w:pStyle w:val="0"/>
              <w:jc w:val="center"/>
            </w:pPr>
            <w:r>
              <w:rPr>
                <w:sz w:val="20"/>
              </w:rPr>
              <w:t xml:space="preserve">1 172,80</w:t>
            </w:r>
          </w:p>
        </w:tc>
        <w:tc>
          <w:tcPr>
            <w:tcW w:w="1757" w:type="dxa"/>
          </w:tcPr>
          <w:p>
            <w:pPr>
              <w:pStyle w:val="0"/>
              <w:jc w:val="center"/>
            </w:pPr>
            <w:r>
              <w:rPr>
                <w:sz w:val="20"/>
              </w:rPr>
              <w:t xml:space="preserve">1 172,80</w:t>
            </w:r>
          </w:p>
        </w:tc>
        <w:tc>
          <w:tcPr>
            <w:tcW w:w="1701" w:type="dxa"/>
          </w:tcPr>
          <w:p>
            <w:pPr>
              <w:pStyle w:val="0"/>
            </w:pPr>
            <w:r>
              <w:rPr>
                <w:sz w:val="20"/>
              </w:rPr>
            </w:r>
          </w:p>
        </w:tc>
        <w:tc>
          <w:tcPr>
            <w:tcW w:w="1644" w:type="dxa"/>
          </w:tcPr>
          <w:p>
            <w:pPr>
              <w:pStyle w:val="0"/>
              <w:jc w:val="center"/>
            </w:pPr>
            <w:r>
              <w:rPr>
                <w:sz w:val="20"/>
              </w:rPr>
              <w:t xml:space="preserve">6,57</w:t>
            </w:r>
          </w:p>
        </w:tc>
        <w:tc>
          <w:tcPr>
            <w:tcW w:w="1587" w:type="dxa"/>
          </w:tcPr>
          <w:p>
            <w:pPr>
              <w:pStyle w:val="0"/>
            </w:pPr>
            <w:r>
              <w:rPr>
                <w:sz w:val="20"/>
              </w:rPr>
            </w:r>
          </w:p>
        </w:tc>
        <w:tc>
          <w:tcPr>
            <w:tcW w:w="1644" w:type="dxa"/>
          </w:tcPr>
          <w:p>
            <w:pPr>
              <w:pStyle w:val="0"/>
              <w:jc w:val="center"/>
            </w:pPr>
            <w:r>
              <w:rPr>
                <w:sz w:val="20"/>
              </w:rPr>
              <w:t xml:space="preserve">3 711,92</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54" w:type="dxa"/>
          </w:tcPr>
          <w:p>
            <w:pPr>
              <w:pStyle w:val="0"/>
              <w:jc w:val="center"/>
            </w:pPr>
            <w:r>
              <w:rPr>
                <w:sz w:val="20"/>
              </w:rPr>
              <w:t xml:space="preserve">15.2.1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0,000211</w:t>
            </w:r>
          </w:p>
        </w:tc>
        <w:tc>
          <w:tcPr>
            <w:tcW w:w="1557" w:type="dxa"/>
          </w:tcPr>
          <w:p>
            <w:pPr>
              <w:pStyle w:val="0"/>
              <w:jc w:val="center"/>
            </w:pPr>
            <w:r>
              <w:rPr>
                <w:sz w:val="20"/>
              </w:rPr>
              <w:t xml:space="preserve">0,000211</w:t>
            </w:r>
          </w:p>
        </w:tc>
        <w:tc>
          <w:tcPr>
            <w:tcW w:w="1587" w:type="dxa"/>
          </w:tcPr>
          <w:p>
            <w:pPr>
              <w:pStyle w:val="0"/>
            </w:pPr>
            <w:r>
              <w:rPr>
                <w:sz w:val="20"/>
              </w:rPr>
            </w:r>
          </w:p>
        </w:tc>
        <w:tc>
          <w:tcPr>
            <w:tcW w:w="2154" w:type="dxa"/>
          </w:tcPr>
          <w:p>
            <w:pPr>
              <w:pStyle w:val="0"/>
              <w:jc w:val="center"/>
            </w:pPr>
            <w:r>
              <w:rPr>
                <w:sz w:val="20"/>
              </w:rPr>
              <w:t xml:space="preserve">1 172,80</w:t>
            </w:r>
          </w:p>
        </w:tc>
        <w:tc>
          <w:tcPr>
            <w:tcW w:w="1757" w:type="dxa"/>
          </w:tcPr>
          <w:p>
            <w:pPr>
              <w:pStyle w:val="0"/>
              <w:jc w:val="center"/>
            </w:pPr>
            <w:r>
              <w:rPr>
                <w:sz w:val="20"/>
              </w:rPr>
              <w:t xml:space="preserve">1 172,80</w:t>
            </w:r>
          </w:p>
        </w:tc>
        <w:tc>
          <w:tcPr>
            <w:tcW w:w="1701" w:type="dxa"/>
          </w:tcPr>
          <w:p>
            <w:pPr>
              <w:pStyle w:val="0"/>
            </w:pPr>
            <w:r>
              <w:rPr>
                <w:sz w:val="20"/>
              </w:rPr>
            </w:r>
          </w:p>
        </w:tc>
        <w:tc>
          <w:tcPr>
            <w:tcW w:w="1644" w:type="dxa"/>
          </w:tcPr>
          <w:p>
            <w:pPr>
              <w:pStyle w:val="0"/>
              <w:jc w:val="center"/>
            </w:pPr>
            <w:r>
              <w:rPr>
                <w:sz w:val="20"/>
              </w:rPr>
              <w:t xml:space="preserve">0,25</w:t>
            </w:r>
          </w:p>
        </w:tc>
        <w:tc>
          <w:tcPr>
            <w:tcW w:w="1587" w:type="dxa"/>
          </w:tcPr>
          <w:p>
            <w:pPr>
              <w:pStyle w:val="0"/>
            </w:pPr>
            <w:r>
              <w:rPr>
                <w:sz w:val="20"/>
              </w:rPr>
            </w:r>
          </w:p>
        </w:tc>
        <w:tc>
          <w:tcPr>
            <w:tcW w:w="1644" w:type="dxa"/>
          </w:tcPr>
          <w:p>
            <w:pPr>
              <w:pStyle w:val="0"/>
              <w:jc w:val="center"/>
            </w:pPr>
            <w:r>
              <w:rPr>
                <w:sz w:val="20"/>
              </w:rPr>
              <w:t xml:space="preserve">139,56</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4" w:type="dxa"/>
          </w:tcPr>
          <w:p>
            <w:pPr>
              <w:pStyle w:val="0"/>
              <w:jc w:val="center"/>
            </w:pPr>
            <w:r>
              <w:rPr>
                <w:sz w:val="20"/>
              </w:rPr>
              <w:t xml:space="preserve">16</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0,064400</w:t>
            </w:r>
          </w:p>
        </w:tc>
        <w:tc>
          <w:tcPr>
            <w:tcW w:w="1557" w:type="dxa"/>
          </w:tcPr>
          <w:p>
            <w:pPr>
              <w:pStyle w:val="0"/>
              <w:jc w:val="center"/>
            </w:pPr>
            <w:r>
              <w:rPr>
                <w:sz w:val="20"/>
              </w:rPr>
              <w:t xml:space="preserve">0,064400</w:t>
            </w:r>
          </w:p>
        </w:tc>
        <w:tc>
          <w:tcPr>
            <w:tcW w:w="1587" w:type="dxa"/>
          </w:tcPr>
          <w:p>
            <w:pPr>
              <w:pStyle w:val="0"/>
            </w:pPr>
            <w:r>
              <w:rPr>
                <w:sz w:val="20"/>
              </w:rPr>
            </w:r>
          </w:p>
        </w:tc>
        <w:tc>
          <w:tcPr>
            <w:tcW w:w="2154" w:type="dxa"/>
          </w:tcPr>
          <w:p>
            <w:pPr>
              <w:pStyle w:val="0"/>
              <w:jc w:val="center"/>
            </w:pPr>
            <w:r>
              <w:rPr>
                <w:sz w:val="20"/>
              </w:rPr>
              <w:t xml:space="preserve">1 231,34</w:t>
            </w:r>
          </w:p>
        </w:tc>
        <w:tc>
          <w:tcPr>
            <w:tcW w:w="1757" w:type="dxa"/>
          </w:tcPr>
          <w:p>
            <w:pPr>
              <w:pStyle w:val="0"/>
              <w:jc w:val="center"/>
            </w:pPr>
            <w:r>
              <w:rPr>
                <w:sz w:val="20"/>
              </w:rPr>
              <w:t xml:space="preserve">1 231,34</w:t>
            </w:r>
          </w:p>
        </w:tc>
        <w:tc>
          <w:tcPr>
            <w:tcW w:w="1701" w:type="dxa"/>
          </w:tcPr>
          <w:p>
            <w:pPr>
              <w:pStyle w:val="0"/>
            </w:pPr>
            <w:r>
              <w:rPr>
                <w:sz w:val="20"/>
              </w:rPr>
            </w:r>
          </w:p>
        </w:tc>
        <w:tc>
          <w:tcPr>
            <w:tcW w:w="1644" w:type="dxa"/>
          </w:tcPr>
          <w:p>
            <w:pPr>
              <w:pStyle w:val="0"/>
              <w:jc w:val="center"/>
            </w:pPr>
            <w:r>
              <w:rPr>
                <w:sz w:val="20"/>
              </w:rPr>
              <w:t xml:space="preserve">79,30</w:t>
            </w:r>
          </w:p>
        </w:tc>
        <w:tc>
          <w:tcPr>
            <w:tcW w:w="1587" w:type="dxa"/>
          </w:tcPr>
          <w:p>
            <w:pPr>
              <w:pStyle w:val="0"/>
            </w:pPr>
            <w:r>
              <w:rPr>
                <w:sz w:val="20"/>
              </w:rPr>
            </w:r>
          </w:p>
        </w:tc>
        <w:tc>
          <w:tcPr>
            <w:tcW w:w="1644" w:type="dxa"/>
          </w:tcPr>
          <w:p>
            <w:pPr>
              <w:pStyle w:val="0"/>
              <w:jc w:val="center"/>
            </w:pPr>
            <w:r>
              <w:rPr>
                <w:sz w:val="20"/>
              </w:rPr>
              <w:t xml:space="preserve">44 819,40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54" w:type="dxa"/>
          </w:tcPr>
          <w:p>
            <w:pPr>
              <w:pStyle w:val="0"/>
              <w:jc w:val="center"/>
            </w:pPr>
            <w:r>
              <w:rPr>
                <w:sz w:val="20"/>
              </w:rPr>
              <w:t xml:space="preserve">16.1</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0,001440</w:t>
            </w:r>
          </w:p>
        </w:tc>
        <w:tc>
          <w:tcPr>
            <w:tcW w:w="1557" w:type="dxa"/>
          </w:tcPr>
          <w:p>
            <w:pPr>
              <w:pStyle w:val="0"/>
              <w:jc w:val="center"/>
            </w:pPr>
            <w:r>
              <w:rPr>
                <w:sz w:val="20"/>
              </w:rPr>
              <w:t xml:space="preserve">0,001440</w:t>
            </w:r>
          </w:p>
        </w:tc>
        <w:tc>
          <w:tcPr>
            <w:tcW w:w="1587" w:type="dxa"/>
          </w:tcPr>
          <w:p>
            <w:pPr>
              <w:pStyle w:val="0"/>
            </w:pPr>
            <w:r>
              <w:rPr>
                <w:sz w:val="20"/>
              </w:rPr>
            </w:r>
          </w:p>
        </w:tc>
        <w:tc>
          <w:tcPr>
            <w:tcW w:w="2154" w:type="dxa"/>
          </w:tcPr>
          <w:p>
            <w:pPr>
              <w:pStyle w:val="0"/>
              <w:jc w:val="center"/>
            </w:pPr>
            <w:r>
              <w:rPr>
                <w:sz w:val="20"/>
              </w:rPr>
              <w:t xml:space="preserve">1 231,34</w:t>
            </w:r>
          </w:p>
        </w:tc>
        <w:tc>
          <w:tcPr>
            <w:tcW w:w="1757" w:type="dxa"/>
          </w:tcPr>
          <w:p>
            <w:pPr>
              <w:pStyle w:val="0"/>
              <w:jc w:val="center"/>
            </w:pPr>
            <w:r>
              <w:rPr>
                <w:sz w:val="20"/>
              </w:rPr>
              <w:t xml:space="preserve">1 231,34</w:t>
            </w:r>
          </w:p>
        </w:tc>
        <w:tc>
          <w:tcPr>
            <w:tcW w:w="1701" w:type="dxa"/>
          </w:tcPr>
          <w:p>
            <w:pPr>
              <w:pStyle w:val="0"/>
            </w:pPr>
            <w:r>
              <w:rPr>
                <w:sz w:val="20"/>
              </w:rPr>
            </w:r>
          </w:p>
        </w:tc>
        <w:tc>
          <w:tcPr>
            <w:tcW w:w="1644" w:type="dxa"/>
          </w:tcPr>
          <w:p>
            <w:pPr>
              <w:pStyle w:val="0"/>
              <w:jc w:val="center"/>
            </w:pPr>
            <w:r>
              <w:rPr>
                <w:sz w:val="20"/>
              </w:rPr>
              <w:t xml:space="preserve">1,77</w:t>
            </w:r>
          </w:p>
        </w:tc>
        <w:tc>
          <w:tcPr>
            <w:tcW w:w="1587" w:type="dxa"/>
          </w:tcPr>
          <w:p>
            <w:pPr>
              <w:pStyle w:val="0"/>
            </w:pPr>
            <w:r>
              <w:rPr>
                <w:sz w:val="20"/>
              </w:rPr>
            </w:r>
          </w:p>
        </w:tc>
        <w:tc>
          <w:tcPr>
            <w:tcW w:w="1644" w:type="dxa"/>
          </w:tcPr>
          <w:p>
            <w:pPr>
              <w:pStyle w:val="0"/>
              <w:jc w:val="center"/>
            </w:pPr>
            <w:r>
              <w:rPr>
                <w:sz w:val="20"/>
              </w:rPr>
              <w:t xml:space="preserve">1 002,31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7"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54" w:type="dxa"/>
          </w:tcPr>
          <w:p>
            <w:pPr>
              <w:pStyle w:val="0"/>
              <w:jc w:val="center"/>
            </w:pPr>
            <w:r>
              <w:rPr>
                <w:sz w:val="20"/>
              </w:rPr>
              <w:t xml:space="preserve">17</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54"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775 591,39</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54" w:type="dxa"/>
          </w:tcPr>
          <w:p>
            <w:pPr>
              <w:pStyle w:val="0"/>
              <w:jc w:val="center"/>
            </w:pPr>
            <w:r>
              <w:rPr>
                <w:sz w:val="20"/>
              </w:rPr>
              <w:t xml:space="preserve">18</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957,71</w:t>
            </w:r>
          </w:p>
        </w:tc>
        <w:tc>
          <w:tcPr>
            <w:tcW w:w="1587" w:type="dxa"/>
          </w:tcPr>
          <w:p>
            <w:pPr>
              <w:pStyle w:val="0"/>
            </w:pPr>
            <w:r>
              <w:rPr>
                <w:sz w:val="20"/>
              </w:rPr>
            </w:r>
          </w:p>
        </w:tc>
        <w:tc>
          <w:tcPr>
            <w:tcW w:w="1644" w:type="dxa"/>
          </w:tcPr>
          <w:p>
            <w:pPr>
              <w:pStyle w:val="0"/>
              <w:jc w:val="center"/>
            </w:pPr>
            <w:r>
              <w:rPr>
                <w:sz w:val="20"/>
              </w:rPr>
              <w:t xml:space="preserve">541 299,49</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54" w:type="dxa"/>
          </w:tcPr>
          <w:p>
            <w:pPr>
              <w:pStyle w:val="0"/>
              <w:jc w:val="center"/>
            </w:pPr>
            <w:r>
              <w:rPr>
                <w:sz w:val="20"/>
              </w:rPr>
              <w:t xml:space="preserve">19</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70,77</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1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54" w:type="dxa"/>
          </w:tcPr>
          <w:p>
            <w:pPr>
              <w:pStyle w:val="0"/>
              <w:jc w:val="center"/>
            </w:pPr>
            <w:r>
              <w:rPr>
                <w:sz w:val="20"/>
              </w:rPr>
              <w:t xml:space="preserve">19.1</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1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39"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54" w:type="dxa"/>
          </w:tcPr>
          <w:p>
            <w:pPr>
              <w:pStyle w:val="0"/>
              <w:jc w:val="center"/>
            </w:pPr>
            <w:r>
              <w:rPr>
                <w:sz w:val="20"/>
              </w:rPr>
              <w:t xml:space="preserve">19.2</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54" w:type="dxa"/>
          </w:tcPr>
          <w:p>
            <w:pPr>
              <w:pStyle w:val="0"/>
              <w:jc w:val="center"/>
            </w:pPr>
            <w:r>
              <w:rPr>
                <w:sz w:val="20"/>
              </w:rPr>
              <w:t xml:space="preserve">20</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343,76</w:t>
            </w:r>
          </w:p>
        </w:tc>
        <w:tc>
          <w:tcPr>
            <w:tcW w:w="1587" w:type="dxa"/>
          </w:tcPr>
          <w:p>
            <w:pPr>
              <w:pStyle w:val="0"/>
              <w:jc w:val="center"/>
            </w:pPr>
            <w:r>
              <w:rPr>
                <w:sz w:val="20"/>
              </w:rPr>
              <w:t xml:space="preserve">X</w:t>
            </w:r>
          </w:p>
        </w:tc>
        <w:tc>
          <w:tcPr>
            <w:tcW w:w="1644" w:type="dxa"/>
          </w:tcPr>
          <w:p>
            <w:pPr>
              <w:pStyle w:val="0"/>
              <w:jc w:val="center"/>
            </w:pPr>
            <w:r>
              <w:rPr>
                <w:sz w:val="20"/>
              </w:rPr>
              <w:t xml:space="preserve">194 291,90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4" w:type="dxa"/>
          </w:tcPr>
          <w:p>
            <w:pPr>
              <w:pStyle w:val="0"/>
              <w:jc w:val="center"/>
            </w:pPr>
            <w:r>
              <w:rPr>
                <w:sz w:val="20"/>
              </w:rPr>
              <w:t xml:space="preserve">20.1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343,76</w:t>
            </w:r>
          </w:p>
        </w:tc>
        <w:tc>
          <w:tcPr>
            <w:tcW w:w="1587" w:type="dxa"/>
          </w:tcPr>
          <w:p>
            <w:pPr>
              <w:pStyle w:val="0"/>
              <w:jc w:val="center"/>
            </w:pPr>
            <w:r>
              <w:rPr>
                <w:sz w:val="20"/>
              </w:rPr>
              <w:t xml:space="preserve">X</w:t>
            </w:r>
          </w:p>
        </w:tc>
        <w:tc>
          <w:tcPr>
            <w:tcW w:w="1644" w:type="dxa"/>
          </w:tcPr>
          <w:p>
            <w:pPr>
              <w:pStyle w:val="0"/>
              <w:jc w:val="center"/>
            </w:pPr>
            <w:r>
              <w:rPr>
                <w:sz w:val="20"/>
              </w:rPr>
              <w:t xml:space="preserve">194 291,90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4" w:type="dxa"/>
          </w:tcPr>
          <w:p>
            <w:pPr>
              <w:pStyle w:val="0"/>
              <w:jc w:val="center"/>
            </w:pPr>
            <w:r>
              <w:rPr>
                <w:sz w:val="20"/>
              </w:rPr>
              <w:t xml:space="preserve">20.2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54"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1089,32</w:t>
            </w:r>
          </w:p>
        </w:tc>
        <w:tc>
          <w:tcPr>
            <w:tcW w:w="1587" w:type="dxa"/>
          </w:tcPr>
          <w:p>
            <w:pPr>
              <w:pStyle w:val="0"/>
              <w:jc w:val="center"/>
            </w:pPr>
            <w:r>
              <w:rPr>
                <w:sz w:val="20"/>
              </w:rPr>
              <w:t xml:space="preserve">X</w:t>
            </w:r>
          </w:p>
        </w:tc>
        <w:tc>
          <w:tcPr>
            <w:tcW w:w="1644" w:type="dxa"/>
          </w:tcPr>
          <w:p>
            <w:pPr>
              <w:pStyle w:val="0"/>
              <w:jc w:val="center"/>
            </w:pPr>
            <w:r>
              <w:rPr>
                <w:sz w:val="20"/>
              </w:rPr>
              <w:t xml:space="preserve">615 681,90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0"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54" w:type="dxa"/>
          </w:tcPr>
          <w:p>
            <w:pPr>
              <w:pStyle w:val="0"/>
              <w:jc w:val="center"/>
            </w:pPr>
            <w:r>
              <w:rPr>
                <w:sz w:val="20"/>
              </w:rPr>
              <w:t xml:space="preserve">21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1 077,50</w:t>
            </w:r>
          </w:p>
        </w:tc>
        <w:tc>
          <w:tcPr>
            <w:tcW w:w="1587" w:type="dxa"/>
          </w:tcPr>
          <w:p>
            <w:pPr>
              <w:pStyle w:val="0"/>
              <w:jc w:val="center"/>
            </w:pPr>
            <w:r>
              <w:rPr>
                <w:sz w:val="20"/>
              </w:rPr>
              <w:t xml:space="preserve">X</w:t>
            </w:r>
          </w:p>
        </w:tc>
        <w:tc>
          <w:tcPr>
            <w:tcW w:w="1644" w:type="dxa"/>
          </w:tcPr>
          <w:p>
            <w:pPr>
              <w:pStyle w:val="0"/>
              <w:jc w:val="center"/>
            </w:pPr>
            <w:r>
              <w:rPr>
                <w:sz w:val="20"/>
              </w:rPr>
              <w:t xml:space="preserve">609 000,00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54" w:type="dxa"/>
          </w:tcPr>
          <w:p>
            <w:pPr>
              <w:pStyle w:val="0"/>
              <w:jc w:val="center"/>
            </w:pPr>
            <w:r>
              <w:rPr>
                <w:sz w:val="20"/>
              </w:rPr>
              <w:t xml:space="preserve">22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54" w:type="dxa"/>
          </w:tcPr>
          <w:p>
            <w:pPr>
              <w:pStyle w:val="0"/>
              <w:jc w:val="center"/>
            </w:pPr>
            <w:r>
              <w:rPr>
                <w:sz w:val="20"/>
              </w:rPr>
              <w:t xml:space="preserve">23</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11,82</w:t>
            </w:r>
          </w:p>
        </w:tc>
        <w:tc>
          <w:tcPr>
            <w:tcW w:w="1587" w:type="dxa"/>
          </w:tcPr>
          <w:p>
            <w:pPr>
              <w:pStyle w:val="0"/>
              <w:jc w:val="center"/>
            </w:pPr>
            <w:r>
              <w:rPr>
                <w:sz w:val="20"/>
              </w:rPr>
              <w:t xml:space="preserve">X</w:t>
            </w:r>
          </w:p>
        </w:tc>
        <w:tc>
          <w:tcPr>
            <w:tcW w:w="1644" w:type="dxa"/>
          </w:tcPr>
          <w:p>
            <w:pPr>
              <w:pStyle w:val="0"/>
              <w:jc w:val="center"/>
            </w:pPr>
            <w:r>
              <w:rPr>
                <w:sz w:val="20"/>
              </w:rPr>
              <w:t xml:space="preserve">6 681,90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3732" w:name="P3732"/>
    <w:bookmarkEnd w:id="3732"/>
    <w:p>
      <w:pPr>
        <w:pStyle w:val="0"/>
        <w:spacing w:before="200" w:lineRule="auto"/>
        <w:ind w:firstLine="540"/>
        <w:jc w:val="both"/>
      </w:pPr>
      <w:r>
        <w:rPr>
          <w:sz w:val="20"/>
        </w:rPr>
        <w:t xml:space="preserve">&lt;1&gt;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bookmarkStart w:id="3733" w:name="P3733"/>
    <w:bookmarkEnd w:id="3733"/>
    <w:p>
      <w:pPr>
        <w:pStyle w:val="0"/>
        <w:spacing w:before="200" w:lineRule="auto"/>
        <w:ind w:firstLine="540"/>
        <w:jc w:val="both"/>
      </w:pPr>
      <w:r>
        <w:rPr>
          <w:sz w:val="20"/>
        </w:rPr>
        <w:t xml:space="preserve">&lt;2&gt;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- 7 881,8 рубля, 2026 год - 8 236,5 рубля, 2027 год - 8 236,5 рубля.</w:t>
      </w:r>
    </w:p>
    <w:bookmarkStart w:id="3734" w:name="P3734"/>
    <w:bookmarkEnd w:id="3734"/>
    <w:p>
      <w:pPr>
        <w:pStyle w:val="0"/>
        <w:spacing w:before="200" w:lineRule="auto"/>
        <w:ind w:firstLine="540"/>
        <w:jc w:val="both"/>
      </w:pPr>
      <w:r>
        <w:rPr>
          <w:sz w:val="20"/>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bookmarkStart w:id="3735" w:name="P3735"/>
    <w:bookmarkEnd w:id="3735"/>
    <w:p>
      <w:pPr>
        <w:pStyle w:val="0"/>
        <w:spacing w:before="200" w:lineRule="auto"/>
        <w:ind w:firstLine="540"/>
        <w:jc w:val="both"/>
      </w:pPr>
      <w:r>
        <w:rPr>
          <w:sz w:val="20"/>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3736" w:name="P3736"/>
    <w:bookmarkEnd w:id="3736"/>
    <w:p>
      <w:pPr>
        <w:pStyle w:val="0"/>
        <w:spacing w:before="200" w:lineRule="auto"/>
        <w:ind w:firstLine="540"/>
        <w:jc w:val="both"/>
      </w:pPr>
      <w:r>
        <w:rPr>
          <w:sz w:val="20"/>
        </w:rPr>
        <w:t xml:space="preserve">&lt;5&gt;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bookmarkStart w:id="3737" w:name="P3737"/>
    <w:bookmarkEnd w:id="3737"/>
    <w:p>
      <w:pPr>
        <w:pStyle w:val="0"/>
        <w:spacing w:before="200" w:lineRule="auto"/>
        <w:ind w:firstLine="540"/>
        <w:jc w:val="both"/>
      </w:pPr>
      <w:r>
        <w:rPr>
          <w:sz w:val="20"/>
        </w:rPr>
        <w:t xml:space="preserve">&lt;6&gt;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bookmarkStart w:id="3738" w:name="P3738"/>
    <w:bookmarkEnd w:id="3738"/>
    <w:p>
      <w:pPr>
        <w:pStyle w:val="0"/>
        <w:spacing w:before="200" w:lineRule="auto"/>
        <w:ind w:firstLine="540"/>
        <w:jc w:val="both"/>
      </w:pPr>
      <w:r>
        <w:rPr>
          <w:sz w:val="20"/>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12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3739" w:name="P3739"/>
    <w:bookmarkEnd w:id="3739"/>
    <w:p>
      <w:pPr>
        <w:pStyle w:val="0"/>
        <w:spacing w:before="200" w:lineRule="auto"/>
        <w:ind w:firstLine="540"/>
        <w:jc w:val="both"/>
      </w:pPr>
      <w:r>
        <w:rPr>
          <w:sz w:val="20"/>
        </w:rPr>
        <w:t xml:space="preserve">&lt;8&gt;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bookmarkStart w:id="3740" w:name="P3740"/>
    <w:bookmarkEnd w:id="3740"/>
    <w:p>
      <w:pPr>
        <w:pStyle w:val="0"/>
        <w:spacing w:before="200" w:lineRule="auto"/>
        <w:ind w:firstLine="540"/>
        <w:jc w:val="both"/>
      </w:pPr>
      <w:r>
        <w:rPr>
          <w:sz w:val="20"/>
        </w:rPr>
        <w:t xml:space="preserve">&lt;9&gt;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3741" w:name="P3741"/>
    <w:bookmarkEnd w:id="3741"/>
    <w:p>
      <w:pPr>
        <w:pStyle w:val="0"/>
        <w:spacing w:before="200" w:lineRule="auto"/>
        <w:ind w:firstLine="540"/>
        <w:jc w:val="both"/>
      </w:pPr>
      <w:r>
        <w:rPr>
          <w:sz w:val="20"/>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w:history="0" r:id="rId12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Приказ</w:t>
        </w:r>
      </w:hyperlink>
      <w:r>
        <w:rPr>
          <w:sz w:val="20"/>
        </w:rP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0"/>
        </w:rPr>
      </w:r>
    </w:p>
    <w:p>
      <w:pPr>
        <w:pStyle w:val="0"/>
        <w:outlineLvl w:val="2"/>
        <w:jc w:val="right"/>
      </w:pPr>
      <w:r>
        <w:rPr>
          <w:sz w:val="20"/>
        </w:rPr>
        <w:t xml:space="preserve">Таблица 7.2 (1)</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2025 год</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17"/>
        <w:gridCol w:w="1417"/>
        <w:gridCol w:w="1474"/>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834" w:type="dxa"/>
          </w:tcPr>
          <w:p>
            <w:pPr>
              <w:pStyle w:val="0"/>
              <w:jc w:val="center"/>
            </w:pPr>
            <w:r>
              <w:rPr>
                <w:sz w:val="20"/>
              </w:rPr>
              <w:t xml:space="preserve">Подушевые нормативы финансирования территориальной программы</w:t>
            </w:r>
          </w:p>
        </w:tc>
        <w:tc>
          <w:tcPr>
            <w:gridSpan w:val="3"/>
            <w:tcW w:w="4252"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0"/>
              </w:rPr>
              <w:t xml:space="preserve">руб.</w:t>
            </w:r>
          </w:p>
        </w:tc>
        <w:tc>
          <w:tcPr>
            <w:gridSpan w:val="2"/>
            <w:tcW w:w="2891"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tcW w:w="1474"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vMerge w:val="continue"/>
          </w:tcPr>
          <w:p/>
        </w:tc>
      </w:tr>
      <w:tr>
        <w:tc>
          <w:tcPr>
            <w:tcW w:w="3118" w:type="dxa"/>
          </w:tcPr>
          <w:p>
            <w:pPr>
              <w:pStyle w:val="0"/>
              <w:jc w:val="center"/>
            </w:pPr>
            <w:r>
              <w:rPr>
                <w:sz w:val="20"/>
              </w:rPr>
              <w:t xml:space="preserve">1</w:t>
            </w:r>
          </w:p>
        </w:tc>
        <w:tc>
          <w:tcPr>
            <w:tcW w:w="1134"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74"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изменениями, внесенными постановлением</w:t>
                  </w:r>
                </w:p>
                <w:p>
                  <w:pPr>
                    <w:pStyle w:val="0"/>
                    <w:jc w:val="both"/>
                  </w:pPr>
                  <w:r>
                    <w:rPr>
                      <w:sz w:val="20"/>
                      <w:color w:val="392c69"/>
                    </w:rPr>
                    <w:t xml:space="preserve">администрации Костромской области 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III. Медицинская помощь в рамках территориальной программы ОМС:</w:t>
            </w:r>
          </w:p>
        </w:tc>
        <w:tc>
          <w:tcPr>
            <w:tcW w:w="1134" w:type="dxa"/>
            <w:tcBorders>
              <w:top w:val="nil"/>
            </w:tcBorders>
          </w:tcPr>
          <w:bookmarkStart w:id="3778" w:name="P3778"/>
          <w:bookmarkEnd w:id="3778"/>
          <w:p>
            <w:pPr>
              <w:pStyle w:val="0"/>
              <w:jc w:val="center"/>
            </w:pPr>
            <w:r>
              <w:rPr>
                <w:sz w:val="20"/>
              </w:rPr>
              <w:t xml:space="preserve">20</w:t>
            </w:r>
          </w:p>
        </w:tc>
        <w:tc>
          <w:tcPr>
            <w:tcW w:w="1814" w:type="dxa"/>
            <w:tcBorders>
              <w:top w:val="nil"/>
            </w:tcBorders>
          </w:tcPr>
          <w:p>
            <w:pPr>
              <w:pStyle w:val="0"/>
            </w:pPr>
            <w:r>
              <w:rPr>
                <w:sz w:val="20"/>
              </w:rPr>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20 900,2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12 786 677,3</w:t>
            </w:r>
          </w:p>
        </w:tc>
        <w:tc>
          <w:tcPr>
            <w:tcW w:w="1361" w:type="dxa"/>
            <w:tcBorders>
              <w:top w:val="nil"/>
            </w:tcBorders>
          </w:tcPr>
          <w:p>
            <w:pPr>
              <w:pStyle w:val="0"/>
              <w:jc w:val="center"/>
            </w:pPr>
            <w:r>
              <w:rPr>
                <w:sz w:val="20"/>
              </w:rPr>
              <w:t xml:space="preserve">100</w:t>
            </w:r>
          </w:p>
        </w:tc>
      </w:tr>
      <w:tr>
        <w:tc>
          <w:tcPr>
            <w:tcW w:w="3118" w:type="dxa"/>
          </w:tcPr>
          <w:p>
            <w:pPr>
              <w:pStyle w:val="0"/>
              <w:jc w:val="both"/>
            </w:pPr>
            <w:r>
              <w:rPr>
                <w:sz w:val="20"/>
              </w:rPr>
              <w:t xml:space="preserve">1. Скорая, в том числе скорая специализированная, медицинская помощь (сумма </w:t>
            </w:r>
            <w:hyperlink w:history="0" w:anchor="P4408" w:tooltip="32">
              <w:r>
                <w:rPr>
                  <w:sz w:val="20"/>
                  <w:color w:val="0000ff"/>
                </w:rPr>
                <w:t xml:space="preserve">строк 32</w:t>
              </w:r>
            </w:hyperlink>
            <w:r>
              <w:rPr>
                <w:sz w:val="20"/>
              </w:rPr>
              <w:t xml:space="preserve"> + </w:t>
            </w:r>
            <w:hyperlink w:history="0" w:anchor="P4848" w:tooltip="38">
              <w:r>
                <w:rPr>
                  <w:sz w:val="20"/>
                  <w:color w:val="0000ff"/>
                </w:rPr>
                <w:t xml:space="preserve">38</w:t>
              </w:r>
            </w:hyperlink>
            <w:r>
              <w:rPr>
                <w:sz w:val="20"/>
              </w:rPr>
              <w:t xml:space="preserve"> + </w:t>
            </w:r>
            <w:hyperlink w:history="0" w:anchor="P5368" w:tooltip="49">
              <w:r>
                <w:rPr>
                  <w:sz w:val="20"/>
                  <w:color w:val="0000ff"/>
                </w:rPr>
                <w:t xml:space="preserve">49</w:t>
              </w:r>
            </w:hyperlink>
            <w:r>
              <w:rPr>
                <w:sz w:val="20"/>
              </w:rPr>
              <w:t xml:space="preserve">)</w:t>
            </w:r>
          </w:p>
        </w:tc>
        <w:tc>
          <w:tcPr>
            <w:tcW w:w="1134" w:type="dxa"/>
          </w:tcPr>
          <w:p>
            <w:pPr>
              <w:pStyle w:val="0"/>
              <w:jc w:val="center"/>
            </w:pPr>
            <w:r>
              <w:rPr>
                <w:sz w:val="20"/>
              </w:rPr>
              <w:t xml:space="preserve">21</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4292,9</w:t>
            </w:r>
          </w:p>
        </w:tc>
        <w:tc>
          <w:tcPr>
            <w:tcW w:w="1417" w:type="dxa"/>
          </w:tcPr>
          <w:p>
            <w:pPr>
              <w:pStyle w:val="0"/>
              <w:jc w:val="center"/>
            </w:pPr>
            <w:r>
              <w:rPr>
                <w:sz w:val="20"/>
              </w:rPr>
              <w:t xml:space="preserve">X</w:t>
            </w:r>
          </w:p>
        </w:tc>
        <w:tc>
          <w:tcPr>
            <w:tcW w:w="1417" w:type="dxa"/>
          </w:tcPr>
          <w:p>
            <w:pPr>
              <w:pStyle w:val="0"/>
              <w:jc w:val="center"/>
            </w:pPr>
            <w:r>
              <w:rPr>
                <w:sz w:val="20"/>
              </w:rPr>
              <w:t xml:space="preserve">1 244,9</w:t>
            </w:r>
          </w:p>
        </w:tc>
        <w:tc>
          <w:tcPr>
            <w:tcW w:w="1474" w:type="dxa"/>
          </w:tcPr>
          <w:p>
            <w:pPr>
              <w:pStyle w:val="0"/>
              <w:jc w:val="center"/>
            </w:pPr>
            <w:r>
              <w:rPr>
                <w:sz w:val="20"/>
              </w:rPr>
              <w:t xml:space="preserve">X</w:t>
            </w:r>
          </w:p>
        </w:tc>
        <w:tc>
          <w:tcPr>
            <w:tcW w:w="1417" w:type="dxa"/>
          </w:tcPr>
          <w:p>
            <w:pPr>
              <w:pStyle w:val="0"/>
              <w:jc w:val="center"/>
            </w:pPr>
            <w:r>
              <w:rPr>
                <w:sz w:val="20"/>
              </w:rPr>
              <w:t xml:space="preserve">761 649,9</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4848" w:tooltip="38">
              <w:r>
                <w:rPr>
                  <w:sz w:val="20"/>
                  <w:color w:val="0000ff"/>
                </w:rPr>
                <w:t xml:space="preserve">строк 38</w:t>
              </w:r>
            </w:hyperlink>
            <w:r>
              <w:rPr>
                <w:sz w:val="20"/>
              </w:rPr>
              <w:t xml:space="preserve"> + </w:t>
            </w:r>
            <w:hyperlink w:history="0" w:anchor="P5658" w:tooltip="52">
              <w:r>
                <w:rPr>
                  <w:sz w:val="20"/>
                  <w:color w:val="0000ff"/>
                </w:rPr>
                <w:t xml:space="preserve">52</w:t>
              </w:r>
            </w:hyperlink>
            <w:r>
              <w:rPr>
                <w:sz w:val="20"/>
              </w:rPr>
              <w:t xml:space="preserve"> + 68)</w:t>
            </w:r>
          </w:p>
        </w:tc>
        <w:tc>
          <w:tcPr>
            <w:tcW w:w="1134" w:type="dxa"/>
            <w:tcBorders>
              <w:top w:val="nil"/>
            </w:tcBorders>
          </w:tcPr>
          <w:p>
            <w:pPr>
              <w:pStyle w:val="0"/>
              <w:jc w:val="center"/>
            </w:pPr>
            <w:r>
              <w:rPr>
                <w:sz w:val="20"/>
              </w:rPr>
              <w:t xml:space="preserve">22</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7 758,6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4 746 664,3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 В амбулаторных условиях (сумма </w:t>
            </w:r>
            <w:hyperlink w:history="0" w:anchor="P4858" w:tooltip="39">
              <w:r>
                <w:rPr>
                  <w:sz w:val="20"/>
                  <w:color w:val="0000ff"/>
                </w:rPr>
                <w:t xml:space="preserve">строк 39</w:t>
              </w:r>
            </w:hyperlink>
            <w:r>
              <w:rPr>
                <w:sz w:val="20"/>
              </w:rPr>
              <w:t xml:space="preserve"> + 53 + 69):</w:t>
            </w:r>
          </w:p>
        </w:tc>
        <w:tc>
          <w:tcPr>
            <w:tcW w:w="1134" w:type="dxa"/>
            <w:tcBorders>
              <w:top w:val="nil"/>
            </w:tcBorders>
          </w:tcPr>
          <w:p>
            <w:pPr>
              <w:pStyle w:val="0"/>
              <w:jc w:val="center"/>
            </w:pPr>
            <w:r>
              <w:rPr>
                <w:sz w:val="20"/>
              </w:rPr>
              <w:t xml:space="preserve">23</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7 758,6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4 746 664,3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tcBorders>
              <w:top w:val="nil"/>
            </w:tcBorders>
          </w:tcPr>
          <w:p>
            <w:pPr>
              <w:pStyle w:val="0"/>
              <w:jc w:val="center"/>
            </w:pPr>
            <w:r>
              <w:rPr>
                <w:sz w:val="20"/>
              </w:rPr>
              <w:t xml:space="preserve">23.1.1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0,266791</w:t>
            </w:r>
          </w:p>
        </w:tc>
        <w:tc>
          <w:tcPr>
            <w:tcW w:w="1984" w:type="dxa"/>
            <w:tcBorders>
              <w:top w:val="nil"/>
            </w:tcBorders>
          </w:tcPr>
          <w:p>
            <w:pPr>
              <w:pStyle w:val="0"/>
              <w:jc w:val="center"/>
            </w:pPr>
            <w:r>
              <w:rPr>
                <w:sz w:val="20"/>
              </w:rPr>
              <w:t xml:space="preserve">2620,5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699,1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427 722,4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tcBorders>
              <w:top w:val="nil"/>
            </w:tcBorders>
          </w:tcPr>
          <w:p>
            <w:pPr>
              <w:pStyle w:val="0"/>
              <w:jc w:val="center"/>
            </w:pPr>
            <w:r>
              <w:rPr>
                <w:sz w:val="20"/>
              </w:rPr>
              <w:t xml:space="preserve">23.1.2</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0,432393</w:t>
            </w:r>
          </w:p>
        </w:tc>
        <w:tc>
          <w:tcPr>
            <w:tcW w:w="1984" w:type="dxa"/>
            <w:tcBorders>
              <w:top w:val="nil"/>
            </w:tcBorders>
          </w:tcPr>
          <w:p>
            <w:pPr>
              <w:pStyle w:val="0"/>
              <w:jc w:val="center"/>
            </w:pPr>
            <w:r>
              <w:rPr>
                <w:sz w:val="20"/>
              </w:rPr>
              <w:t xml:space="preserve">3202,7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1 384,8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847 230,4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tcBorders>
              <w:top w:val="nil"/>
            </w:tcBorders>
          </w:tcPr>
          <w:p>
            <w:pPr>
              <w:pStyle w:val="0"/>
              <w:jc w:val="center"/>
            </w:pPr>
            <w:r>
              <w:rPr>
                <w:sz w:val="20"/>
              </w:rPr>
              <w:t xml:space="preserve">23.1.2.1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0,050758</w:t>
            </w:r>
          </w:p>
        </w:tc>
        <w:tc>
          <w:tcPr>
            <w:tcW w:w="1984" w:type="dxa"/>
            <w:tcBorders>
              <w:top w:val="nil"/>
            </w:tcBorders>
          </w:tcPr>
          <w:p>
            <w:pPr>
              <w:pStyle w:val="0"/>
              <w:jc w:val="center"/>
            </w:pPr>
            <w:r>
              <w:rPr>
                <w:sz w:val="20"/>
              </w:rPr>
              <w:t xml:space="preserve">1384,8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70,3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43 002,9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 (сумма </w:t>
            </w:r>
            <w:hyperlink w:history="0" w:anchor="P3873" w:tooltip="23.1.3.1">
              <w:r>
                <w:rPr>
                  <w:sz w:val="20"/>
                  <w:color w:val="0000ff"/>
                </w:rPr>
                <w:t xml:space="preserve">строк 23.1.3.1</w:t>
              </w:r>
            </w:hyperlink>
            <w:r>
              <w:rPr>
                <w:sz w:val="20"/>
              </w:rPr>
              <w:t xml:space="preserve"> + </w:t>
            </w:r>
            <w:hyperlink w:history="0" w:anchor="P3883" w:tooltip="23.1.3.2">
              <w:r>
                <w:rPr>
                  <w:sz w:val="20"/>
                  <w:color w:val="0000ff"/>
                </w:rPr>
                <w:t xml:space="preserve">23.1.3.2</w:t>
              </w:r>
            </w:hyperlink>
            <w:r>
              <w:rPr>
                <w:sz w:val="20"/>
              </w:rPr>
              <w:t xml:space="preserve">)</w:t>
            </w:r>
          </w:p>
        </w:tc>
        <w:tc>
          <w:tcPr>
            <w:tcW w:w="1134" w:type="dxa"/>
          </w:tcPr>
          <w:p>
            <w:pPr>
              <w:pStyle w:val="0"/>
              <w:jc w:val="center"/>
            </w:pPr>
            <w:r>
              <w:rPr>
                <w:sz w:val="20"/>
              </w:rPr>
              <w:t xml:space="preserve">23.1.3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0,134681</w:t>
            </w:r>
          </w:p>
        </w:tc>
        <w:tc>
          <w:tcPr>
            <w:tcW w:w="1984" w:type="dxa"/>
          </w:tcPr>
          <w:p>
            <w:pPr>
              <w:pStyle w:val="0"/>
              <w:jc w:val="center"/>
            </w:pPr>
            <w:r>
              <w:rPr>
                <w:sz w:val="20"/>
              </w:rPr>
              <w:t xml:space="preserve">1 842,70</w:t>
            </w:r>
          </w:p>
        </w:tc>
        <w:tc>
          <w:tcPr>
            <w:tcW w:w="1417" w:type="dxa"/>
          </w:tcPr>
          <w:p>
            <w:pPr>
              <w:pStyle w:val="0"/>
              <w:jc w:val="center"/>
            </w:pPr>
            <w:r>
              <w:rPr>
                <w:sz w:val="20"/>
              </w:rPr>
              <w:t xml:space="preserve">X</w:t>
            </w:r>
          </w:p>
        </w:tc>
        <w:tc>
          <w:tcPr>
            <w:tcW w:w="1417" w:type="dxa"/>
          </w:tcPr>
          <w:p>
            <w:pPr>
              <w:pStyle w:val="0"/>
              <w:jc w:val="center"/>
            </w:pPr>
            <w:r>
              <w:rPr>
                <w:sz w:val="20"/>
              </w:rPr>
              <w:t xml:space="preserve">248,18</w:t>
            </w:r>
          </w:p>
        </w:tc>
        <w:tc>
          <w:tcPr>
            <w:tcW w:w="1474" w:type="dxa"/>
          </w:tcPr>
          <w:p>
            <w:pPr>
              <w:pStyle w:val="0"/>
              <w:jc w:val="center"/>
            </w:pPr>
            <w:r>
              <w:rPr>
                <w:sz w:val="20"/>
              </w:rPr>
              <w:t xml:space="preserve">X</w:t>
            </w:r>
          </w:p>
        </w:tc>
        <w:tc>
          <w:tcPr>
            <w:tcW w:w="1417" w:type="dxa"/>
          </w:tcPr>
          <w:p>
            <w:pPr>
              <w:pStyle w:val="0"/>
              <w:jc w:val="center"/>
            </w:pPr>
            <w:r>
              <w:rPr>
                <w:sz w:val="20"/>
              </w:rPr>
              <w:t xml:space="preserve">151 835,2</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bookmarkStart w:id="3873" w:name="P3873"/>
          <w:bookmarkEnd w:id="3873"/>
          <w:p>
            <w:pPr>
              <w:pStyle w:val="0"/>
              <w:jc w:val="center"/>
            </w:pPr>
            <w:r>
              <w:rPr>
                <w:sz w:val="20"/>
              </w:rPr>
              <w:t xml:space="preserve">23.1.3.1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0,068994</w:t>
            </w:r>
          </w:p>
        </w:tc>
        <w:tc>
          <w:tcPr>
            <w:tcW w:w="1984" w:type="dxa"/>
          </w:tcPr>
          <w:p>
            <w:pPr>
              <w:pStyle w:val="0"/>
              <w:jc w:val="center"/>
            </w:pPr>
            <w:r>
              <w:rPr>
                <w:sz w:val="20"/>
              </w:rPr>
              <w:t xml:space="preserve">2 920,10</w:t>
            </w:r>
          </w:p>
        </w:tc>
        <w:tc>
          <w:tcPr>
            <w:tcW w:w="1417" w:type="dxa"/>
          </w:tcPr>
          <w:p>
            <w:pPr>
              <w:pStyle w:val="0"/>
              <w:jc w:val="center"/>
            </w:pPr>
            <w:r>
              <w:rPr>
                <w:sz w:val="20"/>
              </w:rPr>
              <w:t xml:space="preserve">X</w:t>
            </w:r>
          </w:p>
        </w:tc>
        <w:tc>
          <w:tcPr>
            <w:tcW w:w="1417" w:type="dxa"/>
          </w:tcPr>
          <w:p>
            <w:pPr>
              <w:pStyle w:val="0"/>
              <w:jc w:val="center"/>
            </w:pPr>
            <w:r>
              <w:rPr>
                <w:sz w:val="20"/>
              </w:rPr>
              <w:t xml:space="preserve">201,47</w:t>
            </w:r>
          </w:p>
        </w:tc>
        <w:tc>
          <w:tcPr>
            <w:tcW w:w="1474" w:type="dxa"/>
          </w:tcPr>
          <w:p>
            <w:pPr>
              <w:pStyle w:val="0"/>
              <w:jc w:val="center"/>
            </w:pPr>
            <w:r>
              <w:rPr>
                <w:sz w:val="20"/>
              </w:rPr>
              <w:t xml:space="preserve">X</w:t>
            </w:r>
          </w:p>
        </w:tc>
        <w:tc>
          <w:tcPr>
            <w:tcW w:w="1417" w:type="dxa"/>
          </w:tcPr>
          <w:p>
            <w:pPr>
              <w:pStyle w:val="0"/>
              <w:jc w:val="center"/>
            </w:pPr>
            <w:r>
              <w:rPr>
                <w:sz w:val="20"/>
              </w:rPr>
              <w:t xml:space="preserve">123 258,2</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bookmarkStart w:id="3883" w:name="P3883"/>
          <w:bookmarkEnd w:id="3883"/>
          <w:p>
            <w:pPr>
              <w:pStyle w:val="0"/>
              <w:jc w:val="center"/>
            </w:pPr>
            <w:r>
              <w:rPr>
                <w:sz w:val="20"/>
              </w:rPr>
              <w:t xml:space="preserve">23.1.3.2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0,065687</w:t>
            </w:r>
          </w:p>
        </w:tc>
        <w:tc>
          <w:tcPr>
            <w:tcW w:w="1984" w:type="dxa"/>
          </w:tcPr>
          <w:p>
            <w:pPr>
              <w:pStyle w:val="0"/>
              <w:jc w:val="center"/>
            </w:pPr>
            <w:r>
              <w:rPr>
                <w:sz w:val="20"/>
              </w:rPr>
              <w:t xml:space="preserve">711,10</w:t>
            </w:r>
          </w:p>
        </w:tc>
        <w:tc>
          <w:tcPr>
            <w:tcW w:w="1417" w:type="dxa"/>
          </w:tcPr>
          <w:p>
            <w:pPr>
              <w:pStyle w:val="0"/>
              <w:jc w:val="center"/>
            </w:pPr>
            <w:r>
              <w:rPr>
                <w:sz w:val="20"/>
              </w:rPr>
              <w:t xml:space="preserve">X</w:t>
            </w:r>
          </w:p>
        </w:tc>
        <w:tc>
          <w:tcPr>
            <w:tcW w:w="1417" w:type="dxa"/>
          </w:tcPr>
          <w:p>
            <w:pPr>
              <w:pStyle w:val="0"/>
              <w:jc w:val="center"/>
            </w:pPr>
            <w:r>
              <w:rPr>
                <w:sz w:val="20"/>
              </w:rPr>
              <w:t xml:space="preserve">46,71</w:t>
            </w:r>
          </w:p>
        </w:tc>
        <w:tc>
          <w:tcPr>
            <w:tcW w:w="1474" w:type="dxa"/>
          </w:tcPr>
          <w:p>
            <w:pPr>
              <w:pStyle w:val="0"/>
              <w:jc w:val="center"/>
            </w:pPr>
            <w:r>
              <w:rPr>
                <w:sz w:val="20"/>
              </w:rPr>
              <w:t xml:space="preserve">X</w:t>
            </w:r>
          </w:p>
        </w:tc>
        <w:tc>
          <w:tcPr>
            <w:tcW w:w="1417" w:type="dxa"/>
          </w:tcPr>
          <w:p>
            <w:pPr>
              <w:pStyle w:val="0"/>
              <w:jc w:val="center"/>
            </w:pPr>
            <w:r>
              <w:rPr>
                <w:sz w:val="20"/>
              </w:rPr>
              <w:t xml:space="preserve">28 577,0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39.1.3, 53.1.3,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tcBorders>
              <w:top w:val="nil"/>
            </w:tcBorders>
          </w:tcPr>
          <w:p>
            <w:pPr>
              <w:pStyle w:val="0"/>
              <w:jc w:val="center"/>
            </w:pPr>
            <w:r>
              <w:rPr>
                <w:sz w:val="20"/>
              </w:rPr>
              <w:t xml:space="preserve">23.1.4</w:t>
            </w:r>
          </w:p>
        </w:tc>
        <w:tc>
          <w:tcPr>
            <w:tcW w:w="1814" w:type="dxa"/>
            <w:tcBorders>
              <w:top w:val="nil"/>
            </w:tcBorders>
          </w:tcPr>
          <w:p>
            <w:pPr>
              <w:pStyle w:val="0"/>
              <w:jc w:val="center"/>
            </w:pPr>
            <w:r>
              <w:rPr>
                <w:sz w:val="20"/>
              </w:rPr>
              <w:t xml:space="preserve">посещения</w:t>
            </w:r>
          </w:p>
        </w:tc>
        <w:tc>
          <w:tcPr>
            <w:tcW w:w="2041" w:type="dxa"/>
            <w:tcBorders>
              <w:top w:val="nil"/>
            </w:tcBorders>
          </w:tcPr>
          <w:p>
            <w:pPr>
              <w:pStyle w:val="0"/>
              <w:jc w:val="center"/>
            </w:pPr>
            <w:r>
              <w:rPr>
                <w:sz w:val="20"/>
              </w:rPr>
              <w:t xml:space="preserve">2,7581785</w:t>
            </w:r>
          </w:p>
        </w:tc>
        <w:tc>
          <w:tcPr>
            <w:tcW w:w="1984" w:type="dxa"/>
            <w:tcBorders>
              <w:top w:val="nil"/>
            </w:tcBorders>
          </w:tcPr>
          <w:p>
            <w:pPr>
              <w:pStyle w:val="0"/>
              <w:jc w:val="center"/>
            </w:pPr>
            <w:r>
              <w:rPr>
                <w:sz w:val="20"/>
              </w:rPr>
              <w:t xml:space="preserve">372,1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1 026,3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627 897,4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2.1.5. посещения в неотложной форме (сумма строк 39.2 + 53.2 + 69.2)</w:t>
            </w:r>
          </w:p>
        </w:tc>
        <w:tc>
          <w:tcPr>
            <w:tcW w:w="1134" w:type="dxa"/>
            <w:tcBorders>
              <w:top w:val="nil"/>
            </w:tcBorders>
          </w:tcPr>
          <w:p>
            <w:pPr>
              <w:pStyle w:val="0"/>
              <w:jc w:val="center"/>
            </w:pPr>
            <w:r>
              <w:rPr>
                <w:sz w:val="20"/>
              </w:rPr>
              <w:t xml:space="preserve">23.1.5</w:t>
            </w:r>
          </w:p>
        </w:tc>
        <w:tc>
          <w:tcPr>
            <w:tcW w:w="1814" w:type="dxa"/>
            <w:tcBorders>
              <w:top w:val="nil"/>
            </w:tcBorders>
          </w:tcPr>
          <w:p>
            <w:pPr>
              <w:pStyle w:val="0"/>
              <w:jc w:val="center"/>
            </w:pPr>
            <w:r>
              <w:rPr>
                <w:sz w:val="20"/>
              </w:rPr>
              <w:t xml:space="preserve">посещение</w:t>
            </w:r>
          </w:p>
        </w:tc>
        <w:tc>
          <w:tcPr>
            <w:tcW w:w="2041" w:type="dxa"/>
            <w:tcBorders>
              <w:top w:val="nil"/>
            </w:tcBorders>
          </w:tcPr>
          <w:p>
            <w:pPr>
              <w:pStyle w:val="0"/>
              <w:jc w:val="center"/>
            </w:pPr>
            <w:r>
              <w:rPr>
                <w:sz w:val="20"/>
              </w:rPr>
              <w:t xml:space="preserve">0,54</w:t>
            </w:r>
          </w:p>
        </w:tc>
        <w:tc>
          <w:tcPr>
            <w:tcW w:w="1984" w:type="dxa"/>
            <w:tcBorders>
              <w:top w:val="nil"/>
            </w:tcBorders>
          </w:tcPr>
          <w:p>
            <w:pPr>
              <w:pStyle w:val="0"/>
              <w:jc w:val="center"/>
            </w:pPr>
            <w:r>
              <w:rPr>
                <w:sz w:val="20"/>
              </w:rPr>
              <w:t xml:space="preserve">983,6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531,1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324 951,8</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23.1.6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2064,7</w:t>
            </w:r>
          </w:p>
        </w:tc>
        <w:tc>
          <w:tcPr>
            <w:tcW w:w="1417" w:type="dxa"/>
          </w:tcPr>
          <w:p>
            <w:pPr>
              <w:pStyle w:val="0"/>
              <w:jc w:val="center"/>
            </w:pPr>
            <w:r>
              <w:rPr>
                <w:sz w:val="20"/>
              </w:rPr>
              <w:t xml:space="preserve">X</w:t>
            </w:r>
          </w:p>
        </w:tc>
        <w:tc>
          <w:tcPr>
            <w:tcW w:w="1417" w:type="dxa"/>
          </w:tcPr>
          <w:p>
            <w:pPr>
              <w:pStyle w:val="0"/>
              <w:jc w:val="center"/>
            </w:pPr>
            <w:r>
              <w:rPr>
                <w:sz w:val="20"/>
              </w:rPr>
              <w:t xml:space="preserve">2 528,7</w:t>
            </w:r>
          </w:p>
        </w:tc>
        <w:tc>
          <w:tcPr>
            <w:tcW w:w="1474" w:type="dxa"/>
          </w:tcPr>
          <w:p>
            <w:pPr>
              <w:pStyle w:val="0"/>
              <w:jc w:val="center"/>
            </w:pPr>
            <w:r>
              <w:rPr>
                <w:sz w:val="20"/>
              </w:rPr>
              <w:t xml:space="preserve">X</w:t>
            </w:r>
          </w:p>
        </w:tc>
        <w:tc>
          <w:tcPr>
            <w:tcW w:w="1417" w:type="dxa"/>
          </w:tcPr>
          <w:p>
            <w:pPr>
              <w:pStyle w:val="0"/>
              <w:jc w:val="center"/>
            </w:pPr>
            <w:r>
              <w:rPr>
                <w:sz w:val="20"/>
              </w:rPr>
              <w:t xml:space="preserve">1 547 070,0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23.1.7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0,277584</w:t>
            </w:r>
          </w:p>
        </w:tc>
        <w:tc>
          <w:tcPr>
            <w:tcW w:w="1984" w:type="dxa"/>
          </w:tcPr>
          <w:p>
            <w:pPr>
              <w:pStyle w:val="0"/>
              <w:jc w:val="center"/>
            </w:pPr>
            <w:r>
              <w:rPr>
                <w:sz w:val="20"/>
              </w:rPr>
              <w:t xml:space="preserve">2 293,20</w:t>
            </w:r>
          </w:p>
        </w:tc>
        <w:tc>
          <w:tcPr>
            <w:tcW w:w="1417" w:type="dxa"/>
          </w:tcPr>
          <w:p>
            <w:pPr>
              <w:pStyle w:val="0"/>
              <w:jc w:val="center"/>
            </w:pPr>
            <w:r>
              <w:rPr>
                <w:sz w:val="20"/>
              </w:rPr>
              <w:t xml:space="preserve">X</w:t>
            </w:r>
          </w:p>
        </w:tc>
        <w:tc>
          <w:tcPr>
            <w:tcW w:w="1417" w:type="dxa"/>
          </w:tcPr>
          <w:p>
            <w:pPr>
              <w:pStyle w:val="0"/>
              <w:jc w:val="center"/>
            </w:pPr>
            <w:r>
              <w:rPr>
                <w:sz w:val="20"/>
              </w:rPr>
              <w:t xml:space="preserve">636,6</w:t>
            </w:r>
          </w:p>
        </w:tc>
        <w:tc>
          <w:tcPr>
            <w:tcW w:w="1474" w:type="dxa"/>
          </w:tcPr>
          <w:p>
            <w:pPr>
              <w:pStyle w:val="0"/>
              <w:jc w:val="center"/>
            </w:pPr>
            <w:r>
              <w:rPr>
                <w:sz w:val="20"/>
              </w:rPr>
              <w:t xml:space="preserve">X</w:t>
            </w:r>
          </w:p>
        </w:tc>
        <w:tc>
          <w:tcPr>
            <w:tcW w:w="1417" w:type="dxa"/>
          </w:tcPr>
          <w:p>
            <w:pPr>
              <w:pStyle w:val="0"/>
              <w:jc w:val="center"/>
            </w:pPr>
            <w:r>
              <w:rPr>
                <w:sz w:val="20"/>
              </w:rPr>
              <w:t xml:space="preserve">389 444,4</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2.1.7.1. компьютерная томография (сумма строк 39.3.1 + 53.3.1 + 69.3.1)</w:t>
            </w:r>
          </w:p>
        </w:tc>
        <w:tc>
          <w:tcPr>
            <w:tcW w:w="1134" w:type="dxa"/>
            <w:tcBorders>
              <w:top w:val="nil"/>
            </w:tcBorders>
          </w:tcPr>
          <w:p>
            <w:pPr>
              <w:pStyle w:val="0"/>
              <w:jc w:val="center"/>
            </w:pPr>
            <w:r>
              <w:rPr>
                <w:sz w:val="20"/>
              </w:rPr>
              <w:t xml:space="preserve">23.1.7.1</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0,07102</w:t>
            </w:r>
          </w:p>
        </w:tc>
        <w:tc>
          <w:tcPr>
            <w:tcW w:w="1984" w:type="dxa"/>
            <w:tcBorders>
              <w:top w:val="nil"/>
            </w:tcBorders>
          </w:tcPr>
          <w:p>
            <w:pPr>
              <w:pStyle w:val="0"/>
              <w:jc w:val="center"/>
            </w:pPr>
            <w:r>
              <w:rPr>
                <w:sz w:val="20"/>
              </w:rPr>
              <w:t xml:space="preserve">3438,9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244,2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149 419,4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2.1.7.2. магнитно-резонансная томография (сумма строк 39.3.2 + 53.3.2 + 69.3.2)</w:t>
            </w:r>
          </w:p>
        </w:tc>
        <w:tc>
          <w:tcPr>
            <w:tcW w:w="1134" w:type="dxa"/>
            <w:tcBorders>
              <w:top w:val="nil"/>
            </w:tcBorders>
          </w:tcPr>
          <w:p>
            <w:pPr>
              <w:pStyle w:val="0"/>
              <w:jc w:val="center"/>
            </w:pPr>
            <w:r>
              <w:rPr>
                <w:sz w:val="20"/>
              </w:rPr>
              <w:t xml:space="preserve">23.1.7.2</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0,024485</w:t>
            </w:r>
          </w:p>
        </w:tc>
        <w:tc>
          <w:tcPr>
            <w:tcW w:w="1984" w:type="dxa"/>
            <w:tcBorders>
              <w:top w:val="nil"/>
            </w:tcBorders>
          </w:tcPr>
          <w:p>
            <w:pPr>
              <w:pStyle w:val="0"/>
              <w:jc w:val="center"/>
            </w:pPr>
            <w:r>
              <w:rPr>
                <w:sz w:val="20"/>
              </w:rPr>
              <w:t xml:space="preserve">4695,5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115,0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70 337,8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tcBorders>
              <w:top w:val="nil"/>
            </w:tcBorders>
          </w:tcPr>
          <w:p>
            <w:pPr>
              <w:pStyle w:val="0"/>
              <w:jc w:val="center"/>
            </w:pPr>
            <w:r>
              <w:rPr>
                <w:sz w:val="20"/>
              </w:rPr>
              <w:t xml:space="preserve">23.1.7.3</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0,122408</w:t>
            </w:r>
          </w:p>
        </w:tc>
        <w:tc>
          <w:tcPr>
            <w:tcW w:w="1984" w:type="dxa"/>
            <w:tcBorders>
              <w:top w:val="nil"/>
            </w:tcBorders>
          </w:tcPr>
          <w:p>
            <w:pPr>
              <w:pStyle w:val="0"/>
              <w:jc w:val="center"/>
            </w:pPr>
            <w:r>
              <w:rPr>
                <w:sz w:val="20"/>
              </w:rPr>
              <w:t xml:space="preserve">694,4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85,0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52 002,7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tcBorders>
              <w:top w:val="nil"/>
            </w:tcBorders>
          </w:tcPr>
          <w:p>
            <w:pPr>
              <w:pStyle w:val="0"/>
              <w:jc w:val="center"/>
            </w:pPr>
            <w:r>
              <w:rPr>
                <w:sz w:val="20"/>
              </w:rPr>
              <w:t xml:space="preserve">23.1.7.4</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0,03537</w:t>
            </w:r>
          </w:p>
        </w:tc>
        <w:tc>
          <w:tcPr>
            <w:tcW w:w="1984" w:type="dxa"/>
            <w:tcBorders>
              <w:top w:val="nil"/>
            </w:tcBorders>
          </w:tcPr>
          <w:p>
            <w:pPr>
              <w:pStyle w:val="0"/>
              <w:jc w:val="center"/>
            </w:pPr>
            <w:r>
              <w:rPr>
                <w:sz w:val="20"/>
              </w:rPr>
              <w:t xml:space="preserve">1273,3</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45,0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27 553,2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tcBorders>
              <w:top w:val="nil"/>
            </w:tcBorders>
          </w:tcPr>
          <w:p>
            <w:pPr>
              <w:pStyle w:val="0"/>
              <w:jc w:val="center"/>
            </w:pPr>
            <w:r>
              <w:rPr>
                <w:sz w:val="20"/>
              </w:rPr>
              <w:t xml:space="preserve">23.1.7.5</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0,001297</w:t>
            </w:r>
          </w:p>
        </w:tc>
        <w:tc>
          <w:tcPr>
            <w:tcW w:w="1984" w:type="dxa"/>
            <w:tcBorders>
              <w:top w:val="nil"/>
            </w:tcBorders>
          </w:tcPr>
          <w:p>
            <w:pPr>
              <w:pStyle w:val="0"/>
              <w:jc w:val="center"/>
            </w:pPr>
            <w:r>
              <w:rPr>
                <w:sz w:val="20"/>
              </w:rPr>
              <w:t xml:space="preserve">10693,2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13,9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8 485,0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tcBorders>
              <w:top w:val="nil"/>
            </w:tcBorders>
          </w:tcPr>
          <w:p>
            <w:pPr>
              <w:pStyle w:val="0"/>
              <w:jc w:val="center"/>
            </w:pPr>
            <w:r>
              <w:rPr>
                <w:sz w:val="20"/>
              </w:rPr>
              <w:t xml:space="preserve">23.1.7.6</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0,018931</w:t>
            </w:r>
          </w:p>
        </w:tc>
        <w:tc>
          <w:tcPr>
            <w:tcW w:w="1984" w:type="dxa"/>
            <w:tcBorders>
              <w:top w:val="nil"/>
            </w:tcBorders>
          </w:tcPr>
          <w:p>
            <w:pPr>
              <w:pStyle w:val="0"/>
              <w:jc w:val="center"/>
            </w:pPr>
            <w:r>
              <w:rPr>
                <w:sz w:val="20"/>
              </w:rPr>
              <w:t xml:space="preserve">2637,1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30 542,7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2.1.7.7. ПЭТ-КТ (сумма строк 39.3.7 + 53.3.7 + 69.3.7)</w:t>
            </w:r>
          </w:p>
        </w:tc>
        <w:tc>
          <w:tcPr>
            <w:tcW w:w="1134" w:type="dxa"/>
            <w:tcBorders>
              <w:top w:val="nil"/>
            </w:tcBorders>
          </w:tcPr>
          <w:p>
            <w:pPr>
              <w:pStyle w:val="0"/>
              <w:jc w:val="center"/>
            </w:pPr>
            <w:r>
              <w:rPr>
                <w:sz w:val="20"/>
              </w:rPr>
              <w:t xml:space="preserve">23.1.7.7</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0,002086</w:t>
            </w:r>
          </w:p>
        </w:tc>
        <w:tc>
          <w:tcPr>
            <w:tcW w:w="1984" w:type="dxa"/>
            <w:tcBorders>
              <w:top w:val="nil"/>
            </w:tcBorders>
          </w:tcPr>
          <w:p>
            <w:pPr>
              <w:pStyle w:val="0"/>
              <w:jc w:val="center"/>
            </w:pPr>
            <w:r>
              <w:rPr>
                <w:sz w:val="20"/>
              </w:rPr>
              <w:t xml:space="preserve">35414,4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73,9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45 196,1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23.1.7.8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0,001987</w:t>
            </w:r>
          </w:p>
        </w:tc>
        <w:tc>
          <w:tcPr>
            <w:tcW w:w="1984" w:type="dxa"/>
          </w:tcPr>
          <w:p>
            <w:pPr>
              <w:pStyle w:val="0"/>
              <w:jc w:val="center"/>
            </w:pPr>
            <w:r>
              <w:rPr>
                <w:sz w:val="20"/>
              </w:rPr>
              <w:t xml:space="preserve">4 859,60</w:t>
            </w:r>
          </w:p>
        </w:tc>
        <w:tc>
          <w:tcPr>
            <w:tcW w:w="1417" w:type="dxa"/>
          </w:tcPr>
          <w:p>
            <w:pPr>
              <w:pStyle w:val="0"/>
              <w:jc w:val="center"/>
            </w:pPr>
            <w:r>
              <w:rPr>
                <w:sz w:val="20"/>
              </w:rPr>
              <w:t xml:space="preserve">X</w:t>
            </w:r>
          </w:p>
        </w:tc>
        <w:tc>
          <w:tcPr>
            <w:tcW w:w="1417" w:type="dxa"/>
          </w:tcPr>
          <w:p>
            <w:pPr>
              <w:pStyle w:val="0"/>
              <w:jc w:val="center"/>
            </w:pPr>
            <w:r>
              <w:rPr>
                <w:sz w:val="20"/>
              </w:rPr>
              <w:t xml:space="preserve">9,7</w:t>
            </w:r>
          </w:p>
        </w:tc>
        <w:tc>
          <w:tcPr>
            <w:tcW w:w="1474" w:type="dxa"/>
          </w:tcPr>
          <w:p>
            <w:pPr>
              <w:pStyle w:val="0"/>
              <w:jc w:val="center"/>
            </w:pPr>
            <w:r>
              <w:rPr>
                <w:sz w:val="20"/>
              </w:rPr>
              <w:t xml:space="preserve">X</w:t>
            </w:r>
          </w:p>
        </w:tc>
        <w:tc>
          <w:tcPr>
            <w:tcW w:w="1417" w:type="dxa"/>
          </w:tcPr>
          <w:p>
            <w:pPr>
              <w:pStyle w:val="0"/>
              <w:jc w:val="center"/>
            </w:pPr>
            <w:r>
              <w:rPr>
                <w:sz w:val="20"/>
              </w:rPr>
              <w:t xml:space="preserve">5 907,5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23.1.8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0,0408630</w:t>
            </w:r>
          </w:p>
        </w:tc>
        <w:tc>
          <w:tcPr>
            <w:tcW w:w="1984" w:type="dxa"/>
          </w:tcPr>
          <w:p>
            <w:pPr>
              <w:pStyle w:val="0"/>
              <w:jc w:val="center"/>
            </w:pPr>
            <w:r>
              <w:rPr>
                <w:sz w:val="20"/>
              </w:rPr>
              <w:t xml:space="preserve">1 430,40</w:t>
            </w:r>
          </w:p>
        </w:tc>
        <w:tc>
          <w:tcPr>
            <w:tcW w:w="1417" w:type="dxa"/>
          </w:tcPr>
          <w:p>
            <w:pPr>
              <w:pStyle w:val="0"/>
              <w:jc w:val="center"/>
            </w:pPr>
            <w:r>
              <w:rPr>
                <w:sz w:val="20"/>
              </w:rPr>
              <w:t xml:space="preserve">X</w:t>
            </w:r>
          </w:p>
        </w:tc>
        <w:tc>
          <w:tcPr>
            <w:tcW w:w="1417" w:type="dxa"/>
          </w:tcPr>
          <w:p>
            <w:pPr>
              <w:pStyle w:val="0"/>
              <w:jc w:val="center"/>
            </w:pPr>
            <w:r>
              <w:rPr>
                <w:sz w:val="20"/>
              </w:rPr>
              <w:t xml:space="preserve">58,5</w:t>
            </w:r>
          </w:p>
        </w:tc>
        <w:tc>
          <w:tcPr>
            <w:tcW w:w="1474" w:type="dxa"/>
          </w:tcPr>
          <w:p>
            <w:pPr>
              <w:pStyle w:val="0"/>
              <w:jc w:val="center"/>
            </w:pPr>
            <w:r>
              <w:rPr>
                <w:sz w:val="20"/>
              </w:rPr>
              <w:t xml:space="preserve">X</w:t>
            </w:r>
          </w:p>
        </w:tc>
        <w:tc>
          <w:tcPr>
            <w:tcW w:w="1417" w:type="dxa"/>
          </w:tcPr>
          <w:p>
            <w:pPr>
              <w:pStyle w:val="0"/>
              <w:jc w:val="center"/>
            </w:pPr>
            <w:r>
              <w:rPr>
                <w:sz w:val="20"/>
              </w:rPr>
              <w:t xml:space="preserve">35 759,7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23.1.8.1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0,005702</w:t>
            </w:r>
          </w:p>
        </w:tc>
        <w:tc>
          <w:tcPr>
            <w:tcW w:w="1984" w:type="dxa"/>
          </w:tcPr>
          <w:p>
            <w:pPr>
              <w:pStyle w:val="0"/>
              <w:jc w:val="center"/>
            </w:pPr>
            <w:r>
              <w:rPr>
                <w:sz w:val="20"/>
              </w:rPr>
              <w:t xml:space="preserve">1 324,40</w:t>
            </w:r>
          </w:p>
        </w:tc>
        <w:tc>
          <w:tcPr>
            <w:tcW w:w="1417" w:type="dxa"/>
          </w:tcPr>
          <w:p>
            <w:pPr>
              <w:pStyle w:val="0"/>
              <w:jc w:val="center"/>
            </w:pPr>
            <w:r>
              <w:rPr>
                <w:sz w:val="20"/>
              </w:rPr>
              <w:t xml:space="preserve">X</w:t>
            </w:r>
          </w:p>
        </w:tc>
        <w:tc>
          <w:tcPr>
            <w:tcW w:w="1417" w:type="dxa"/>
          </w:tcPr>
          <w:p>
            <w:pPr>
              <w:pStyle w:val="0"/>
              <w:jc w:val="center"/>
            </w:pPr>
            <w:r>
              <w:rPr>
                <w:sz w:val="20"/>
              </w:rPr>
              <w:t xml:space="preserve">7,6</w:t>
            </w:r>
          </w:p>
        </w:tc>
        <w:tc>
          <w:tcPr>
            <w:tcW w:w="1474" w:type="dxa"/>
          </w:tcPr>
          <w:p>
            <w:pPr>
              <w:pStyle w:val="0"/>
              <w:jc w:val="center"/>
            </w:pPr>
            <w:r>
              <w:rPr>
                <w:sz w:val="20"/>
              </w:rPr>
              <w:t xml:space="preserve">X</w:t>
            </w:r>
          </w:p>
        </w:tc>
        <w:tc>
          <w:tcPr>
            <w:tcW w:w="1417" w:type="dxa"/>
          </w:tcPr>
          <w:p>
            <w:pPr>
              <w:pStyle w:val="0"/>
              <w:jc w:val="center"/>
            </w:pPr>
            <w:r>
              <w:rPr>
                <w:sz w:val="20"/>
              </w:rPr>
              <w:t xml:space="preserve">4 620,1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tcPr>
          <w:p>
            <w:pPr>
              <w:pStyle w:val="0"/>
              <w:jc w:val="center"/>
            </w:pPr>
            <w:r>
              <w:rPr>
                <w:sz w:val="20"/>
              </w:rPr>
              <w:t xml:space="preserve">23.1.9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0,214478</w:t>
            </w:r>
          </w:p>
        </w:tc>
        <w:tc>
          <w:tcPr>
            <w:tcW w:w="1984" w:type="dxa"/>
          </w:tcPr>
          <w:p>
            <w:pPr>
              <w:pStyle w:val="0"/>
              <w:jc w:val="center"/>
            </w:pPr>
            <w:r>
              <w:rPr>
                <w:sz w:val="20"/>
              </w:rPr>
              <w:t xml:space="preserve">2661,1</w:t>
            </w:r>
          </w:p>
        </w:tc>
        <w:tc>
          <w:tcPr>
            <w:tcW w:w="1417" w:type="dxa"/>
          </w:tcPr>
          <w:p>
            <w:pPr>
              <w:pStyle w:val="0"/>
              <w:jc w:val="center"/>
            </w:pPr>
            <w:r>
              <w:rPr>
                <w:sz w:val="20"/>
              </w:rPr>
              <w:t xml:space="preserve">X</w:t>
            </w:r>
          </w:p>
        </w:tc>
        <w:tc>
          <w:tcPr>
            <w:tcW w:w="1417" w:type="dxa"/>
          </w:tcPr>
          <w:p>
            <w:pPr>
              <w:pStyle w:val="0"/>
              <w:jc w:val="center"/>
            </w:pPr>
            <w:r>
              <w:rPr>
                <w:sz w:val="20"/>
              </w:rPr>
              <w:t xml:space="preserve">570,7</w:t>
            </w:r>
          </w:p>
        </w:tc>
        <w:tc>
          <w:tcPr>
            <w:tcW w:w="1474" w:type="dxa"/>
          </w:tcPr>
          <w:p>
            <w:pPr>
              <w:pStyle w:val="0"/>
              <w:jc w:val="center"/>
            </w:pPr>
            <w:r>
              <w:rPr>
                <w:sz w:val="20"/>
              </w:rPr>
              <w:t xml:space="preserve">X</w:t>
            </w:r>
          </w:p>
        </w:tc>
        <w:tc>
          <w:tcPr>
            <w:tcW w:w="1417" w:type="dxa"/>
          </w:tcPr>
          <w:p>
            <w:pPr>
              <w:pStyle w:val="0"/>
              <w:jc w:val="center"/>
            </w:pPr>
            <w:r>
              <w:rPr>
                <w:sz w:val="20"/>
              </w:rPr>
              <w:t xml:space="preserve">349 181,0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23.1.9.1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0,027218</w:t>
            </w:r>
          </w:p>
        </w:tc>
        <w:tc>
          <w:tcPr>
            <w:tcW w:w="1984" w:type="dxa"/>
          </w:tcPr>
          <w:p>
            <w:pPr>
              <w:pStyle w:val="0"/>
              <w:jc w:val="center"/>
            </w:pPr>
            <w:r>
              <w:rPr>
                <w:sz w:val="20"/>
              </w:rPr>
              <w:t xml:space="preserve">3 757,10</w:t>
            </w:r>
          </w:p>
        </w:tc>
        <w:tc>
          <w:tcPr>
            <w:tcW w:w="1417" w:type="dxa"/>
          </w:tcPr>
          <w:p>
            <w:pPr>
              <w:pStyle w:val="0"/>
              <w:jc w:val="center"/>
            </w:pPr>
            <w:r>
              <w:rPr>
                <w:sz w:val="20"/>
              </w:rPr>
              <w:t xml:space="preserve">X</w:t>
            </w:r>
          </w:p>
        </w:tc>
        <w:tc>
          <w:tcPr>
            <w:tcW w:w="1417" w:type="dxa"/>
          </w:tcPr>
          <w:p>
            <w:pPr>
              <w:pStyle w:val="0"/>
              <w:jc w:val="center"/>
            </w:pPr>
            <w:r>
              <w:rPr>
                <w:sz w:val="20"/>
              </w:rPr>
              <w:t xml:space="preserve">102,3</w:t>
            </w:r>
          </w:p>
        </w:tc>
        <w:tc>
          <w:tcPr>
            <w:tcW w:w="1474" w:type="dxa"/>
          </w:tcPr>
          <w:p>
            <w:pPr>
              <w:pStyle w:val="0"/>
              <w:jc w:val="center"/>
            </w:pPr>
            <w:r>
              <w:rPr>
                <w:sz w:val="20"/>
              </w:rPr>
              <w:t xml:space="preserve">X</w:t>
            </w:r>
          </w:p>
        </w:tc>
        <w:tc>
          <w:tcPr>
            <w:tcW w:w="1417" w:type="dxa"/>
          </w:tcPr>
          <w:p>
            <w:pPr>
              <w:pStyle w:val="0"/>
              <w:jc w:val="center"/>
            </w:pPr>
            <w:r>
              <w:rPr>
                <w:sz w:val="20"/>
              </w:rPr>
              <w:t xml:space="preserve">62 562,7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23.1.9.2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0,040185</w:t>
            </w:r>
          </w:p>
        </w:tc>
        <w:tc>
          <w:tcPr>
            <w:tcW w:w="1984" w:type="dxa"/>
          </w:tcPr>
          <w:p>
            <w:pPr>
              <w:pStyle w:val="0"/>
              <w:jc w:val="center"/>
            </w:pPr>
            <w:r>
              <w:rPr>
                <w:sz w:val="20"/>
              </w:rPr>
              <w:t xml:space="preserve">1418,5</w:t>
            </w:r>
          </w:p>
        </w:tc>
        <w:tc>
          <w:tcPr>
            <w:tcW w:w="1417" w:type="dxa"/>
          </w:tcPr>
          <w:p>
            <w:pPr>
              <w:pStyle w:val="0"/>
              <w:jc w:val="center"/>
            </w:pPr>
            <w:r>
              <w:rPr>
                <w:sz w:val="20"/>
              </w:rPr>
              <w:t xml:space="preserve">X</w:t>
            </w:r>
          </w:p>
        </w:tc>
        <w:tc>
          <w:tcPr>
            <w:tcW w:w="1417" w:type="dxa"/>
          </w:tcPr>
          <w:p>
            <w:pPr>
              <w:pStyle w:val="0"/>
              <w:jc w:val="center"/>
            </w:pPr>
            <w:r>
              <w:rPr>
                <w:sz w:val="20"/>
              </w:rPr>
              <w:t xml:space="preserve">57,0</w:t>
            </w:r>
          </w:p>
        </w:tc>
        <w:tc>
          <w:tcPr>
            <w:tcW w:w="1474" w:type="dxa"/>
          </w:tcPr>
          <w:p>
            <w:pPr>
              <w:pStyle w:val="0"/>
              <w:jc w:val="center"/>
            </w:pPr>
            <w:r>
              <w:rPr>
                <w:sz w:val="20"/>
              </w:rPr>
              <w:t xml:space="preserve">X</w:t>
            </w:r>
          </w:p>
        </w:tc>
        <w:tc>
          <w:tcPr>
            <w:tcW w:w="1417" w:type="dxa"/>
          </w:tcPr>
          <w:p>
            <w:pPr>
              <w:pStyle w:val="0"/>
              <w:jc w:val="center"/>
            </w:pPr>
            <w:r>
              <w:rPr>
                <w:sz w:val="20"/>
              </w:rPr>
              <w:t xml:space="preserve">34 873,9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23.1.9.3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0,115403</w:t>
            </w:r>
          </w:p>
        </w:tc>
        <w:tc>
          <w:tcPr>
            <w:tcW w:w="1984" w:type="dxa"/>
          </w:tcPr>
          <w:p>
            <w:pPr>
              <w:pStyle w:val="0"/>
              <w:jc w:val="center"/>
            </w:pPr>
            <w:r>
              <w:rPr>
                <w:sz w:val="20"/>
              </w:rPr>
              <w:t xml:space="preserve">3154,3</w:t>
            </w:r>
          </w:p>
        </w:tc>
        <w:tc>
          <w:tcPr>
            <w:tcW w:w="1417" w:type="dxa"/>
          </w:tcPr>
          <w:p>
            <w:pPr>
              <w:pStyle w:val="0"/>
              <w:jc w:val="center"/>
            </w:pPr>
            <w:r>
              <w:rPr>
                <w:sz w:val="20"/>
              </w:rPr>
              <w:t xml:space="preserve">X</w:t>
            </w:r>
          </w:p>
        </w:tc>
        <w:tc>
          <w:tcPr>
            <w:tcW w:w="1417" w:type="dxa"/>
          </w:tcPr>
          <w:p>
            <w:pPr>
              <w:pStyle w:val="0"/>
              <w:jc w:val="center"/>
            </w:pPr>
            <w:r>
              <w:rPr>
                <w:sz w:val="20"/>
              </w:rPr>
              <w:t xml:space="preserve">364,0</w:t>
            </w:r>
          </w:p>
        </w:tc>
        <w:tc>
          <w:tcPr>
            <w:tcW w:w="1474" w:type="dxa"/>
          </w:tcPr>
          <w:p>
            <w:pPr>
              <w:pStyle w:val="0"/>
              <w:jc w:val="center"/>
            </w:pPr>
            <w:r>
              <w:rPr>
                <w:sz w:val="20"/>
              </w:rPr>
              <w:t xml:space="preserve">X</w:t>
            </w:r>
          </w:p>
        </w:tc>
        <w:tc>
          <w:tcPr>
            <w:tcW w:w="1417" w:type="dxa"/>
          </w:tcPr>
          <w:p>
            <w:pPr>
              <w:pStyle w:val="0"/>
              <w:jc w:val="center"/>
            </w:pPr>
            <w:r>
              <w:rPr>
                <w:sz w:val="20"/>
              </w:rPr>
              <w:t xml:space="preserve">222 703,3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23.1.10.</w:t>
            </w:r>
          </w:p>
        </w:tc>
        <w:tc>
          <w:tcPr>
            <w:tcW w:w="1814" w:type="dxa"/>
          </w:tcPr>
          <w:p>
            <w:pPr>
              <w:pStyle w:val="0"/>
            </w:pPr>
            <w:r>
              <w:rPr>
                <w:sz w:val="20"/>
              </w:rPr>
            </w:r>
          </w:p>
        </w:tc>
        <w:tc>
          <w:tcPr>
            <w:tcW w:w="2041" w:type="dxa"/>
          </w:tcPr>
          <w:p>
            <w:pPr>
              <w:pStyle w:val="0"/>
              <w:jc w:val="center"/>
            </w:pPr>
            <w:r>
              <w:rPr>
                <w:sz w:val="20"/>
              </w:rPr>
              <w:t xml:space="preserve">0,0333105</w:t>
            </w:r>
          </w:p>
        </w:tc>
        <w:tc>
          <w:tcPr>
            <w:tcW w:w="1984" w:type="dxa"/>
          </w:tcPr>
          <w:p>
            <w:pPr>
              <w:pStyle w:val="0"/>
              <w:jc w:val="center"/>
            </w:pPr>
            <w:r>
              <w:rPr>
                <w:sz w:val="20"/>
              </w:rPr>
              <w:t xml:space="preserve">2 236,20</w:t>
            </w:r>
          </w:p>
        </w:tc>
        <w:tc>
          <w:tcPr>
            <w:tcW w:w="1417" w:type="dxa"/>
          </w:tcPr>
          <w:p>
            <w:pPr>
              <w:pStyle w:val="0"/>
              <w:jc w:val="center"/>
            </w:pPr>
            <w:r>
              <w:rPr>
                <w:sz w:val="20"/>
              </w:rPr>
              <w:t xml:space="preserve">X</w:t>
            </w:r>
          </w:p>
        </w:tc>
        <w:tc>
          <w:tcPr>
            <w:tcW w:w="1417" w:type="dxa"/>
          </w:tcPr>
          <w:p>
            <w:pPr>
              <w:pStyle w:val="0"/>
              <w:jc w:val="center"/>
            </w:pPr>
            <w:r>
              <w:rPr>
                <w:sz w:val="20"/>
              </w:rPr>
              <w:t xml:space="preserve">74,5</w:t>
            </w:r>
          </w:p>
        </w:tc>
        <w:tc>
          <w:tcPr>
            <w:tcW w:w="1474" w:type="dxa"/>
          </w:tcPr>
          <w:p>
            <w:pPr>
              <w:pStyle w:val="0"/>
              <w:jc w:val="center"/>
            </w:pPr>
            <w:r>
              <w:rPr>
                <w:sz w:val="20"/>
              </w:rPr>
              <w:t xml:space="preserve">X</w:t>
            </w:r>
          </w:p>
        </w:tc>
        <w:tc>
          <w:tcPr>
            <w:tcW w:w="1417" w:type="dxa"/>
          </w:tcPr>
          <w:p>
            <w:pPr>
              <w:pStyle w:val="0"/>
              <w:jc w:val="center"/>
            </w:pPr>
            <w:r>
              <w:rPr>
                <w:sz w:val="20"/>
              </w:rPr>
              <w:t xml:space="preserve">45 572,0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4113" w:tooltip="24">
              <w:r>
                <w:rPr>
                  <w:sz w:val="20"/>
                  <w:color w:val="0000ff"/>
                </w:rPr>
                <w:t xml:space="preserve">строк 24</w:t>
              </w:r>
            </w:hyperlink>
            <w:r>
              <w:rPr>
                <w:sz w:val="20"/>
              </w:rPr>
              <w:t xml:space="preserve"> + </w:t>
            </w:r>
            <w:hyperlink w:history="0" w:anchor="P4287" w:tooltip="27">
              <w:r>
                <w:rPr>
                  <w:sz w:val="20"/>
                  <w:color w:val="0000ff"/>
                </w:rPr>
                <w:t xml:space="preserve">27</w:t>
              </w:r>
            </w:hyperlink>
            <w:r>
              <w:rPr>
                <w:sz w:val="20"/>
              </w:rPr>
              <w:t xml:space="preserve">), в том числе (41 + 55 + 71)</w:t>
            </w:r>
          </w:p>
        </w:tc>
        <w:tc>
          <w:tcPr>
            <w:tcW w:w="1134" w:type="dxa"/>
            <w:tcBorders>
              <w:top w:val="nil"/>
            </w:tcBorders>
          </w:tcPr>
          <w:bookmarkStart w:id="4113" w:name="P4113"/>
          <w:bookmarkEnd w:id="4113"/>
          <w:p>
            <w:pPr>
              <w:pStyle w:val="0"/>
              <w:jc w:val="center"/>
            </w:pPr>
            <w:r>
              <w:rPr>
                <w:sz w:val="20"/>
              </w:rPr>
              <w:t xml:space="preserve">24</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0,071709</w:t>
            </w:r>
          </w:p>
        </w:tc>
        <w:tc>
          <w:tcPr>
            <w:tcW w:w="1984" w:type="dxa"/>
            <w:tcBorders>
              <w:top w:val="nil"/>
            </w:tcBorders>
          </w:tcPr>
          <w:p>
            <w:pPr>
              <w:pStyle w:val="0"/>
              <w:jc w:val="center"/>
            </w:pPr>
            <w:r>
              <w:rPr>
                <w:sz w:val="20"/>
              </w:rPr>
              <w:t xml:space="preserve">30 277,7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2 171,2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1 328 321,4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3.1) для медицинской помощи по профилю "онкология", в том числе (сумма </w:t>
            </w:r>
            <w:hyperlink w:history="0" w:anchor="P4126" w:tooltip="24.1">
              <w:r>
                <w:rPr>
                  <w:sz w:val="20"/>
                  <w:color w:val="0000ff"/>
                </w:rPr>
                <w:t xml:space="preserve">строк 24.1</w:t>
              </w:r>
            </w:hyperlink>
            <w:r>
              <w:rPr>
                <w:sz w:val="20"/>
              </w:rPr>
              <w:t xml:space="preserve"> + </w:t>
            </w:r>
            <w:hyperlink w:history="0" w:anchor="P4300" w:tooltip="27.1">
              <w:r>
                <w:rPr>
                  <w:sz w:val="20"/>
                  <w:color w:val="0000ff"/>
                </w:rPr>
                <w:t xml:space="preserve">27.1</w:t>
              </w:r>
            </w:hyperlink>
            <w:r>
              <w:rPr>
                <w:sz w:val="20"/>
              </w:rPr>
              <w:t xml:space="preserve">) (</w:t>
            </w:r>
            <w:hyperlink w:history="0" w:anchor="P4878" w:tooltip="41.1">
              <w:r>
                <w:rPr>
                  <w:sz w:val="20"/>
                  <w:color w:val="0000ff"/>
                </w:rPr>
                <w:t xml:space="preserve">41.1</w:t>
              </w:r>
            </w:hyperlink>
            <w:r>
              <w:rPr>
                <w:sz w:val="20"/>
              </w:rPr>
              <w:t xml:space="preserve"> + 55.1 + 71.1)</w:t>
            </w:r>
          </w:p>
        </w:tc>
        <w:tc>
          <w:tcPr>
            <w:tcW w:w="1134" w:type="dxa"/>
            <w:tcBorders>
              <w:top w:val="nil"/>
            </w:tcBorders>
          </w:tcPr>
          <w:bookmarkStart w:id="4126" w:name="P4126"/>
          <w:bookmarkEnd w:id="4126"/>
          <w:p>
            <w:pPr>
              <w:pStyle w:val="0"/>
              <w:jc w:val="center"/>
            </w:pPr>
            <w:r>
              <w:rPr>
                <w:sz w:val="20"/>
              </w:rPr>
              <w:t xml:space="preserve">24.1</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0,013939</w:t>
            </w:r>
          </w:p>
        </w:tc>
        <w:tc>
          <w:tcPr>
            <w:tcW w:w="1984" w:type="dxa"/>
            <w:tcBorders>
              <w:top w:val="nil"/>
            </w:tcBorders>
          </w:tcPr>
          <w:p>
            <w:pPr>
              <w:pStyle w:val="0"/>
              <w:jc w:val="center"/>
            </w:pPr>
            <w:r>
              <w:rPr>
                <w:sz w:val="20"/>
              </w:rPr>
              <w:t xml:space="preserve">76 153,7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1 061,5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649 425,4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4139" w:tooltip="24.2">
              <w:r>
                <w:rPr>
                  <w:sz w:val="20"/>
                  <w:color w:val="0000ff"/>
                </w:rPr>
                <w:t xml:space="preserve">строк 24.2</w:t>
              </w:r>
            </w:hyperlink>
            <w:r>
              <w:rPr>
                <w:sz w:val="20"/>
              </w:rPr>
              <w:t xml:space="preserve"> + </w:t>
            </w:r>
            <w:hyperlink w:history="0" w:anchor="P4339" w:tooltip="27.2">
              <w:r>
                <w:rPr>
                  <w:sz w:val="20"/>
                  <w:color w:val="0000ff"/>
                </w:rPr>
                <w:t xml:space="preserve">27.2</w:t>
              </w:r>
            </w:hyperlink>
            <w:r>
              <w:rPr>
                <w:sz w:val="20"/>
              </w:rPr>
              <w:t xml:space="preserve">) (41.2 + 55.2 + 71.2)</w:t>
            </w:r>
          </w:p>
        </w:tc>
        <w:tc>
          <w:tcPr>
            <w:tcW w:w="1134" w:type="dxa"/>
            <w:tcBorders>
              <w:top w:val="nil"/>
            </w:tcBorders>
          </w:tcPr>
          <w:bookmarkStart w:id="4139" w:name="P4139"/>
          <w:bookmarkEnd w:id="4139"/>
          <w:p>
            <w:pPr>
              <w:pStyle w:val="0"/>
              <w:jc w:val="center"/>
            </w:pPr>
            <w:r>
              <w:rPr>
                <w:sz w:val="20"/>
              </w:rPr>
              <w:t xml:space="preserve">24.2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0,000644</w:t>
            </w:r>
          </w:p>
        </w:tc>
        <w:tc>
          <w:tcPr>
            <w:tcW w:w="1984" w:type="dxa"/>
            <w:tcBorders>
              <w:top w:val="nil"/>
            </w:tcBorders>
          </w:tcPr>
          <w:p>
            <w:pPr>
              <w:pStyle w:val="0"/>
              <w:jc w:val="center"/>
            </w:pPr>
            <w:r>
              <w:rPr>
                <w:sz w:val="20"/>
              </w:rPr>
              <w:t xml:space="preserve">108 861,2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70,1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42 890,9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24.3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113 596,0</w:t>
            </w:r>
          </w:p>
        </w:tc>
        <w:tc>
          <w:tcPr>
            <w:tcW w:w="1417" w:type="dxa"/>
          </w:tcPr>
          <w:p>
            <w:pPr>
              <w:pStyle w:val="0"/>
              <w:jc w:val="center"/>
            </w:pPr>
            <w:r>
              <w:rPr>
                <w:sz w:val="20"/>
              </w:rPr>
              <w:t xml:space="preserve">X</w:t>
            </w:r>
          </w:p>
        </w:tc>
        <w:tc>
          <w:tcPr>
            <w:tcW w:w="1417" w:type="dxa"/>
          </w:tcPr>
          <w:p>
            <w:pPr>
              <w:pStyle w:val="0"/>
              <w:jc w:val="center"/>
            </w:pPr>
            <w:r>
              <w:rPr>
                <w:sz w:val="20"/>
              </w:rPr>
              <w:t xml:space="preserve">78,9</w:t>
            </w:r>
          </w:p>
        </w:tc>
        <w:tc>
          <w:tcPr>
            <w:tcW w:w="1474" w:type="dxa"/>
          </w:tcPr>
          <w:p>
            <w:pPr>
              <w:pStyle w:val="0"/>
              <w:jc w:val="center"/>
            </w:pPr>
            <w:r>
              <w:rPr>
                <w:sz w:val="20"/>
              </w:rPr>
              <w:t xml:space="preserve">X</w:t>
            </w:r>
          </w:p>
        </w:tc>
        <w:tc>
          <w:tcPr>
            <w:tcW w:w="1417" w:type="dxa"/>
          </w:tcPr>
          <w:p>
            <w:pPr>
              <w:pStyle w:val="0"/>
              <w:jc w:val="center"/>
            </w:pPr>
            <w:r>
              <w:rPr>
                <w:sz w:val="20"/>
              </w:rPr>
              <w:t xml:space="preserve">48 300,8</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5178" w:tooltip="44">
              <w:r>
                <w:rPr>
                  <w:sz w:val="20"/>
                  <w:color w:val="0000ff"/>
                </w:rPr>
                <w:t xml:space="preserve">строк 44</w:t>
              </w:r>
            </w:hyperlink>
            <w:r>
              <w:rPr>
                <w:sz w:val="20"/>
              </w:rPr>
              <w:t xml:space="preserve"> + </w:t>
            </w:r>
            <w:hyperlink w:history="0" w:anchor="P5808" w:tooltip="58">
              <w:r>
                <w:rPr>
                  <w:sz w:val="20"/>
                  <w:color w:val="0000ff"/>
                </w:rPr>
                <w:t xml:space="preserve">58</w:t>
              </w:r>
            </w:hyperlink>
            <w:r>
              <w:rPr>
                <w:sz w:val="20"/>
              </w:rPr>
              <w:t xml:space="preserve"> + 74), в том числе:</w:t>
            </w:r>
          </w:p>
        </w:tc>
        <w:tc>
          <w:tcPr>
            <w:tcW w:w="1134" w:type="dxa"/>
            <w:tcBorders>
              <w:top w:val="nil"/>
            </w:tcBorders>
          </w:tcPr>
          <w:p>
            <w:pPr>
              <w:pStyle w:val="0"/>
              <w:jc w:val="center"/>
            </w:pPr>
            <w:r>
              <w:rPr>
                <w:sz w:val="20"/>
              </w:rPr>
              <w:t xml:space="preserve">25</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0,176499</w:t>
            </w:r>
          </w:p>
        </w:tc>
        <w:tc>
          <w:tcPr>
            <w:tcW w:w="1984" w:type="dxa"/>
            <w:tcBorders>
              <w:top w:val="nil"/>
            </w:tcBorders>
          </w:tcPr>
          <w:p>
            <w:pPr>
              <w:pStyle w:val="0"/>
              <w:jc w:val="center"/>
            </w:pPr>
            <w:r>
              <w:rPr>
                <w:sz w:val="20"/>
              </w:rPr>
              <w:t xml:space="preserve">51 453,10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9 081,4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5 555 976,9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4.1. медицинская помощь по профилю "онкология" (сумма </w:t>
            </w:r>
            <w:hyperlink w:history="0" w:anchor="P4878" w:tooltip="41.1">
              <w:r>
                <w:rPr>
                  <w:sz w:val="20"/>
                  <w:color w:val="0000ff"/>
                </w:rPr>
                <w:t xml:space="preserve">строк 44.1</w:t>
              </w:r>
            </w:hyperlink>
            <w:r>
              <w:rPr>
                <w:sz w:val="20"/>
              </w:rPr>
              <w:t xml:space="preserve"> + 58.1 + 74.1)</w:t>
            </w:r>
          </w:p>
        </w:tc>
        <w:tc>
          <w:tcPr>
            <w:tcW w:w="1134" w:type="dxa"/>
            <w:tcBorders>
              <w:top w:val="nil"/>
            </w:tcBorders>
          </w:tcPr>
          <w:p>
            <w:pPr>
              <w:pStyle w:val="0"/>
              <w:jc w:val="center"/>
            </w:pPr>
            <w:r>
              <w:rPr>
                <w:sz w:val="20"/>
              </w:rPr>
              <w:t xml:space="preserve">25.1</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0,010265</w:t>
            </w:r>
          </w:p>
        </w:tc>
        <w:tc>
          <w:tcPr>
            <w:tcW w:w="1984" w:type="dxa"/>
            <w:tcBorders>
              <w:top w:val="nil"/>
            </w:tcBorders>
          </w:tcPr>
          <w:p>
            <w:pPr>
              <w:pStyle w:val="0"/>
              <w:jc w:val="center"/>
            </w:pPr>
            <w:r>
              <w:rPr>
                <w:sz w:val="20"/>
              </w:rPr>
              <w:t xml:space="preserve">96 943,50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995,1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608 813,5</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193 720,90</w:t>
            </w:r>
          </w:p>
        </w:tc>
        <w:tc>
          <w:tcPr>
            <w:tcW w:w="1417" w:type="dxa"/>
          </w:tcPr>
          <w:p>
            <w:pPr>
              <w:pStyle w:val="0"/>
              <w:jc w:val="center"/>
            </w:pPr>
            <w:r>
              <w:rPr>
                <w:sz w:val="20"/>
              </w:rPr>
              <w:t xml:space="preserve">X</w:t>
            </w:r>
          </w:p>
        </w:tc>
        <w:tc>
          <w:tcPr>
            <w:tcW w:w="1417" w:type="dxa"/>
          </w:tcPr>
          <w:p>
            <w:pPr>
              <w:pStyle w:val="0"/>
              <w:jc w:val="center"/>
            </w:pPr>
            <w:r>
              <w:rPr>
                <w:sz w:val="20"/>
              </w:rPr>
              <w:t xml:space="preserve">450,8</w:t>
            </w:r>
          </w:p>
        </w:tc>
        <w:tc>
          <w:tcPr>
            <w:tcW w:w="1474" w:type="dxa"/>
          </w:tcPr>
          <w:p>
            <w:pPr>
              <w:pStyle w:val="0"/>
              <w:jc w:val="center"/>
            </w:pPr>
            <w:r>
              <w:rPr>
                <w:sz w:val="20"/>
              </w:rPr>
              <w:t xml:space="preserve">X</w:t>
            </w:r>
          </w:p>
        </w:tc>
        <w:tc>
          <w:tcPr>
            <w:tcW w:w="1417" w:type="dxa"/>
          </w:tcPr>
          <w:p>
            <w:pPr>
              <w:pStyle w:val="0"/>
              <w:jc w:val="center"/>
            </w:pPr>
            <w:r>
              <w:rPr>
                <w:sz w:val="20"/>
              </w:rPr>
              <w:t xml:space="preserve">275 790,6</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254 744,60</w:t>
            </w:r>
          </w:p>
        </w:tc>
        <w:tc>
          <w:tcPr>
            <w:tcW w:w="1417" w:type="dxa"/>
          </w:tcPr>
          <w:p>
            <w:pPr>
              <w:pStyle w:val="0"/>
              <w:jc w:val="center"/>
            </w:pPr>
            <w:r>
              <w:rPr>
                <w:sz w:val="20"/>
              </w:rPr>
              <w:t xml:space="preserve">X</w:t>
            </w:r>
          </w:p>
        </w:tc>
        <w:tc>
          <w:tcPr>
            <w:tcW w:w="1417" w:type="dxa"/>
          </w:tcPr>
          <w:p>
            <w:pPr>
              <w:pStyle w:val="0"/>
              <w:jc w:val="center"/>
            </w:pPr>
            <w:r>
              <w:rPr>
                <w:sz w:val="20"/>
              </w:rPr>
              <w:t xml:space="preserve">109,5</w:t>
            </w:r>
          </w:p>
        </w:tc>
        <w:tc>
          <w:tcPr>
            <w:tcW w:w="1474" w:type="dxa"/>
          </w:tcPr>
          <w:p>
            <w:pPr>
              <w:pStyle w:val="0"/>
              <w:jc w:val="center"/>
            </w:pPr>
            <w:r>
              <w:rPr>
                <w:sz w:val="20"/>
              </w:rPr>
              <w:t xml:space="preserve">X</w:t>
            </w:r>
          </w:p>
        </w:tc>
        <w:tc>
          <w:tcPr>
            <w:tcW w:w="1417" w:type="dxa"/>
          </w:tcPr>
          <w:p>
            <w:pPr>
              <w:pStyle w:val="0"/>
              <w:jc w:val="center"/>
            </w:pPr>
            <w:r>
              <w:rPr>
                <w:sz w:val="20"/>
              </w:rPr>
              <w:t xml:space="preserve">67 016,2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306 509,20</w:t>
            </w:r>
          </w:p>
        </w:tc>
        <w:tc>
          <w:tcPr>
            <w:tcW w:w="1417" w:type="dxa"/>
          </w:tcPr>
          <w:p>
            <w:pPr>
              <w:pStyle w:val="0"/>
              <w:jc w:val="center"/>
            </w:pPr>
            <w:r>
              <w:rPr>
                <w:sz w:val="20"/>
              </w:rPr>
              <w:t xml:space="preserve">X</w:t>
            </w:r>
          </w:p>
        </w:tc>
        <w:tc>
          <w:tcPr>
            <w:tcW w:w="1417" w:type="dxa"/>
          </w:tcPr>
          <w:p>
            <w:pPr>
              <w:pStyle w:val="0"/>
              <w:jc w:val="center"/>
            </w:pPr>
            <w:r>
              <w:rPr>
                <w:sz w:val="20"/>
              </w:rPr>
              <w:t xml:space="preserve">57,9</w:t>
            </w:r>
          </w:p>
        </w:tc>
        <w:tc>
          <w:tcPr>
            <w:tcW w:w="1474" w:type="dxa"/>
          </w:tcPr>
          <w:p>
            <w:pPr>
              <w:pStyle w:val="0"/>
              <w:jc w:val="center"/>
            </w:pPr>
            <w:r>
              <w:rPr>
                <w:sz w:val="20"/>
              </w:rPr>
              <w:t xml:space="preserve">X</w:t>
            </w:r>
          </w:p>
        </w:tc>
        <w:tc>
          <w:tcPr>
            <w:tcW w:w="1417" w:type="dxa"/>
          </w:tcPr>
          <w:p>
            <w:pPr>
              <w:pStyle w:val="0"/>
              <w:jc w:val="center"/>
            </w:pPr>
            <w:r>
              <w:rPr>
                <w:sz w:val="20"/>
              </w:rPr>
              <w:t xml:space="preserve">35 441,5</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199 504,50</w:t>
            </w:r>
          </w:p>
        </w:tc>
        <w:tc>
          <w:tcPr>
            <w:tcW w:w="1417" w:type="dxa"/>
          </w:tcPr>
          <w:p>
            <w:pPr>
              <w:pStyle w:val="0"/>
              <w:jc w:val="center"/>
            </w:pPr>
            <w:r>
              <w:rPr>
                <w:sz w:val="20"/>
              </w:rPr>
              <w:t xml:space="preserve">X</w:t>
            </w:r>
          </w:p>
        </w:tc>
        <w:tc>
          <w:tcPr>
            <w:tcW w:w="1417" w:type="dxa"/>
          </w:tcPr>
          <w:p>
            <w:pPr>
              <w:pStyle w:val="0"/>
              <w:jc w:val="center"/>
            </w:pPr>
            <w:r>
              <w:rPr>
                <w:sz w:val="20"/>
              </w:rPr>
              <w:t xml:space="preserve">94,2</w:t>
            </w:r>
          </w:p>
        </w:tc>
        <w:tc>
          <w:tcPr>
            <w:tcW w:w="1474" w:type="dxa"/>
          </w:tcPr>
          <w:p>
            <w:pPr>
              <w:pStyle w:val="0"/>
              <w:jc w:val="center"/>
            </w:pPr>
            <w:r>
              <w:rPr>
                <w:sz w:val="20"/>
              </w:rPr>
              <w:t xml:space="preserve">X</w:t>
            </w:r>
          </w:p>
        </w:tc>
        <w:tc>
          <w:tcPr>
            <w:tcW w:w="1417" w:type="dxa"/>
          </w:tcPr>
          <w:p>
            <w:pPr>
              <w:pStyle w:val="0"/>
              <w:jc w:val="center"/>
            </w:pPr>
            <w:r>
              <w:rPr>
                <w:sz w:val="20"/>
              </w:rPr>
              <w:t xml:space="preserve">57 610,5</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4.6. высокотехнологичная медицинская помощь (сумма </w:t>
            </w:r>
            <w:hyperlink w:history="0" w:anchor="P5198" w:tooltip="44.2">
              <w:r>
                <w:rPr>
                  <w:sz w:val="20"/>
                  <w:color w:val="0000ff"/>
                </w:rPr>
                <w:t xml:space="preserve">строк 44.2</w:t>
              </w:r>
            </w:hyperlink>
            <w:r>
              <w:rPr>
                <w:sz w:val="20"/>
              </w:rPr>
              <w:t xml:space="preserve"> + 58.2 + 74.2)</w:t>
            </w:r>
          </w:p>
        </w:tc>
        <w:tc>
          <w:tcPr>
            <w:tcW w:w="1134" w:type="dxa"/>
            <w:tcBorders>
              <w:top w:val="nil"/>
            </w:tcBorders>
          </w:tcPr>
          <w:p>
            <w:pPr>
              <w:pStyle w:val="0"/>
              <w:jc w:val="center"/>
            </w:pPr>
            <w:r>
              <w:rPr>
                <w:sz w:val="20"/>
              </w:rPr>
              <w:t xml:space="preserve">25.6</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0,007158</w:t>
            </w:r>
          </w:p>
        </w:tc>
        <w:tc>
          <w:tcPr>
            <w:tcW w:w="1984" w:type="dxa"/>
            <w:tcBorders>
              <w:top w:val="nil"/>
            </w:tcBorders>
          </w:tcPr>
          <w:p>
            <w:pPr>
              <w:pStyle w:val="0"/>
              <w:jc w:val="center"/>
            </w:pPr>
            <w:r>
              <w:rPr>
                <w:sz w:val="20"/>
              </w:rPr>
              <w:t xml:space="preserve">235 275,40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1 684,0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1 030 270,9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26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494,1</w:t>
            </w:r>
          </w:p>
        </w:tc>
        <w:tc>
          <w:tcPr>
            <w:tcW w:w="1474" w:type="dxa"/>
          </w:tcPr>
          <w:p>
            <w:pPr>
              <w:pStyle w:val="0"/>
              <w:jc w:val="center"/>
            </w:pPr>
            <w:r>
              <w:rPr>
                <w:sz w:val="20"/>
              </w:rPr>
              <w:t xml:space="preserve">X</w:t>
            </w:r>
          </w:p>
        </w:tc>
        <w:tc>
          <w:tcPr>
            <w:tcW w:w="1417" w:type="dxa"/>
          </w:tcPr>
          <w:p>
            <w:pPr>
              <w:pStyle w:val="0"/>
              <w:jc w:val="center"/>
            </w:pPr>
            <w:r>
              <w:rPr>
                <w:sz w:val="20"/>
              </w:rPr>
              <w:t xml:space="preserve">302 288,2</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5.1. в амбулаторных условиях (сумма </w:t>
            </w:r>
            <w:hyperlink w:history="0" w:anchor="P5288" w:tooltip="46">
              <w:r>
                <w:rPr>
                  <w:sz w:val="20"/>
                  <w:color w:val="0000ff"/>
                </w:rPr>
                <w:t xml:space="preserve">строк 46</w:t>
              </w:r>
            </w:hyperlink>
            <w:r>
              <w:rPr>
                <w:sz w:val="20"/>
              </w:rPr>
              <w:t xml:space="preserve"> + 60 + 76)</w:t>
            </w:r>
          </w:p>
        </w:tc>
        <w:tc>
          <w:tcPr>
            <w:tcW w:w="1134" w:type="dxa"/>
            <w:tcBorders>
              <w:top w:val="nil"/>
            </w:tcBorders>
          </w:tcPr>
          <w:p>
            <w:pPr>
              <w:pStyle w:val="0"/>
              <w:jc w:val="center"/>
            </w:pPr>
            <w:r>
              <w:rPr>
                <w:sz w:val="20"/>
              </w:rPr>
              <w:t xml:space="preserve">26.1</w:t>
            </w:r>
          </w:p>
        </w:tc>
        <w:tc>
          <w:tcPr>
            <w:tcW w:w="1814" w:type="dxa"/>
            <w:tcBorders>
              <w:top w:val="nil"/>
            </w:tcBorders>
          </w:tcPr>
          <w:p>
            <w:pPr>
              <w:pStyle w:val="0"/>
              <w:jc w:val="center"/>
            </w:pPr>
            <w:r>
              <w:rPr>
                <w:sz w:val="20"/>
              </w:rPr>
              <w:t xml:space="preserve">комплексные посещения</w:t>
            </w:r>
          </w:p>
        </w:tc>
        <w:tc>
          <w:tcPr>
            <w:tcW w:w="2041" w:type="dxa"/>
            <w:tcBorders>
              <w:top w:val="nil"/>
            </w:tcBorders>
          </w:tcPr>
          <w:p>
            <w:pPr>
              <w:pStyle w:val="0"/>
              <w:jc w:val="center"/>
            </w:pPr>
            <w:r>
              <w:rPr>
                <w:sz w:val="20"/>
              </w:rPr>
              <w:t xml:space="preserve">0,003241</w:t>
            </w:r>
          </w:p>
        </w:tc>
        <w:tc>
          <w:tcPr>
            <w:tcW w:w="1984" w:type="dxa"/>
            <w:tcBorders>
              <w:top w:val="nil"/>
            </w:tcBorders>
          </w:tcPr>
          <w:p>
            <w:pPr>
              <w:pStyle w:val="0"/>
              <w:jc w:val="center"/>
            </w:pPr>
            <w:r>
              <w:rPr>
                <w:sz w:val="20"/>
              </w:rPr>
              <w:t xml:space="preserve">25 427,7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82,4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50 418,8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5348" w:tooltip="47">
              <w:r>
                <w:rPr>
                  <w:sz w:val="20"/>
                  <w:color w:val="0000ff"/>
                </w:rPr>
                <w:t xml:space="preserve">строк 47</w:t>
              </w:r>
            </w:hyperlink>
            <w:r>
              <w:rPr>
                <w:sz w:val="20"/>
              </w:rPr>
              <w:t xml:space="preserve"> + 61 + 77)</w:t>
            </w:r>
          </w:p>
        </w:tc>
        <w:tc>
          <w:tcPr>
            <w:tcW w:w="1134" w:type="dxa"/>
            <w:tcBorders>
              <w:top w:val="nil"/>
            </w:tcBorders>
          </w:tcPr>
          <w:p>
            <w:pPr>
              <w:pStyle w:val="0"/>
              <w:jc w:val="center"/>
            </w:pPr>
            <w:r>
              <w:rPr>
                <w:sz w:val="20"/>
              </w:rPr>
              <w:t xml:space="preserve">26.2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0,002869</w:t>
            </w:r>
          </w:p>
        </w:tc>
        <w:tc>
          <w:tcPr>
            <w:tcW w:w="1984" w:type="dxa"/>
            <w:tcBorders>
              <w:top w:val="nil"/>
            </w:tcBorders>
          </w:tcPr>
          <w:p>
            <w:pPr>
              <w:pStyle w:val="0"/>
              <w:jc w:val="center"/>
            </w:pPr>
            <w:r>
              <w:rPr>
                <w:sz w:val="20"/>
              </w:rPr>
              <w:t xml:space="preserve">28 039,2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80,5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49 215,6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358" w:tooltip="48">
              <w:r>
                <w:rPr>
                  <w:sz w:val="20"/>
                  <w:color w:val="0000ff"/>
                </w:rPr>
                <w:t xml:space="preserve">строк 48</w:t>
              </w:r>
            </w:hyperlink>
            <w:r>
              <w:rPr>
                <w:sz w:val="20"/>
              </w:rPr>
              <w:t xml:space="preserve"> + 62 + 78)</w:t>
            </w:r>
          </w:p>
        </w:tc>
        <w:tc>
          <w:tcPr>
            <w:tcW w:w="1134" w:type="dxa"/>
            <w:tcBorders>
              <w:top w:val="nil"/>
            </w:tcBorders>
          </w:tcPr>
          <w:p>
            <w:pPr>
              <w:pStyle w:val="0"/>
              <w:jc w:val="center"/>
            </w:pPr>
            <w:r>
              <w:rPr>
                <w:sz w:val="20"/>
              </w:rPr>
              <w:t xml:space="preserve">26.3</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0,005643</w:t>
            </w:r>
          </w:p>
        </w:tc>
        <w:tc>
          <w:tcPr>
            <w:tcW w:w="1984" w:type="dxa"/>
            <w:tcBorders>
              <w:top w:val="nil"/>
            </w:tcBorders>
          </w:tcPr>
          <w:p>
            <w:pPr>
              <w:pStyle w:val="0"/>
              <w:jc w:val="center"/>
            </w:pPr>
            <w:r>
              <w:rPr>
                <w:sz w:val="20"/>
              </w:rPr>
              <w:t xml:space="preserve">58 700,0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331,2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202 653,8</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6. паллиативная медицинская помощь&lt;9&gt;</w:t>
            </w:r>
          </w:p>
        </w:tc>
        <w:tc>
          <w:tcPr>
            <w:tcW w:w="1134" w:type="dxa"/>
          </w:tcPr>
          <w:bookmarkStart w:id="4287" w:name="P4287"/>
          <w:bookmarkEnd w:id="4287"/>
          <w:p>
            <w:pPr>
              <w:pStyle w:val="0"/>
              <w:jc w:val="center"/>
            </w:pPr>
            <w:r>
              <w:rPr>
                <w:sz w:val="20"/>
              </w:rPr>
              <w:t xml:space="preserve">27</w:t>
            </w:r>
          </w:p>
        </w:tc>
        <w:tc>
          <w:tcPr>
            <w:tcW w:w="1814" w:type="dxa"/>
          </w:tcPr>
          <w:p>
            <w:pPr>
              <w:pStyle w:val="0"/>
              <w:jc w:val="center"/>
            </w:pPr>
            <w:r>
              <w:rPr>
                <w:sz w:val="20"/>
              </w:rPr>
              <w:t xml:space="preserve">X</w:t>
            </w:r>
          </w:p>
        </w:tc>
        <w:tc>
          <w:tcPr>
            <w:tcW w:w="2041" w:type="dxa"/>
          </w:tcPr>
          <w:p>
            <w:pPr>
              <w:pStyle w:val="0"/>
              <w:jc w:val="center"/>
            </w:pPr>
            <w:r>
              <w:rPr>
                <w:sz w:val="20"/>
              </w:rPr>
              <w:t xml:space="preserve">0</w:t>
            </w:r>
          </w:p>
        </w:tc>
        <w:tc>
          <w:tcPr>
            <w:tcW w:w="1984" w:type="dxa"/>
          </w:tcPr>
          <w:p>
            <w:pPr>
              <w:pStyle w:val="0"/>
              <w:jc w:val="center"/>
            </w:pPr>
            <w:r>
              <w:rPr>
                <w:sz w:val="20"/>
              </w:rPr>
              <w:t xml:space="preserve">0,00</w:t>
            </w:r>
          </w:p>
        </w:tc>
        <w:tc>
          <w:tcPr>
            <w:tcW w:w="1417" w:type="dxa"/>
          </w:tcPr>
          <w:p>
            <w:pPr>
              <w:pStyle w:val="0"/>
              <w:jc w:val="center"/>
            </w:pPr>
            <w:r>
              <w:rPr>
                <w:sz w:val="20"/>
              </w:rPr>
              <w:t xml:space="preserve">X</w:t>
            </w:r>
          </w:p>
        </w:tc>
        <w:tc>
          <w:tcPr>
            <w:tcW w:w="1417" w:type="dxa"/>
          </w:tcPr>
          <w:p>
            <w:pPr>
              <w:pStyle w:val="0"/>
              <w:jc w:val="center"/>
            </w:pPr>
            <w:r>
              <w:rPr>
                <w:sz w:val="20"/>
              </w:rPr>
              <w:t xml:space="preserve">0,0</w:t>
            </w:r>
          </w:p>
        </w:tc>
        <w:tc>
          <w:tcPr>
            <w:tcW w:w="1474" w:type="dxa"/>
          </w:tcPr>
          <w:p>
            <w:pPr>
              <w:pStyle w:val="0"/>
              <w:jc w:val="center"/>
            </w:pPr>
            <w:r>
              <w:rPr>
                <w:sz w:val="20"/>
              </w:rPr>
              <w:t xml:space="preserve">X</w:t>
            </w:r>
          </w:p>
        </w:tc>
        <w:tc>
          <w:tcPr>
            <w:tcW w:w="1417" w:type="dxa"/>
          </w:tcPr>
          <w:p>
            <w:pPr>
              <w:pStyle w:val="0"/>
              <w:jc w:val="center"/>
            </w:pPr>
            <w:r>
              <w:rPr>
                <w:sz w:val="20"/>
              </w:rPr>
              <w:t xml:space="preserve">0,0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 первичная медицинская помощь, в том числе доврачебная и врачебная</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всего (равно строке 63.1), в том числе:</w:t>
            </w:r>
          </w:p>
        </w:tc>
        <w:tc>
          <w:tcPr>
            <w:tcW w:w="1134" w:type="dxa"/>
            <w:tcBorders>
              <w:top w:val="nil"/>
            </w:tcBorders>
          </w:tcPr>
          <w:bookmarkStart w:id="4300" w:name="P4300"/>
          <w:bookmarkEnd w:id="4300"/>
          <w:p>
            <w:pPr>
              <w:pStyle w:val="0"/>
              <w:jc w:val="center"/>
            </w:pPr>
            <w:r>
              <w:rPr>
                <w:sz w:val="20"/>
              </w:rPr>
              <w:t xml:space="preserve">27.1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tcBorders>
              <w:top w:val="nil"/>
            </w:tcBorders>
          </w:tcPr>
          <w:p>
            <w:pPr>
              <w:pStyle w:val="0"/>
              <w:jc w:val="center"/>
            </w:pPr>
            <w:r>
              <w:rPr>
                <w:sz w:val="20"/>
              </w:rPr>
              <w:t xml:space="preserve">27.1.1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tcBorders>
              <w:top w:val="nil"/>
            </w:tcBorders>
          </w:tcPr>
          <w:p>
            <w:pPr>
              <w:pStyle w:val="0"/>
              <w:jc w:val="center"/>
            </w:pPr>
            <w:r>
              <w:rPr>
                <w:sz w:val="20"/>
              </w:rPr>
              <w:t xml:space="preserve">27.1.2.</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tcBorders>
              <w:top w:val="nil"/>
            </w:tcBorders>
          </w:tcPr>
          <w:bookmarkStart w:id="4339" w:name="P4339"/>
          <w:bookmarkEnd w:id="4339"/>
          <w:p>
            <w:pPr>
              <w:pStyle w:val="0"/>
              <w:jc w:val="center"/>
            </w:pPr>
            <w:r>
              <w:rPr>
                <w:sz w:val="20"/>
              </w:rPr>
              <w:t xml:space="preserve">27.2</w:t>
            </w:r>
          </w:p>
        </w:tc>
        <w:tc>
          <w:tcPr>
            <w:tcW w:w="1814" w:type="dxa"/>
            <w:tcBorders>
              <w:top w:val="nil"/>
            </w:tcBorders>
          </w:tcPr>
          <w:p>
            <w:pPr>
              <w:pStyle w:val="0"/>
              <w:jc w:val="center"/>
            </w:pPr>
            <w:r>
              <w:rPr>
                <w:sz w:val="20"/>
              </w:rPr>
              <w:t xml:space="preserve">койко-день</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tcBorders>
              <w:top w:val="nil"/>
            </w:tcBorders>
          </w:tcPr>
          <w:p>
            <w:pPr>
              <w:pStyle w:val="0"/>
              <w:jc w:val="center"/>
            </w:pPr>
            <w:r>
              <w:rPr>
                <w:sz w:val="20"/>
              </w:rPr>
              <w:t xml:space="preserve">27.3</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7. Расходы на ведение дела СМО (сумма </w:t>
            </w:r>
            <w:hyperlink w:history="0" w:anchor="P5368" w:tooltip="49">
              <w:r>
                <w:rPr>
                  <w:sz w:val="20"/>
                  <w:color w:val="0000ff"/>
                </w:rPr>
                <w:t xml:space="preserve">строк 49</w:t>
              </w:r>
            </w:hyperlink>
            <w:r>
              <w:rPr>
                <w:sz w:val="20"/>
              </w:rPr>
              <w:t xml:space="preserve"> + 64 + 79)</w:t>
            </w:r>
          </w:p>
        </w:tc>
        <w:tc>
          <w:tcPr>
            <w:tcW w:w="1134" w:type="dxa"/>
            <w:tcBorders>
              <w:top w:val="nil"/>
            </w:tcBorders>
          </w:tcPr>
          <w:p>
            <w:pPr>
              <w:pStyle w:val="0"/>
              <w:jc w:val="center"/>
            </w:pPr>
            <w:r>
              <w:rPr>
                <w:sz w:val="20"/>
              </w:rPr>
              <w:t xml:space="preserve">28</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150,0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91 776,6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8. Иные расходы (равно строке 65)</w:t>
            </w:r>
          </w:p>
        </w:tc>
        <w:tc>
          <w:tcPr>
            <w:tcW w:w="1134" w:type="dxa"/>
            <w:tcBorders>
              <w:top w:val="nil"/>
            </w:tcBorders>
          </w:tcPr>
          <w:p>
            <w:pPr>
              <w:pStyle w:val="0"/>
              <w:jc w:val="center"/>
            </w:pPr>
            <w:r>
              <w:rPr>
                <w:sz w:val="20"/>
              </w:rPr>
              <w:t xml:space="preserve">29</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из </w:t>
            </w:r>
            <w:hyperlink w:history="0" w:anchor="P3778" w:tooltip="20">
              <w:r>
                <w:rPr>
                  <w:sz w:val="20"/>
                  <w:color w:val="0000ff"/>
                </w:rPr>
                <w:t xml:space="preserve">строки 20</w:t>
              </w:r>
            </w:hyperlink>
            <w:r>
              <w:rPr>
                <w:sz w:val="20"/>
              </w:rPr>
              <w:t xml:space="preserve">:</w:t>
            </w:r>
          </w:p>
        </w:tc>
        <w:tc>
          <w:tcPr>
            <w:tcW w:w="1134" w:type="dxa"/>
          </w:tcPr>
          <w:p>
            <w:pPr>
              <w:pStyle w:val="0"/>
              <w:jc w:val="center"/>
            </w:pPr>
            <w:r>
              <w:rPr>
                <w:sz w:val="20"/>
              </w:rPr>
              <w:t xml:space="preserve">30</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X</w:t>
            </w:r>
          </w:p>
        </w:tc>
        <w:tc>
          <w:tcPr>
            <w:tcW w:w="1474" w:type="dxa"/>
          </w:tcPr>
          <w:p>
            <w:pPr>
              <w:pStyle w:val="0"/>
              <w:jc w:val="center"/>
            </w:pPr>
            <w:r>
              <w:rPr>
                <w:sz w:val="20"/>
              </w:rPr>
              <w:t xml:space="preserve">X</w:t>
            </w:r>
          </w:p>
        </w:tc>
        <w:tc>
          <w:tcPr>
            <w:tcW w:w="1417" w:type="dxa"/>
          </w:tcPr>
          <w:p>
            <w:pPr>
              <w:pStyle w:val="0"/>
              <w:jc w:val="center"/>
            </w:pPr>
            <w:r>
              <w:rPr>
                <w:sz w:val="20"/>
              </w:rPr>
              <w:t xml:space="preserve">X</w:t>
            </w:r>
          </w:p>
        </w:tc>
        <w:tc>
          <w:tcPr>
            <w:tcW w:w="1361" w:type="dxa"/>
          </w:tcPr>
          <w:p>
            <w:pPr>
              <w:pStyle w:val="0"/>
              <w:jc w:val="center"/>
            </w:pPr>
            <w:r>
              <w:rPr>
                <w:sz w:val="20"/>
              </w:rPr>
              <w:t xml:space="preserve">X</w:t>
            </w:r>
          </w:p>
        </w:tc>
      </w:tr>
      <w:tr>
        <w:tc>
          <w:tcPr>
            <w:tcW w:w="3118" w:type="dxa"/>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0"/>
              </w:rPr>
              <w:t xml:space="preserve">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20 900,2</w:t>
            </w:r>
          </w:p>
        </w:tc>
        <w:tc>
          <w:tcPr>
            <w:tcW w:w="1474" w:type="dxa"/>
          </w:tcPr>
          <w:p>
            <w:pPr>
              <w:pStyle w:val="0"/>
              <w:jc w:val="center"/>
            </w:pPr>
            <w:r>
              <w:rPr>
                <w:sz w:val="20"/>
              </w:rPr>
              <w:t xml:space="preserve">X</w:t>
            </w:r>
          </w:p>
        </w:tc>
        <w:tc>
          <w:tcPr>
            <w:tcW w:w="1417" w:type="dxa"/>
          </w:tcPr>
          <w:p>
            <w:pPr>
              <w:pStyle w:val="0"/>
              <w:jc w:val="center"/>
            </w:pPr>
            <w:r>
              <w:rPr>
                <w:sz w:val="20"/>
              </w:rPr>
              <w:t xml:space="preserve">12 786 677,3</w:t>
            </w:r>
          </w:p>
        </w:tc>
        <w:tc>
          <w:tcPr>
            <w:tcW w:w="1361" w:type="dxa"/>
          </w:tcPr>
          <w:p>
            <w:pPr>
              <w:pStyle w:val="0"/>
              <w:jc w:val="center"/>
            </w:pPr>
            <w:r>
              <w:rPr>
                <w:sz w:val="20"/>
              </w:rPr>
              <w:t xml:space="preserve">X</w:t>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4408" w:name="P4408"/>
          <w:bookmarkEnd w:id="4408"/>
          <w:p>
            <w:pPr>
              <w:pStyle w:val="0"/>
              <w:jc w:val="center"/>
            </w:pPr>
            <w:r>
              <w:rPr>
                <w:sz w:val="20"/>
              </w:rPr>
              <w:t xml:space="preserve">32</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4 292,90</w:t>
            </w:r>
          </w:p>
        </w:tc>
        <w:tc>
          <w:tcPr>
            <w:tcW w:w="1417" w:type="dxa"/>
          </w:tcPr>
          <w:p>
            <w:pPr>
              <w:pStyle w:val="0"/>
              <w:jc w:val="center"/>
            </w:pPr>
            <w:r>
              <w:rPr>
                <w:sz w:val="20"/>
              </w:rPr>
              <w:t xml:space="preserve">X</w:t>
            </w:r>
          </w:p>
        </w:tc>
        <w:tc>
          <w:tcPr>
            <w:tcW w:w="1417" w:type="dxa"/>
          </w:tcPr>
          <w:p>
            <w:pPr>
              <w:pStyle w:val="0"/>
              <w:jc w:val="center"/>
            </w:pPr>
            <w:r>
              <w:rPr>
                <w:sz w:val="20"/>
              </w:rPr>
              <w:t xml:space="preserve">1 244,9</w:t>
            </w:r>
          </w:p>
        </w:tc>
        <w:tc>
          <w:tcPr>
            <w:tcW w:w="1474" w:type="dxa"/>
          </w:tcPr>
          <w:p>
            <w:pPr>
              <w:pStyle w:val="0"/>
              <w:jc w:val="center"/>
            </w:pPr>
            <w:r>
              <w:rPr>
                <w:sz w:val="20"/>
              </w:rPr>
              <w:t xml:space="preserve">X</w:t>
            </w:r>
          </w:p>
        </w:tc>
        <w:tc>
          <w:tcPr>
            <w:tcW w:w="1417" w:type="dxa"/>
          </w:tcPr>
          <w:p>
            <w:pPr>
              <w:pStyle w:val="0"/>
              <w:jc w:val="center"/>
            </w:pPr>
            <w:r>
              <w:rPr>
                <w:sz w:val="20"/>
              </w:rPr>
              <w:t xml:space="preserve">761 649,9</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33</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7 758,6</w:t>
            </w:r>
          </w:p>
        </w:tc>
        <w:tc>
          <w:tcPr>
            <w:tcW w:w="1474" w:type="dxa"/>
          </w:tcPr>
          <w:p>
            <w:pPr>
              <w:pStyle w:val="0"/>
              <w:jc w:val="center"/>
            </w:pPr>
            <w:r>
              <w:rPr>
                <w:sz w:val="20"/>
              </w:rPr>
              <w:t xml:space="preserve">X</w:t>
            </w:r>
          </w:p>
        </w:tc>
        <w:tc>
          <w:tcPr>
            <w:tcW w:w="1417" w:type="dxa"/>
          </w:tcPr>
          <w:p>
            <w:pPr>
              <w:pStyle w:val="0"/>
              <w:jc w:val="center"/>
            </w:pPr>
            <w:r>
              <w:rPr>
                <w:sz w:val="20"/>
              </w:rPr>
              <w:t xml:space="preserve">4 746 664,3</w:t>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33.1.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7 758,6</w:t>
            </w:r>
          </w:p>
        </w:tc>
        <w:tc>
          <w:tcPr>
            <w:tcW w:w="1474" w:type="dxa"/>
          </w:tcPr>
          <w:p>
            <w:pPr>
              <w:pStyle w:val="0"/>
              <w:jc w:val="center"/>
            </w:pPr>
            <w:r>
              <w:rPr>
                <w:sz w:val="20"/>
              </w:rPr>
              <w:t xml:space="preserve">X</w:t>
            </w:r>
          </w:p>
        </w:tc>
        <w:tc>
          <w:tcPr>
            <w:tcW w:w="1417" w:type="dxa"/>
          </w:tcPr>
          <w:p>
            <w:pPr>
              <w:pStyle w:val="0"/>
              <w:jc w:val="center"/>
            </w:pPr>
            <w:r>
              <w:rPr>
                <w:sz w:val="20"/>
              </w:rPr>
              <w:t xml:space="preserve">4 746 664,3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33.1.1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0,266791</w:t>
            </w:r>
          </w:p>
        </w:tc>
        <w:tc>
          <w:tcPr>
            <w:tcW w:w="1984" w:type="dxa"/>
          </w:tcPr>
          <w:p>
            <w:pPr>
              <w:pStyle w:val="0"/>
              <w:jc w:val="center"/>
            </w:pPr>
            <w:r>
              <w:rPr>
                <w:sz w:val="20"/>
              </w:rPr>
              <w:t xml:space="preserve">2 620,50</w:t>
            </w:r>
          </w:p>
        </w:tc>
        <w:tc>
          <w:tcPr>
            <w:tcW w:w="1417" w:type="dxa"/>
          </w:tcPr>
          <w:p>
            <w:pPr>
              <w:pStyle w:val="0"/>
              <w:jc w:val="center"/>
            </w:pPr>
            <w:r>
              <w:rPr>
                <w:sz w:val="20"/>
              </w:rPr>
              <w:t xml:space="preserve">X</w:t>
            </w:r>
          </w:p>
        </w:tc>
        <w:tc>
          <w:tcPr>
            <w:tcW w:w="1417" w:type="dxa"/>
          </w:tcPr>
          <w:p>
            <w:pPr>
              <w:pStyle w:val="0"/>
              <w:jc w:val="center"/>
            </w:pPr>
            <w:r>
              <w:rPr>
                <w:sz w:val="20"/>
              </w:rPr>
              <w:t xml:space="preserve">699,1</w:t>
            </w:r>
          </w:p>
        </w:tc>
        <w:tc>
          <w:tcPr>
            <w:tcW w:w="1474" w:type="dxa"/>
          </w:tcPr>
          <w:p>
            <w:pPr>
              <w:pStyle w:val="0"/>
              <w:jc w:val="center"/>
            </w:pPr>
            <w:r>
              <w:rPr>
                <w:sz w:val="20"/>
              </w:rPr>
              <w:t xml:space="preserve">X</w:t>
            </w:r>
          </w:p>
        </w:tc>
        <w:tc>
          <w:tcPr>
            <w:tcW w:w="1417" w:type="dxa"/>
          </w:tcPr>
          <w:p>
            <w:pPr>
              <w:pStyle w:val="0"/>
              <w:jc w:val="center"/>
            </w:pPr>
            <w:r>
              <w:rPr>
                <w:sz w:val="20"/>
              </w:rPr>
              <w:t xml:space="preserve">427 722,4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33.1.2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0,432393</w:t>
            </w:r>
          </w:p>
        </w:tc>
        <w:tc>
          <w:tcPr>
            <w:tcW w:w="1984" w:type="dxa"/>
          </w:tcPr>
          <w:p>
            <w:pPr>
              <w:pStyle w:val="0"/>
              <w:jc w:val="center"/>
            </w:pPr>
            <w:r>
              <w:rPr>
                <w:sz w:val="20"/>
              </w:rPr>
              <w:t xml:space="preserve">3 202,70</w:t>
            </w:r>
          </w:p>
        </w:tc>
        <w:tc>
          <w:tcPr>
            <w:tcW w:w="1417" w:type="dxa"/>
          </w:tcPr>
          <w:p>
            <w:pPr>
              <w:pStyle w:val="0"/>
              <w:jc w:val="center"/>
            </w:pPr>
            <w:r>
              <w:rPr>
                <w:sz w:val="20"/>
              </w:rPr>
              <w:t xml:space="preserve">X</w:t>
            </w:r>
          </w:p>
        </w:tc>
        <w:tc>
          <w:tcPr>
            <w:tcW w:w="1417" w:type="dxa"/>
          </w:tcPr>
          <w:p>
            <w:pPr>
              <w:pStyle w:val="0"/>
              <w:jc w:val="center"/>
            </w:pPr>
            <w:r>
              <w:rPr>
                <w:sz w:val="20"/>
              </w:rPr>
              <w:t xml:space="preserve">1 384,8</w:t>
            </w:r>
          </w:p>
        </w:tc>
        <w:tc>
          <w:tcPr>
            <w:tcW w:w="1474" w:type="dxa"/>
          </w:tcPr>
          <w:p>
            <w:pPr>
              <w:pStyle w:val="0"/>
              <w:jc w:val="center"/>
            </w:pPr>
            <w:r>
              <w:rPr>
                <w:sz w:val="20"/>
              </w:rPr>
              <w:t xml:space="preserve">X</w:t>
            </w:r>
          </w:p>
        </w:tc>
        <w:tc>
          <w:tcPr>
            <w:tcW w:w="1417" w:type="dxa"/>
          </w:tcPr>
          <w:p>
            <w:pPr>
              <w:pStyle w:val="0"/>
              <w:jc w:val="center"/>
            </w:pPr>
            <w:r>
              <w:rPr>
                <w:sz w:val="20"/>
              </w:rPr>
              <w:t xml:space="preserve">847 230,4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33.1.2.1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0,050758</w:t>
            </w:r>
          </w:p>
        </w:tc>
        <w:tc>
          <w:tcPr>
            <w:tcW w:w="1984" w:type="dxa"/>
          </w:tcPr>
          <w:p>
            <w:pPr>
              <w:pStyle w:val="0"/>
              <w:jc w:val="center"/>
            </w:pPr>
            <w:r>
              <w:rPr>
                <w:sz w:val="20"/>
              </w:rPr>
              <w:t xml:space="preserve">1 384,80</w:t>
            </w:r>
          </w:p>
        </w:tc>
        <w:tc>
          <w:tcPr>
            <w:tcW w:w="1417" w:type="dxa"/>
          </w:tcPr>
          <w:p>
            <w:pPr>
              <w:pStyle w:val="0"/>
              <w:jc w:val="center"/>
            </w:pPr>
            <w:r>
              <w:rPr>
                <w:sz w:val="20"/>
              </w:rPr>
              <w:t xml:space="preserve">X</w:t>
            </w:r>
          </w:p>
        </w:tc>
        <w:tc>
          <w:tcPr>
            <w:tcW w:w="1417" w:type="dxa"/>
          </w:tcPr>
          <w:p>
            <w:pPr>
              <w:pStyle w:val="0"/>
              <w:jc w:val="center"/>
            </w:pPr>
            <w:r>
              <w:rPr>
                <w:sz w:val="20"/>
              </w:rPr>
              <w:t xml:space="preserve">70,3</w:t>
            </w:r>
          </w:p>
        </w:tc>
        <w:tc>
          <w:tcPr>
            <w:tcW w:w="1474" w:type="dxa"/>
          </w:tcPr>
          <w:p>
            <w:pPr>
              <w:pStyle w:val="0"/>
              <w:jc w:val="center"/>
            </w:pPr>
            <w:r>
              <w:rPr>
                <w:sz w:val="20"/>
              </w:rPr>
              <w:t xml:space="preserve">X</w:t>
            </w:r>
          </w:p>
        </w:tc>
        <w:tc>
          <w:tcPr>
            <w:tcW w:w="1417" w:type="dxa"/>
          </w:tcPr>
          <w:p>
            <w:pPr>
              <w:pStyle w:val="0"/>
              <w:jc w:val="center"/>
            </w:pPr>
            <w:r>
              <w:rPr>
                <w:sz w:val="20"/>
              </w:rPr>
              <w:t xml:space="preserve">43 002,9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33.1.3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0,134681</w:t>
            </w:r>
          </w:p>
        </w:tc>
        <w:tc>
          <w:tcPr>
            <w:tcW w:w="1984" w:type="dxa"/>
          </w:tcPr>
          <w:p>
            <w:pPr>
              <w:pStyle w:val="0"/>
              <w:jc w:val="center"/>
            </w:pPr>
            <w:r>
              <w:rPr>
                <w:sz w:val="20"/>
              </w:rPr>
              <w:t xml:space="preserve">1 842,70</w:t>
            </w:r>
          </w:p>
        </w:tc>
        <w:tc>
          <w:tcPr>
            <w:tcW w:w="1417" w:type="dxa"/>
          </w:tcPr>
          <w:p>
            <w:pPr>
              <w:pStyle w:val="0"/>
              <w:jc w:val="center"/>
            </w:pPr>
            <w:r>
              <w:rPr>
                <w:sz w:val="20"/>
              </w:rPr>
              <w:t xml:space="preserve">X</w:t>
            </w:r>
          </w:p>
        </w:tc>
        <w:tc>
          <w:tcPr>
            <w:tcW w:w="1417" w:type="dxa"/>
          </w:tcPr>
          <w:p>
            <w:pPr>
              <w:pStyle w:val="0"/>
              <w:jc w:val="center"/>
            </w:pPr>
            <w:r>
              <w:rPr>
                <w:sz w:val="20"/>
              </w:rPr>
              <w:t xml:space="preserve">248,2</w:t>
            </w:r>
          </w:p>
        </w:tc>
        <w:tc>
          <w:tcPr>
            <w:tcW w:w="1474" w:type="dxa"/>
          </w:tcPr>
          <w:p>
            <w:pPr>
              <w:pStyle w:val="0"/>
              <w:jc w:val="center"/>
            </w:pPr>
            <w:r>
              <w:rPr>
                <w:sz w:val="20"/>
              </w:rPr>
              <w:t xml:space="preserve">X</w:t>
            </w:r>
          </w:p>
        </w:tc>
        <w:tc>
          <w:tcPr>
            <w:tcW w:w="1417" w:type="dxa"/>
          </w:tcPr>
          <w:p>
            <w:pPr>
              <w:pStyle w:val="0"/>
              <w:jc w:val="center"/>
            </w:pPr>
            <w:r>
              <w:rPr>
                <w:sz w:val="20"/>
              </w:rPr>
              <w:t xml:space="preserve">151 835,2</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33.1.3.1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0,068994</w:t>
            </w:r>
          </w:p>
        </w:tc>
        <w:tc>
          <w:tcPr>
            <w:tcW w:w="1984" w:type="dxa"/>
          </w:tcPr>
          <w:p>
            <w:pPr>
              <w:pStyle w:val="0"/>
              <w:jc w:val="center"/>
            </w:pPr>
            <w:r>
              <w:rPr>
                <w:sz w:val="20"/>
              </w:rPr>
              <w:t xml:space="preserve">2 920,10</w:t>
            </w:r>
          </w:p>
        </w:tc>
        <w:tc>
          <w:tcPr>
            <w:tcW w:w="1417" w:type="dxa"/>
          </w:tcPr>
          <w:p>
            <w:pPr>
              <w:pStyle w:val="0"/>
              <w:jc w:val="center"/>
            </w:pPr>
            <w:r>
              <w:rPr>
                <w:sz w:val="20"/>
              </w:rPr>
              <w:t xml:space="preserve">X</w:t>
            </w:r>
          </w:p>
        </w:tc>
        <w:tc>
          <w:tcPr>
            <w:tcW w:w="1417" w:type="dxa"/>
          </w:tcPr>
          <w:p>
            <w:pPr>
              <w:pStyle w:val="0"/>
              <w:jc w:val="center"/>
            </w:pPr>
            <w:r>
              <w:rPr>
                <w:sz w:val="20"/>
              </w:rPr>
              <w:t xml:space="preserve">201,5</w:t>
            </w:r>
          </w:p>
        </w:tc>
        <w:tc>
          <w:tcPr>
            <w:tcW w:w="1474" w:type="dxa"/>
          </w:tcPr>
          <w:p>
            <w:pPr>
              <w:pStyle w:val="0"/>
              <w:jc w:val="center"/>
            </w:pPr>
            <w:r>
              <w:rPr>
                <w:sz w:val="20"/>
              </w:rPr>
              <w:t xml:space="preserve">X</w:t>
            </w:r>
          </w:p>
        </w:tc>
        <w:tc>
          <w:tcPr>
            <w:tcW w:w="1417" w:type="dxa"/>
          </w:tcPr>
          <w:p>
            <w:pPr>
              <w:pStyle w:val="0"/>
              <w:jc w:val="center"/>
            </w:pPr>
            <w:r>
              <w:rPr>
                <w:sz w:val="20"/>
              </w:rPr>
              <w:t xml:space="preserve">123 258,2</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33.1.3.2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0,065687</w:t>
            </w:r>
          </w:p>
        </w:tc>
        <w:tc>
          <w:tcPr>
            <w:tcW w:w="1984" w:type="dxa"/>
          </w:tcPr>
          <w:p>
            <w:pPr>
              <w:pStyle w:val="0"/>
              <w:jc w:val="center"/>
            </w:pPr>
            <w:r>
              <w:rPr>
                <w:sz w:val="20"/>
              </w:rPr>
              <w:t xml:space="preserve">711,10</w:t>
            </w:r>
          </w:p>
        </w:tc>
        <w:tc>
          <w:tcPr>
            <w:tcW w:w="1417" w:type="dxa"/>
          </w:tcPr>
          <w:p>
            <w:pPr>
              <w:pStyle w:val="0"/>
              <w:jc w:val="center"/>
            </w:pPr>
            <w:r>
              <w:rPr>
                <w:sz w:val="20"/>
              </w:rPr>
              <w:t xml:space="preserve">X</w:t>
            </w:r>
          </w:p>
        </w:tc>
        <w:tc>
          <w:tcPr>
            <w:tcW w:w="1417" w:type="dxa"/>
          </w:tcPr>
          <w:p>
            <w:pPr>
              <w:pStyle w:val="0"/>
              <w:jc w:val="center"/>
            </w:pPr>
            <w:r>
              <w:rPr>
                <w:sz w:val="20"/>
              </w:rPr>
              <w:t xml:space="preserve">46,7</w:t>
            </w:r>
          </w:p>
        </w:tc>
        <w:tc>
          <w:tcPr>
            <w:tcW w:w="1474" w:type="dxa"/>
          </w:tcPr>
          <w:p>
            <w:pPr>
              <w:pStyle w:val="0"/>
              <w:jc w:val="center"/>
            </w:pPr>
            <w:r>
              <w:rPr>
                <w:sz w:val="20"/>
              </w:rPr>
              <w:t xml:space="preserve">X</w:t>
            </w:r>
          </w:p>
        </w:tc>
        <w:tc>
          <w:tcPr>
            <w:tcW w:w="1417" w:type="dxa"/>
          </w:tcPr>
          <w:p>
            <w:pPr>
              <w:pStyle w:val="0"/>
              <w:jc w:val="center"/>
            </w:pPr>
            <w:r>
              <w:rPr>
                <w:sz w:val="20"/>
              </w:rPr>
              <w:t xml:space="preserve">28 577,0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33.1.4</w:t>
            </w:r>
          </w:p>
        </w:tc>
        <w:tc>
          <w:tcPr>
            <w:tcW w:w="1814" w:type="dxa"/>
          </w:tcPr>
          <w:p>
            <w:pPr>
              <w:pStyle w:val="0"/>
              <w:jc w:val="center"/>
            </w:pPr>
            <w:r>
              <w:rPr>
                <w:sz w:val="20"/>
              </w:rPr>
              <w:t xml:space="preserve">посещения</w:t>
            </w:r>
          </w:p>
        </w:tc>
        <w:tc>
          <w:tcPr>
            <w:tcW w:w="2041" w:type="dxa"/>
          </w:tcPr>
          <w:p>
            <w:pPr>
              <w:pStyle w:val="0"/>
              <w:jc w:val="center"/>
            </w:pPr>
            <w:r>
              <w:rPr>
                <w:sz w:val="20"/>
              </w:rPr>
              <w:t xml:space="preserve">2,7581785</w:t>
            </w:r>
          </w:p>
        </w:tc>
        <w:tc>
          <w:tcPr>
            <w:tcW w:w="1984" w:type="dxa"/>
          </w:tcPr>
          <w:p>
            <w:pPr>
              <w:pStyle w:val="0"/>
              <w:jc w:val="center"/>
            </w:pPr>
            <w:r>
              <w:rPr>
                <w:sz w:val="20"/>
              </w:rPr>
              <w:t xml:space="preserve">372,10</w:t>
            </w:r>
          </w:p>
        </w:tc>
        <w:tc>
          <w:tcPr>
            <w:tcW w:w="1417" w:type="dxa"/>
          </w:tcPr>
          <w:p>
            <w:pPr>
              <w:pStyle w:val="0"/>
              <w:jc w:val="center"/>
            </w:pPr>
            <w:r>
              <w:rPr>
                <w:sz w:val="20"/>
              </w:rPr>
              <w:t xml:space="preserve">X</w:t>
            </w:r>
          </w:p>
        </w:tc>
        <w:tc>
          <w:tcPr>
            <w:tcW w:w="1417" w:type="dxa"/>
          </w:tcPr>
          <w:p>
            <w:pPr>
              <w:pStyle w:val="0"/>
              <w:jc w:val="center"/>
            </w:pPr>
            <w:r>
              <w:rPr>
                <w:sz w:val="20"/>
              </w:rPr>
              <w:t xml:space="preserve">1 026,3</w:t>
            </w:r>
          </w:p>
        </w:tc>
        <w:tc>
          <w:tcPr>
            <w:tcW w:w="1474" w:type="dxa"/>
          </w:tcPr>
          <w:p>
            <w:pPr>
              <w:pStyle w:val="0"/>
              <w:jc w:val="center"/>
            </w:pPr>
            <w:r>
              <w:rPr>
                <w:sz w:val="20"/>
              </w:rPr>
              <w:t xml:space="preserve">X</w:t>
            </w:r>
          </w:p>
        </w:tc>
        <w:tc>
          <w:tcPr>
            <w:tcW w:w="1417" w:type="dxa"/>
          </w:tcPr>
          <w:p>
            <w:pPr>
              <w:pStyle w:val="0"/>
              <w:jc w:val="center"/>
            </w:pPr>
            <w:r>
              <w:rPr>
                <w:sz w:val="20"/>
              </w:rPr>
              <w:t xml:space="preserve">627 897,4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33.1.5</w:t>
            </w:r>
          </w:p>
        </w:tc>
        <w:tc>
          <w:tcPr>
            <w:tcW w:w="1814" w:type="dxa"/>
          </w:tcPr>
          <w:p>
            <w:pPr>
              <w:pStyle w:val="0"/>
              <w:jc w:val="center"/>
            </w:pPr>
            <w:r>
              <w:rPr>
                <w:sz w:val="20"/>
              </w:rPr>
              <w:t xml:space="preserve">посещение</w:t>
            </w:r>
          </w:p>
        </w:tc>
        <w:tc>
          <w:tcPr>
            <w:tcW w:w="2041" w:type="dxa"/>
          </w:tcPr>
          <w:p>
            <w:pPr>
              <w:pStyle w:val="0"/>
              <w:jc w:val="center"/>
            </w:pPr>
            <w:r>
              <w:rPr>
                <w:sz w:val="20"/>
              </w:rPr>
              <w:t xml:space="preserve">0,54</w:t>
            </w:r>
          </w:p>
        </w:tc>
        <w:tc>
          <w:tcPr>
            <w:tcW w:w="1984" w:type="dxa"/>
          </w:tcPr>
          <w:p>
            <w:pPr>
              <w:pStyle w:val="0"/>
              <w:jc w:val="center"/>
            </w:pPr>
            <w:r>
              <w:rPr>
                <w:sz w:val="20"/>
              </w:rPr>
              <w:t xml:space="preserve">983,60</w:t>
            </w:r>
          </w:p>
        </w:tc>
        <w:tc>
          <w:tcPr>
            <w:tcW w:w="1417" w:type="dxa"/>
          </w:tcPr>
          <w:p>
            <w:pPr>
              <w:pStyle w:val="0"/>
              <w:jc w:val="center"/>
            </w:pPr>
            <w:r>
              <w:rPr>
                <w:sz w:val="20"/>
              </w:rPr>
              <w:t xml:space="preserve">X</w:t>
            </w:r>
          </w:p>
        </w:tc>
        <w:tc>
          <w:tcPr>
            <w:tcW w:w="1417" w:type="dxa"/>
          </w:tcPr>
          <w:p>
            <w:pPr>
              <w:pStyle w:val="0"/>
              <w:jc w:val="center"/>
            </w:pPr>
            <w:r>
              <w:rPr>
                <w:sz w:val="20"/>
              </w:rPr>
              <w:t xml:space="preserve">531,1</w:t>
            </w:r>
          </w:p>
        </w:tc>
        <w:tc>
          <w:tcPr>
            <w:tcW w:w="1474" w:type="dxa"/>
          </w:tcPr>
          <w:p>
            <w:pPr>
              <w:pStyle w:val="0"/>
              <w:jc w:val="center"/>
            </w:pPr>
            <w:r>
              <w:rPr>
                <w:sz w:val="20"/>
              </w:rPr>
              <w:t xml:space="preserve">X</w:t>
            </w:r>
          </w:p>
        </w:tc>
        <w:tc>
          <w:tcPr>
            <w:tcW w:w="1417" w:type="dxa"/>
          </w:tcPr>
          <w:p>
            <w:pPr>
              <w:pStyle w:val="0"/>
              <w:jc w:val="center"/>
            </w:pPr>
            <w:r>
              <w:rPr>
                <w:sz w:val="20"/>
              </w:rPr>
              <w:t xml:space="preserve">324 951,8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33.1.6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2 064,70</w:t>
            </w:r>
          </w:p>
        </w:tc>
        <w:tc>
          <w:tcPr>
            <w:tcW w:w="1417" w:type="dxa"/>
          </w:tcPr>
          <w:p>
            <w:pPr>
              <w:pStyle w:val="0"/>
              <w:jc w:val="center"/>
            </w:pPr>
            <w:r>
              <w:rPr>
                <w:sz w:val="20"/>
              </w:rPr>
              <w:t xml:space="preserve">X</w:t>
            </w:r>
          </w:p>
        </w:tc>
        <w:tc>
          <w:tcPr>
            <w:tcW w:w="1417" w:type="dxa"/>
          </w:tcPr>
          <w:p>
            <w:pPr>
              <w:pStyle w:val="0"/>
              <w:jc w:val="center"/>
            </w:pPr>
            <w:r>
              <w:rPr>
                <w:sz w:val="20"/>
              </w:rPr>
              <w:t xml:space="preserve">2 528,7</w:t>
            </w:r>
          </w:p>
        </w:tc>
        <w:tc>
          <w:tcPr>
            <w:tcW w:w="1474" w:type="dxa"/>
          </w:tcPr>
          <w:p>
            <w:pPr>
              <w:pStyle w:val="0"/>
              <w:jc w:val="center"/>
            </w:pPr>
            <w:r>
              <w:rPr>
                <w:sz w:val="20"/>
              </w:rPr>
              <w:t xml:space="preserve">X</w:t>
            </w:r>
          </w:p>
        </w:tc>
        <w:tc>
          <w:tcPr>
            <w:tcW w:w="1417" w:type="dxa"/>
          </w:tcPr>
          <w:p>
            <w:pPr>
              <w:pStyle w:val="0"/>
              <w:jc w:val="center"/>
            </w:pPr>
            <w:r>
              <w:rPr>
                <w:sz w:val="20"/>
              </w:rPr>
              <w:t xml:space="preserve">1 547 070,0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33.1.7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0,277584</w:t>
            </w:r>
          </w:p>
        </w:tc>
        <w:tc>
          <w:tcPr>
            <w:tcW w:w="1984" w:type="dxa"/>
          </w:tcPr>
          <w:p>
            <w:pPr>
              <w:pStyle w:val="0"/>
              <w:jc w:val="center"/>
            </w:pPr>
            <w:r>
              <w:rPr>
                <w:sz w:val="20"/>
              </w:rPr>
              <w:t xml:space="preserve">2 293,20</w:t>
            </w:r>
          </w:p>
        </w:tc>
        <w:tc>
          <w:tcPr>
            <w:tcW w:w="1417" w:type="dxa"/>
          </w:tcPr>
          <w:p>
            <w:pPr>
              <w:pStyle w:val="0"/>
              <w:jc w:val="center"/>
            </w:pPr>
            <w:r>
              <w:rPr>
                <w:sz w:val="20"/>
              </w:rPr>
              <w:t xml:space="preserve">X</w:t>
            </w:r>
          </w:p>
        </w:tc>
        <w:tc>
          <w:tcPr>
            <w:tcW w:w="1417" w:type="dxa"/>
          </w:tcPr>
          <w:p>
            <w:pPr>
              <w:pStyle w:val="0"/>
              <w:jc w:val="center"/>
            </w:pPr>
            <w:r>
              <w:rPr>
                <w:sz w:val="20"/>
              </w:rPr>
              <w:t xml:space="preserve">636,6</w:t>
            </w:r>
          </w:p>
        </w:tc>
        <w:tc>
          <w:tcPr>
            <w:tcW w:w="1474" w:type="dxa"/>
          </w:tcPr>
          <w:p>
            <w:pPr>
              <w:pStyle w:val="0"/>
              <w:jc w:val="center"/>
            </w:pPr>
            <w:r>
              <w:rPr>
                <w:sz w:val="20"/>
              </w:rPr>
              <w:t xml:space="preserve">X</w:t>
            </w:r>
          </w:p>
        </w:tc>
        <w:tc>
          <w:tcPr>
            <w:tcW w:w="1417" w:type="dxa"/>
          </w:tcPr>
          <w:p>
            <w:pPr>
              <w:pStyle w:val="0"/>
              <w:jc w:val="center"/>
            </w:pPr>
            <w:r>
              <w:rPr>
                <w:sz w:val="20"/>
              </w:rPr>
              <w:t xml:space="preserve">389 444,4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33.1.7.1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0,071020</w:t>
            </w:r>
          </w:p>
        </w:tc>
        <w:tc>
          <w:tcPr>
            <w:tcW w:w="1984" w:type="dxa"/>
          </w:tcPr>
          <w:p>
            <w:pPr>
              <w:pStyle w:val="0"/>
              <w:jc w:val="center"/>
            </w:pPr>
            <w:r>
              <w:rPr>
                <w:sz w:val="20"/>
              </w:rPr>
              <w:t xml:space="preserve">3 438,90</w:t>
            </w:r>
          </w:p>
        </w:tc>
        <w:tc>
          <w:tcPr>
            <w:tcW w:w="1417" w:type="dxa"/>
          </w:tcPr>
          <w:p>
            <w:pPr>
              <w:pStyle w:val="0"/>
              <w:jc w:val="center"/>
            </w:pPr>
            <w:r>
              <w:rPr>
                <w:sz w:val="20"/>
              </w:rPr>
              <w:t xml:space="preserve">X</w:t>
            </w:r>
          </w:p>
        </w:tc>
        <w:tc>
          <w:tcPr>
            <w:tcW w:w="1417" w:type="dxa"/>
          </w:tcPr>
          <w:p>
            <w:pPr>
              <w:pStyle w:val="0"/>
              <w:jc w:val="center"/>
            </w:pPr>
            <w:r>
              <w:rPr>
                <w:sz w:val="20"/>
              </w:rPr>
              <w:t xml:space="preserve">244,2</w:t>
            </w:r>
          </w:p>
        </w:tc>
        <w:tc>
          <w:tcPr>
            <w:tcW w:w="1474" w:type="dxa"/>
          </w:tcPr>
          <w:p>
            <w:pPr>
              <w:pStyle w:val="0"/>
              <w:jc w:val="center"/>
            </w:pPr>
            <w:r>
              <w:rPr>
                <w:sz w:val="20"/>
              </w:rPr>
              <w:t xml:space="preserve">X</w:t>
            </w:r>
          </w:p>
        </w:tc>
        <w:tc>
          <w:tcPr>
            <w:tcW w:w="1417" w:type="dxa"/>
          </w:tcPr>
          <w:p>
            <w:pPr>
              <w:pStyle w:val="0"/>
              <w:jc w:val="center"/>
            </w:pPr>
            <w:r>
              <w:rPr>
                <w:sz w:val="20"/>
              </w:rPr>
              <w:t xml:space="preserve">149 419,4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33.1.7.2</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0,024485</w:t>
            </w:r>
          </w:p>
        </w:tc>
        <w:tc>
          <w:tcPr>
            <w:tcW w:w="1984" w:type="dxa"/>
          </w:tcPr>
          <w:p>
            <w:pPr>
              <w:pStyle w:val="0"/>
              <w:jc w:val="center"/>
            </w:pPr>
            <w:r>
              <w:rPr>
                <w:sz w:val="20"/>
              </w:rPr>
              <w:t xml:space="preserve">4 695,50</w:t>
            </w:r>
          </w:p>
        </w:tc>
        <w:tc>
          <w:tcPr>
            <w:tcW w:w="1417" w:type="dxa"/>
          </w:tcPr>
          <w:p>
            <w:pPr>
              <w:pStyle w:val="0"/>
              <w:jc w:val="center"/>
            </w:pPr>
            <w:r>
              <w:rPr>
                <w:sz w:val="20"/>
              </w:rPr>
              <w:t xml:space="preserve">X</w:t>
            </w:r>
          </w:p>
        </w:tc>
        <w:tc>
          <w:tcPr>
            <w:tcW w:w="1417" w:type="dxa"/>
          </w:tcPr>
          <w:p>
            <w:pPr>
              <w:pStyle w:val="0"/>
              <w:jc w:val="center"/>
            </w:pPr>
            <w:r>
              <w:rPr>
                <w:sz w:val="20"/>
              </w:rPr>
              <w:t xml:space="preserve">115,0</w:t>
            </w:r>
          </w:p>
        </w:tc>
        <w:tc>
          <w:tcPr>
            <w:tcW w:w="1474" w:type="dxa"/>
          </w:tcPr>
          <w:p>
            <w:pPr>
              <w:pStyle w:val="0"/>
              <w:jc w:val="center"/>
            </w:pPr>
            <w:r>
              <w:rPr>
                <w:sz w:val="20"/>
              </w:rPr>
              <w:t xml:space="preserve">X</w:t>
            </w:r>
          </w:p>
        </w:tc>
        <w:tc>
          <w:tcPr>
            <w:tcW w:w="1417" w:type="dxa"/>
          </w:tcPr>
          <w:p>
            <w:pPr>
              <w:pStyle w:val="0"/>
              <w:jc w:val="center"/>
            </w:pPr>
            <w:r>
              <w:rPr>
                <w:sz w:val="20"/>
              </w:rPr>
              <w:t xml:space="preserve">70 337,8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33.1.7.3</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0,122408</w:t>
            </w:r>
          </w:p>
        </w:tc>
        <w:tc>
          <w:tcPr>
            <w:tcW w:w="1984" w:type="dxa"/>
          </w:tcPr>
          <w:p>
            <w:pPr>
              <w:pStyle w:val="0"/>
              <w:jc w:val="center"/>
            </w:pPr>
            <w:r>
              <w:rPr>
                <w:sz w:val="20"/>
              </w:rPr>
              <w:t xml:space="preserve">694,40</w:t>
            </w:r>
          </w:p>
        </w:tc>
        <w:tc>
          <w:tcPr>
            <w:tcW w:w="1417" w:type="dxa"/>
          </w:tcPr>
          <w:p>
            <w:pPr>
              <w:pStyle w:val="0"/>
              <w:jc w:val="center"/>
            </w:pPr>
            <w:r>
              <w:rPr>
                <w:sz w:val="20"/>
              </w:rPr>
              <w:t xml:space="preserve">X</w:t>
            </w:r>
          </w:p>
        </w:tc>
        <w:tc>
          <w:tcPr>
            <w:tcW w:w="1417" w:type="dxa"/>
          </w:tcPr>
          <w:p>
            <w:pPr>
              <w:pStyle w:val="0"/>
              <w:jc w:val="center"/>
            </w:pPr>
            <w:r>
              <w:rPr>
                <w:sz w:val="20"/>
              </w:rPr>
              <w:t xml:space="preserve">85,0</w:t>
            </w:r>
          </w:p>
        </w:tc>
        <w:tc>
          <w:tcPr>
            <w:tcW w:w="1474" w:type="dxa"/>
          </w:tcPr>
          <w:p>
            <w:pPr>
              <w:pStyle w:val="0"/>
              <w:jc w:val="center"/>
            </w:pPr>
            <w:r>
              <w:rPr>
                <w:sz w:val="20"/>
              </w:rPr>
              <w:t xml:space="preserve">X</w:t>
            </w:r>
          </w:p>
        </w:tc>
        <w:tc>
          <w:tcPr>
            <w:tcW w:w="1417" w:type="dxa"/>
          </w:tcPr>
          <w:p>
            <w:pPr>
              <w:pStyle w:val="0"/>
              <w:jc w:val="center"/>
            </w:pPr>
            <w:r>
              <w:rPr>
                <w:sz w:val="20"/>
              </w:rPr>
              <w:t xml:space="preserve">52 002,7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33.1.7.4</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0,03537</w:t>
            </w:r>
          </w:p>
        </w:tc>
        <w:tc>
          <w:tcPr>
            <w:tcW w:w="1984" w:type="dxa"/>
          </w:tcPr>
          <w:p>
            <w:pPr>
              <w:pStyle w:val="0"/>
              <w:jc w:val="center"/>
            </w:pPr>
            <w:r>
              <w:rPr>
                <w:sz w:val="20"/>
              </w:rPr>
              <w:t xml:space="preserve">1 273,30</w:t>
            </w:r>
          </w:p>
        </w:tc>
        <w:tc>
          <w:tcPr>
            <w:tcW w:w="1417" w:type="dxa"/>
          </w:tcPr>
          <w:p>
            <w:pPr>
              <w:pStyle w:val="0"/>
              <w:jc w:val="center"/>
            </w:pPr>
            <w:r>
              <w:rPr>
                <w:sz w:val="20"/>
              </w:rPr>
              <w:t xml:space="preserve">X</w:t>
            </w:r>
          </w:p>
        </w:tc>
        <w:tc>
          <w:tcPr>
            <w:tcW w:w="1417" w:type="dxa"/>
          </w:tcPr>
          <w:p>
            <w:pPr>
              <w:pStyle w:val="0"/>
              <w:jc w:val="center"/>
            </w:pPr>
            <w:r>
              <w:rPr>
                <w:sz w:val="20"/>
              </w:rPr>
              <w:t xml:space="preserve">45,0</w:t>
            </w:r>
          </w:p>
        </w:tc>
        <w:tc>
          <w:tcPr>
            <w:tcW w:w="1474" w:type="dxa"/>
          </w:tcPr>
          <w:p>
            <w:pPr>
              <w:pStyle w:val="0"/>
              <w:jc w:val="center"/>
            </w:pPr>
            <w:r>
              <w:rPr>
                <w:sz w:val="20"/>
              </w:rPr>
              <w:t xml:space="preserve">X</w:t>
            </w:r>
          </w:p>
        </w:tc>
        <w:tc>
          <w:tcPr>
            <w:tcW w:w="1417" w:type="dxa"/>
          </w:tcPr>
          <w:p>
            <w:pPr>
              <w:pStyle w:val="0"/>
              <w:jc w:val="center"/>
            </w:pPr>
            <w:r>
              <w:rPr>
                <w:sz w:val="20"/>
              </w:rPr>
              <w:t xml:space="preserve">27 553,2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33.1.7.5</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0,001297</w:t>
            </w:r>
          </w:p>
        </w:tc>
        <w:tc>
          <w:tcPr>
            <w:tcW w:w="1984" w:type="dxa"/>
          </w:tcPr>
          <w:p>
            <w:pPr>
              <w:pStyle w:val="0"/>
              <w:jc w:val="center"/>
            </w:pPr>
            <w:r>
              <w:rPr>
                <w:sz w:val="20"/>
              </w:rPr>
              <w:t xml:space="preserve">10 693,20</w:t>
            </w:r>
          </w:p>
        </w:tc>
        <w:tc>
          <w:tcPr>
            <w:tcW w:w="1417" w:type="dxa"/>
          </w:tcPr>
          <w:p>
            <w:pPr>
              <w:pStyle w:val="0"/>
              <w:jc w:val="center"/>
            </w:pPr>
            <w:r>
              <w:rPr>
                <w:sz w:val="20"/>
              </w:rPr>
              <w:t xml:space="preserve">X</w:t>
            </w:r>
          </w:p>
        </w:tc>
        <w:tc>
          <w:tcPr>
            <w:tcW w:w="1417" w:type="dxa"/>
          </w:tcPr>
          <w:p>
            <w:pPr>
              <w:pStyle w:val="0"/>
              <w:jc w:val="center"/>
            </w:pPr>
            <w:r>
              <w:rPr>
                <w:sz w:val="20"/>
              </w:rPr>
              <w:t xml:space="preserve">13,9</w:t>
            </w:r>
          </w:p>
        </w:tc>
        <w:tc>
          <w:tcPr>
            <w:tcW w:w="1474" w:type="dxa"/>
          </w:tcPr>
          <w:p>
            <w:pPr>
              <w:pStyle w:val="0"/>
              <w:jc w:val="center"/>
            </w:pPr>
            <w:r>
              <w:rPr>
                <w:sz w:val="20"/>
              </w:rPr>
              <w:t xml:space="preserve">X</w:t>
            </w:r>
          </w:p>
        </w:tc>
        <w:tc>
          <w:tcPr>
            <w:tcW w:w="1417" w:type="dxa"/>
          </w:tcPr>
          <w:p>
            <w:pPr>
              <w:pStyle w:val="0"/>
              <w:jc w:val="center"/>
            </w:pPr>
            <w:r>
              <w:rPr>
                <w:sz w:val="20"/>
              </w:rPr>
              <w:t xml:space="preserve">8 485,0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33.1.7.6</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0,018931</w:t>
            </w:r>
          </w:p>
        </w:tc>
        <w:tc>
          <w:tcPr>
            <w:tcW w:w="1984" w:type="dxa"/>
          </w:tcPr>
          <w:p>
            <w:pPr>
              <w:pStyle w:val="0"/>
              <w:jc w:val="center"/>
            </w:pPr>
            <w:r>
              <w:rPr>
                <w:sz w:val="20"/>
              </w:rPr>
              <w:t xml:space="preserve">2 637,10</w:t>
            </w:r>
          </w:p>
        </w:tc>
        <w:tc>
          <w:tcPr>
            <w:tcW w:w="1417" w:type="dxa"/>
          </w:tcPr>
          <w:p>
            <w:pPr>
              <w:pStyle w:val="0"/>
              <w:jc w:val="center"/>
            </w:pPr>
            <w:r>
              <w:rPr>
                <w:sz w:val="20"/>
              </w:rPr>
              <w:t xml:space="preserve">X</w:t>
            </w:r>
          </w:p>
        </w:tc>
        <w:tc>
          <w:tcPr>
            <w:tcW w:w="1417" w:type="dxa"/>
          </w:tcPr>
          <w:p>
            <w:pPr>
              <w:pStyle w:val="0"/>
              <w:jc w:val="center"/>
            </w:pPr>
            <w:r>
              <w:rPr>
                <w:sz w:val="20"/>
              </w:rPr>
              <w:t xml:space="preserve">49,9</w:t>
            </w:r>
          </w:p>
        </w:tc>
        <w:tc>
          <w:tcPr>
            <w:tcW w:w="1474" w:type="dxa"/>
          </w:tcPr>
          <w:p>
            <w:pPr>
              <w:pStyle w:val="0"/>
              <w:jc w:val="center"/>
            </w:pPr>
            <w:r>
              <w:rPr>
                <w:sz w:val="20"/>
              </w:rPr>
              <w:t xml:space="preserve">X</w:t>
            </w:r>
          </w:p>
        </w:tc>
        <w:tc>
          <w:tcPr>
            <w:tcW w:w="1417" w:type="dxa"/>
          </w:tcPr>
          <w:p>
            <w:pPr>
              <w:pStyle w:val="0"/>
              <w:jc w:val="center"/>
            </w:pPr>
            <w:r>
              <w:rPr>
                <w:sz w:val="20"/>
              </w:rPr>
              <w:t xml:space="preserve">30 542,7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33.1.7.7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0,002086</w:t>
            </w:r>
          </w:p>
        </w:tc>
        <w:tc>
          <w:tcPr>
            <w:tcW w:w="1984" w:type="dxa"/>
          </w:tcPr>
          <w:p>
            <w:pPr>
              <w:pStyle w:val="0"/>
              <w:jc w:val="center"/>
            </w:pPr>
            <w:r>
              <w:rPr>
                <w:sz w:val="20"/>
              </w:rPr>
              <w:t xml:space="preserve">35 414,40</w:t>
            </w:r>
          </w:p>
        </w:tc>
        <w:tc>
          <w:tcPr>
            <w:tcW w:w="1417" w:type="dxa"/>
          </w:tcPr>
          <w:p>
            <w:pPr>
              <w:pStyle w:val="0"/>
              <w:jc w:val="center"/>
            </w:pPr>
            <w:r>
              <w:rPr>
                <w:sz w:val="20"/>
              </w:rPr>
              <w:t xml:space="preserve">X</w:t>
            </w:r>
          </w:p>
        </w:tc>
        <w:tc>
          <w:tcPr>
            <w:tcW w:w="1417" w:type="dxa"/>
          </w:tcPr>
          <w:p>
            <w:pPr>
              <w:pStyle w:val="0"/>
              <w:jc w:val="center"/>
            </w:pPr>
            <w:r>
              <w:rPr>
                <w:sz w:val="20"/>
              </w:rPr>
              <w:t xml:space="preserve">73,9</w:t>
            </w:r>
          </w:p>
        </w:tc>
        <w:tc>
          <w:tcPr>
            <w:tcW w:w="1474" w:type="dxa"/>
          </w:tcPr>
          <w:p>
            <w:pPr>
              <w:pStyle w:val="0"/>
              <w:jc w:val="center"/>
            </w:pPr>
            <w:r>
              <w:rPr>
                <w:sz w:val="20"/>
              </w:rPr>
              <w:t xml:space="preserve">X</w:t>
            </w:r>
          </w:p>
        </w:tc>
        <w:tc>
          <w:tcPr>
            <w:tcW w:w="1417" w:type="dxa"/>
          </w:tcPr>
          <w:p>
            <w:pPr>
              <w:pStyle w:val="0"/>
              <w:jc w:val="center"/>
            </w:pPr>
            <w:r>
              <w:rPr>
                <w:sz w:val="20"/>
              </w:rPr>
              <w:t xml:space="preserve">45 196,1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33.1.7.8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0,001987</w:t>
            </w:r>
          </w:p>
        </w:tc>
        <w:tc>
          <w:tcPr>
            <w:tcW w:w="1984" w:type="dxa"/>
          </w:tcPr>
          <w:p>
            <w:pPr>
              <w:pStyle w:val="0"/>
              <w:jc w:val="center"/>
            </w:pPr>
            <w:r>
              <w:rPr>
                <w:sz w:val="20"/>
              </w:rPr>
              <w:t xml:space="preserve">4 859,60</w:t>
            </w:r>
          </w:p>
        </w:tc>
        <w:tc>
          <w:tcPr>
            <w:tcW w:w="1417" w:type="dxa"/>
          </w:tcPr>
          <w:p>
            <w:pPr>
              <w:pStyle w:val="0"/>
              <w:jc w:val="center"/>
            </w:pPr>
            <w:r>
              <w:rPr>
                <w:sz w:val="20"/>
              </w:rPr>
              <w:t xml:space="preserve">X</w:t>
            </w:r>
          </w:p>
        </w:tc>
        <w:tc>
          <w:tcPr>
            <w:tcW w:w="1417" w:type="dxa"/>
          </w:tcPr>
          <w:p>
            <w:pPr>
              <w:pStyle w:val="0"/>
              <w:jc w:val="center"/>
            </w:pPr>
            <w:r>
              <w:rPr>
                <w:sz w:val="20"/>
              </w:rPr>
              <w:t xml:space="preserve">9,7</w:t>
            </w:r>
          </w:p>
        </w:tc>
        <w:tc>
          <w:tcPr>
            <w:tcW w:w="1474" w:type="dxa"/>
          </w:tcPr>
          <w:p>
            <w:pPr>
              <w:pStyle w:val="0"/>
              <w:jc w:val="center"/>
            </w:pPr>
            <w:r>
              <w:rPr>
                <w:sz w:val="20"/>
              </w:rPr>
              <w:t xml:space="preserve">X</w:t>
            </w:r>
          </w:p>
        </w:tc>
        <w:tc>
          <w:tcPr>
            <w:tcW w:w="1417" w:type="dxa"/>
          </w:tcPr>
          <w:p>
            <w:pPr>
              <w:pStyle w:val="0"/>
              <w:jc w:val="center"/>
            </w:pPr>
            <w:r>
              <w:rPr>
                <w:sz w:val="20"/>
              </w:rPr>
              <w:t xml:space="preserve">5 907,5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33.1.8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0,0408630</w:t>
            </w:r>
          </w:p>
        </w:tc>
        <w:tc>
          <w:tcPr>
            <w:tcW w:w="1984" w:type="dxa"/>
          </w:tcPr>
          <w:p>
            <w:pPr>
              <w:pStyle w:val="0"/>
              <w:jc w:val="center"/>
            </w:pPr>
            <w:r>
              <w:rPr>
                <w:sz w:val="20"/>
              </w:rPr>
              <w:t xml:space="preserve">1 430,40</w:t>
            </w:r>
          </w:p>
        </w:tc>
        <w:tc>
          <w:tcPr>
            <w:tcW w:w="1417" w:type="dxa"/>
          </w:tcPr>
          <w:p>
            <w:pPr>
              <w:pStyle w:val="0"/>
              <w:jc w:val="center"/>
            </w:pPr>
            <w:r>
              <w:rPr>
                <w:sz w:val="20"/>
              </w:rPr>
              <w:t xml:space="preserve">X</w:t>
            </w:r>
          </w:p>
        </w:tc>
        <w:tc>
          <w:tcPr>
            <w:tcW w:w="1417" w:type="dxa"/>
          </w:tcPr>
          <w:p>
            <w:pPr>
              <w:pStyle w:val="0"/>
              <w:jc w:val="center"/>
            </w:pPr>
            <w:r>
              <w:rPr>
                <w:sz w:val="20"/>
              </w:rPr>
              <w:t xml:space="preserve">58,5</w:t>
            </w:r>
          </w:p>
        </w:tc>
        <w:tc>
          <w:tcPr>
            <w:tcW w:w="1474" w:type="dxa"/>
          </w:tcPr>
          <w:p>
            <w:pPr>
              <w:pStyle w:val="0"/>
              <w:jc w:val="center"/>
            </w:pPr>
            <w:r>
              <w:rPr>
                <w:sz w:val="20"/>
              </w:rPr>
              <w:t xml:space="preserve">X</w:t>
            </w:r>
          </w:p>
        </w:tc>
        <w:tc>
          <w:tcPr>
            <w:tcW w:w="1417" w:type="dxa"/>
          </w:tcPr>
          <w:p>
            <w:pPr>
              <w:pStyle w:val="0"/>
              <w:jc w:val="center"/>
            </w:pPr>
            <w:r>
              <w:rPr>
                <w:sz w:val="20"/>
              </w:rPr>
              <w:t xml:space="preserve">35 759,7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33.1.8.1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0,005702</w:t>
            </w:r>
          </w:p>
        </w:tc>
        <w:tc>
          <w:tcPr>
            <w:tcW w:w="1984" w:type="dxa"/>
          </w:tcPr>
          <w:p>
            <w:pPr>
              <w:pStyle w:val="0"/>
              <w:jc w:val="center"/>
            </w:pPr>
            <w:r>
              <w:rPr>
                <w:sz w:val="20"/>
              </w:rPr>
              <w:t xml:space="preserve">1 324,40</w:t>
            </w:r>
          </w:p>
        </w:tc>
        <w:tc>
          <w:tcPr>
            <w:tcW w:w="1417" w:type="dxa"/>
          </w:tcPr>
          <w:p>
            <w:pPr>
              <w:pStyle w:val="0"/>
              <w:jc w:val="center"/>
            </w:pPr>
            <w:r>
              <w:rPr>
                <w:sz w:val="20"/>
              </w:rPr>
              <w:t xml:space="preserve">X</w:t>
            </w:r>
          </w:p>
        </w:tc>
        <w:tc>
          <w:tcPr>
            <w:tcW w:w="1417" w:type="dxa"/>
          </w:tcPr>
          <w:p>
            <w:pPr>
              <w:pStyle w:val="0"/>
              <w:jc w:val="center"/>
            </w:pPr>
            <w:r>
              <w:rPr>
                <w:sz w:val="20"/>
              </w:rPr>
              <w:t xml:space="preserve">7,6</w:t>
            </w:r>
          </w:p>
        </w:tc>
        <w:tc>
          <w:tcPr>
            <w:tcW w:w="1474" w:type="dxa"/>
          </w:tcPr>
          <w:p>
            <w:pPr>
              <w:pStyle w:val="0"/>
              <w:jc w:val="center"/>
            </w:pPr>
            <w:r>
              <w:rPr>
                <w:sz w:val="20"/>
              </w:rPr>
              <w:t xml:space="preserve">X</w:t>
            </w:r>
          </w:p>
        </w:tc>
        <w:tc>
          <w:tcPr>
            <w:tcW w:w="1417" w:type="dxa"/>
          </w:tcPr>
          <w:p>
            <w:pPr>
              <w:pStyle w:val="0"/>
              <w:jc w:val="center"/>
            </w:pPr>
            <w:r>
              <w:rPr>
                <w:sz w:val="20"/>
              </w:rPr>
              <w:t xml:space="preserve">4 620,1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tcPr>
          <w:p>
            <w:pPr>
              <w:pStyle w:val="0"/>
              <w:jc w:val="center"/>
            </w:pPr>
            <w:r>
              <w:rPr>
                <w:sz w:val="20"/>
              </w:rPr>
              <w:t xml:space="preserve">33.1.9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0,214478</w:t>
            </w:r>
          </w:p>
        </w:tc>
        <w:tc>
          <w:tcPr>
            <w:tcW w:w="1984" w:type="dxa"/>
          </w:tcPr>
          <w:p>
            <w:pPr>
              <w:pStyle w:val="0"/>
              <w:jc w:val="center"/>
            </w:pPr>
            <w:r>
              <w:rPr>
                <w:sz w:val="20"/>
              </w:rPr>
              <w:t xml:space="preserve">2 661,10</w:t>
            </w:r>
          </w:p>
        </w:tc>
        <w:tc>
          <w:tcPr>
            <w:tcW w:w="1417" w:type="dxa"/>
          </w:tcPr>
          <w:p>
            <w:pPr>
              <w:pStyle w:val="0"/>
              <w:jc w:val="center"/>
            </w:pPr>
            <w:r>
              <w:rPr>
                <w:sz w:val="20"/>
              </w:rPr>
              <w:t xml:space="preserve">X</w:t>
            </w:r>
          </w:p>
        </w:tc>
        <w:tc>
          <w:tcPr>
            <w:tcW w:w="1417" w:type="dxa"/>
          </w:tcPr>
          <w:p>
            <w:pPr>
              <w:pStyle w:val="0"/>
              <w:jc w:val="center"/>
            </w:pPr>
            <w:r>
              <w:rPr>
                <w:sz w:val="20"/>
              </w:rPr>
              <w:t xml:space="preserve">570,7</w:t>
            </w:r>
          </w:p>
        </w:tc>
        <w:tc>
          <w:tcPr>
            <w:tcW w:w="1474" w:type="dxa"/>
          </w:tcPr>
          <w:p>
            <w:pPr>
              <w:pStyle w:val="0"/>
              <w:jc w:val="center"/>
            </w:pPr>
            <w:r>
              <w:rPr>
                <w:sz w:val="20"/>
              </w:rPr>
              <w:t xml:space="preserve">X</w:t>
            </w:r>
          </w:p>
        </w:tc>
        <w:tc>
          <w:tcPr>
            <w:tcW w:w="1417" w:type="dxa"/>
          </w:tcPr>
          <w:p>
            <w:pPr>
              <w:pStyle w:val="0"/>
              <w:jc w:val="center"/>
            </w:pPr>
            <w:r>
              <w:rPr>
                <w:sz w:val="20"/>
              </w:rPr>
              <w:t xml:space="preserve">349 181,0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33.1.9.1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0,027218</w:t>
            </w:r>
          </w:p>
        </w:tc>
        <w:tc>
          <w:tcPr>
            <w:tcW w:w="1984" w:type="dxa"/>
          </w:tcPr>
          <w:p>
            <w:pPr>
              <w:pStyle w:val="0"/>
              <w:jc w:val="center"/>
            </w:pPr>
            <w:r>
              <w:rPr>
                <w:sz w:val="20"/>
              </w:rPr>
              <w:t xml:space="preserve">3 757,10</w:t>
            </w:r>
          </w:p>
        </w:tc>
        <w:tc>
          <w:tcPr>
            <w:tcW w:w="1417" w:type="dxa"/>
          </w:tcPr>
          <w:p>
            <w:pPr>
              <w:pStyle w:val="0"/>
              <w:jc w:val="center"/>
            </w:pPr>
            <w:r>
              <w:rPr>
                <w:sz w:val="20"/>
              </w:rPr>
              <w:t xml:space="preserve">X</w:t>
            </w:r>
          </w:p>
        </w:tc>
        <w:tc>
          <w:tcPr>
            <w:tcW w:w="1417" w:type="dxa"/>
          </w:tcPr>
          <w:p>
            <w:pPr>
              <w:pStyle w:val="0"/>
              <w:jc w:val="center"/>
            </w:pPr>
            <w:r>
              <w:rPr>
                <w:sz w:val="20"/>
              </w:rPr>
              <w:t xml:space="preserve">102,3</w:t>
            </w:r>
          </w:p>
        </w:tc>
        <w:tc>
          <w:tcPr>
            <w:tcW w:w="1474" w:type="dxa"/>
          </w:tcPr>
          <w:p>
            <w:pPr>
              <w:pStyle w:val="0"/>
              <w:jc w:val="center"/>
            </w:pPr>
            <w:r>
              <w:rPr>
                <w:sz w:val="20"/>
              </w:rPr>
              <w:t xml:space="preserve">X</w:t>
            </w:r>
          </w:p>
        </w:tc>
        <w:tc>
          <w:tcPr>
            <w:tcW w:w="1417" w:type="dxa"/>
          </w:tcPr>
          <w:p>
            <w:pPr>
              <w:pStyle w:val="0"/>
              <w:jc w:val="center"/>
            </w:pPr>
            <w:r>
              <w:rPr>
                <w:sz w:val="20"/>
              </w:rPr>
              <w:t xml:space="preserve">62 562,7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33.1.9.2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0,040185</w:t>
            </w:r>
          </w:p>
        </w:tc>
        <w:tc>
          <w:tcPr>
            <w:tcW w:w="1984" w:type="dxa"/>
          </w:tcPr>
          <w:p>
            <w:pPr>
              <w:pStyle w:val="0"/>
              <w:jc w:val="center"/>
            </w:pPr>
            <w:r>
              <w:rPr>
                <w:sz w:val="20"/>
              </w:rPr>
              <w:t xml:space="preserve">1 418,50</w:t>
            </w:r>
          </w:p>
        </w:tc>
        <w:tc>
          <w:tcPr>
            <w:tcW w:w="1417" w:type="dxa"/>
          </w:tcPr>
          <w:p>
            <w:pPr>
              <w:pStyle w:val="0"/>
              <w:jc w:val="center"/>
            </w:pPr>
            <w:r>
              <w:rPr>
                <w:sz w:val="20"/>
              </w:rPr>
              <w:t xml:space="preserve">X</w:t>
            </w:r>
          </w:p>
        </w:tc>
        <w:tc>
          <w:tcPr>
            <w:tcW w:w="1417" w:type="dxa"/>
          </w:tcPr>
          <w:p>
            <w:pPr>
              <w:pStyle w:val="0"/>
              <w:jc w:val="center"/>
            </w:pPr>
            <w:r>
              <w:rPr>
                <w:sz w:val="20"/>
              </w:rPr>
              <w:t xml:space="preserve">57,0</w:t>
            </w:r>
          </w:p>
        </w:tc>
        <w:tc>
          <w:tcPr>
            <w:tcW w:w="1474" w:type="dxa"/>
          </w:tcPr>
          <w:p>
            <w:pPr>
              <w:pStyle w:val="0"/>
              <w:jc w:val="center"/>
            </w:pPr>
            <w:r>
              <w:rPr>
                <w:sz w:val="20"/>
              </w:rPr>
              <w:t xml:space="preserve">X</w:t>
            </w:r>
          </w:p>
        </w:tc>
        <w:tc>
          <w:tcPr>
            <w:tcW w:w="1417" w:type="dxa"/>
          </w:tcPr>
          <w:p>
            <w:pPr>
              <w:pStyle w:val="0"/>
              <w:jc w:val="center"/>
            </w:pPr>
            <w:r>
              <w:rPr>
                <w:sz w:val="20"/>
              </w:rPr>
              <w:t xml:space="preserve">34 873,9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33.1.9.3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0,115403</w:t>
            </w:r>
          </w:p>
        </w:tc>
        <w:tc>
          <w:tcPr>
            <w:tcW w:w="1984" w:type="dxa"/>
          </w:tcPr>
          <w:p>
            <w:pPr>
              <w:pStyle w:val="0"/>
              <w:jc w:val="center"/>
            </w:pPr>
            <w:r>
              <w:rPr>
                <w:sz w:val="20"/>
              </w:rPr>
              <w:t xml:space="preserve">3 154,30</w:t>
            </w:r>
          </w:p>
        </w:tc>
        <w:tc>
          <w:tcPr>
            <w:tcW w:w="1417" w:type="dxa"/>
          </w:tcPr>
          <w:p>
            <w:pPr>
              <w:pStyle w:val="0"/>
              <w:jc w:val="center"/>
            </w:pPr>
            <w:r>
              <w:rPr>
                <w:sz w:val="20"/>
              </w:rPr>
              <w:t xml:space="preserve">X</w:t>
            </w:r>
          </w:p>
        </w:tc>
        <w:tc>
          <w:tcPr>
            <w:tcW w:w="1417" w:type="dxa"/>
          </w:tcPr>
          <w:p>
            <w:pPr>
              <w:pStyle w:val="0"/>
              <w:jc w:val="center"/>
            </w:pPr>
            <w:r>
              <w:rPr>
                <w:sz w:val="20"/>
              </w:rPr>
              <w:t xml:space="preserve">364,0</w:t>
            </w:r>
          </w:p>
        </w:tc>
        <w:tc>
          <w:tcPr>
            <w:tcW w:w="1474" w:type="dxa"/>
          </w:tcPr>
          <w:p>
            <w:pPr>
              <w:pStyle w:val="0"/>
              <w:jc w:val="center"/>
            </w:pPr>
            <w:r>
              <w:rPr>
                <w:sz w:val="20"/>
              </w:rPr>
              <w:t xml:space="preserve">X</w:t>
            </w:r>
          </w:p>
        </w:tc>
        <w:tc>
          <w:tcPr>
            <w:tcW w:w="1417" w:type="dxa"/>
          </w:tcPr>
          <w:p>
            <w:pPr>
              <w:pStyle w:val="0"/>
              <w:jc w:val="center"/>
            </w:pPr>
            <w:r>
              <w:rPr>
                <w:sz w:val="20"/>
              </w:rPr>
              <w:t xml:space="preserve">222 703,3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33.1.10.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0,0333105</w:t>
            </w:r>
          </w:p>
        </w:tc>
        <w:tc>
          <w:tcPr>
            <w:tcW w:w="1984" w:type="dxa"/>
          </w:tcPr>
          <w:p>
            <w:pPr>
              <w:pStyle w:val="0"/>
              <w:jc w:val="center"/>
            </w:pPr>
            <w:r>
              <w:rPr>
                <w:sz w:val="20"/>
              </w:rPr>
              <w:t xml:space="preserve">2 236,20</w:t>
            </w:r>
          </w:p>
        </w:tc>
        <w:tc>
          <w:tcPr>
            <w:tcW w:w="1417" w:type="dxa"/>
          </w:tcPr>
          <w:p>
            <w:pPr>
              <w:pStyle w:val="0"/>
              <w:jc w:val="center"/>
            </w:pPr>
            <w:r>
              <w:rPr>
                <w:sz w:val="20"/>
              </w:rPr>
              <w:t xml:space="preserve">X</w:t>
            </w:r>
          </w:p>
        </w:tc>
        <w:tc>
          <w:tcPr>
            <w:tcW w:w="1417" w:type="dxa"/>
          </w:tcPr>
          <w:p>
            <w:pPr>
              <w:pStyle w:val="0"/>
              <w:jc w:val="center"/>
            </w:pPr>
            <w:r>
              <w:rPr>
                <w:sz w:val="20"/>
              </w:rPr>
              <w:t xml:space="preserve">74,5</w:t>
            </w:r>
          </w:p>
        </w:tc>
        <w:tc>
          <w:tcPr>
            <w:tcW w:w="1474" w:type="dxa"/>
          </w:tcPr>
          <w:p>
            <w:pPr>
              <w:pStyle w:val="0"/>
              <w:jc w:val="center"/>
            </w:pPr>
            <w:r>
              <w:rPr>
                <w:sz w:val="20"/>
              </w:rPr>
              <w:t xml:space="preserve">X</w:t>
            </w:r>
          </w:p>
        </w:tc>
        <w:tc>
          <w:tcPr>
            <w:tcW w:w="1417" w:type="dxa"/>
          </w:tcPr>
          <w:p>
            <w:pPr>
              <w:pStyle w:val="0"/>
              <w:jc w:val="center"/>
            </w:pPr>
            <w:r>
              <w:rPr>
                <w:sz w:val="20"/>
              </w:rPr>
              <w:t xml:space="preserve">45 572,0</w:t>
            </w:r>
          </w:p>
        </w:tc>
        <w:tc>
          <w:tcPr>
            <w:tcW w:w="1361" w:type="dxa"/>
          </w:tcPr>
          <w:p>
            <w:pPr>
              <w:pStyle w:val="0"/>
              <w:jc w:val="center"/>
            </w:pPr>
            <w:r>
              <w:rPr>
                <w:sz w:val="20"/>
              </w:rPr>
              <w:t xml:space="preserve">X</w:t>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34</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0,071709</w:t>
            </w:r>
          </w:p>
        </w:tc>
        <w:tc>
          <w:tcPr>
            <w:tcW w:w="1984" w:type="dxa"/>
          </w:tcPr>
          <w:p>
            <w:pPr>
              <w:pStyle w:val="0"/>
              <w:jc w:val="center"/>
            </w:pPr>
            <w:r>
              <w:rPr>
                <w:sz w:val="20"/>
              </w:rPr>
              <w:t xml:space="preserve">30 277,70</w:t>
            </w:r>
          </w:p>
        </w:tc>
        <w:tc>
          <w:tcPr>
            <w:tcW w:w="1417" w:type="dxa"/>
          </w:tcPr>
          <w:p>
            <w:pPr>
              <w:pStyle w:val="0"/>
              <w:jc w:val="center"/>
            </w:pPr>
            <w:r>
              <w:rPr>
                <w:sz w:val="20"/>
              </w:rPr>
              <w:t xml:space="preserve">X</w:t>
            </w:r>
          </w:p>
        </w:tc>
        <w:tc>
          <w:tcPr>
            <w:tcW w:w="1417" w:type="dxa"/>
          </w:tcPr>
          <w:p>
            <w:pPr>
              <w:pStyle w:val="0"/>
              <w:jc w:val="center"/>
            </w:pPr>
            <w:r>
              <w:rPr>
                <w:sz w:val="20"/>
              </w:rPr>
              <w:t xml:space="preserve">2 171,2</w:t>
            </w:r>
          </w:p>
        </w:tc>
        <w:tc>
          <w:tcPr>
            <w:tcW w:w="1474" w:type="dxa"/>
          </w:tcPr>
          <w:p>
            <w:pPr>
              <w:pStyle w:val="0"/>
              <w:jc w:val="center"/>
            </w:pPr>
            <w:r>
              <w:rPr>
                <w:sz w:val="20"/>
              </w:rPr>
              <w:t xml:space="preserve">X</w:t>
            </w:r>
          </w:p>
        </w:tc>
        <w:tc>
          <w:tcPr>
            <w:tcW w:w="1417" w:type="dxa"/>
          </w:tcPr>
          <w:p>
            <w:pPr>
              <w:pStyle w:val="0"/>
              <w:jc w:val="center"/>
            </w:pPr>
            <w:r>
              <w:rPr>
                <w:sz w:val="20"/>
              </w:rPr>
              <w:t xml:space="preserve">1 328 321,4</w:t>
            </w:r>
          </w:p>
        </w:tc>
        <w:tc>
          <w:tcPr>
            <w:tcW w:w="1361" w:type="dxa"/>
          </w:tcPr>
          <w:p>
            <w:pPr>
              <w:pStyle w:val="0"/>
              <w:jc w:val="center"/>
            </w:pPr>
            <w:r>
              <w:rPr>
                <w:sz w:val="20"/>
              </w:rPr>
              <w:t xml:space="preserve">X</w:t>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34.1</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0,013939</w:t>
            </w:r>
          </w:p>
        </w:tc>
        <w:tc>
          <w:tcPr>
            <w:tcW w:w="1984" w:type="dxa"/>
          </w:tcPr>
          <w:p>
            <w:pPr>
              <w:pStyle w:val="0"/>
              <w:jc w:val="center"/>
            </w:pPr>
            <w:r>
              <w:rPr>
                <w:sz w:val="20"/>
              </w:rPr>
              <w:t xml:space="preserve">76 153,70</w:t>
            </w:r>
          </w:p>
        </w:tc>
        <w:tc>
          <w:tcPr>
            <w:tcW w:w="1417" w:type="dxa"/>
          </w:tcPr>
          <w:p>
            <w:pPr>
              <w:pStyle w:val="0"/>
              <w:jc w:val="center"/>
            </w:pPr>
            <w:r>
              <w:rPr>
                <w:sz w:val="20"/>
              </w:rPr>
              <w:t xml:space="preserve">X</w:t>
            </w:r>
          </w:p>
        </w:tc>
        <w:tc>
          <w:tcPr>
            <w:tcW w:w="1417" w:type="dxa"/>
          </w:tcPr>
          <w:p>
            <w:pPr>
              <w:pStyle w:val="0"/>
              <w:jc w:val="center"/>
            </w:pPr>
            <w:r>
              <w:rPr>
                <w:sz w:val="20"/>
              </w:rPr>
              <w:t xml:space="preserve">1 061,5</w:t>
            </w:r>
          </w:p>
        </w:tc>
        <w:tc>
          <w:tcPr>
            <w:tcW w:w="1474" w:type="dxa"/>
          </w:tcPr>
          <w:p>
            <w:pPr>
              <w:pStyle w:val="0"/>
              <w:jc w:val="center"/>
            </w:pPr>
            <w:r>
              <w:rPr>
                <w:sz w:val="20"/>
              </w:rPr>
              <w:t xml:space="preserve">X</w:t>
            </w:r>
          </w:p>
        </w:tc>
        <w:tc>
          <w:tcPr>
            <w:tcW w:w="1417" w:type="dxa"/>
          </w:tcPr>
          <w:p>
            <w:pPr>
              <w:pStyle w:val="0"/>
              <w:jc w:val="center"/>
            </w:pPr>
            <w:r>
              <w:rPr>
                <w:sz w:val="20"/>
              </w:rPr>
              <w:t xml:space="preserve">649 425,4</w:t>
            </w:r>
          </w:p>
        </w:tc>
        <w:tc>
          <w:tcPr>
            <w:tcW w:w="1361" w:type="dxa"/>
          </w:tcPr>
          <w:p>
            <w:pPr>
              <w:pStyle w:val="0"/>
              <w:jc w:val="center"/>
            </w:pPr>
            <w:r>
              <w:rPr>
                <w:sz w:val="20"/>
              </w:rPr>
              <w:t xml:space="preserve">X</w:t>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34.2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0,000644</w:t>
            </w:r>
          </w:p>
        </w:tc>
        <w:tc>
          <w:tcPr>
            <w:tcW w:w="1984" w:type="dxa"/>
          </w:tcPr>
          <w:p>
            <w:pPr>
              <w:pStyle w:val="0"/>
              <w:jc w:val="center"/>
            </w:pPr>
            <w:r>
              <w:rPr>
                <w:sz w:val="20"/>
              </w:rPr>
              <w:t xml:space="preserve">108 861,20</w:t>
            </w:r>
          </w:p>
        </w:tc>
        <w:tc>
          <w:tcPr>
            <w:tcW w:w="1417" w:type="dxa"/>
          </w:tcPr>
          <w:p>
            <w:pPr>
              <w:pStyle w:val="0"/>
              <w:jc w:val="center"/>
            </w:pPr>
            <w:r>
              <w:rPr>
                <w:sz w:val="20"/>
              </w:rPr>
              <w:t xml:space="preserve">X</w:t>
            </w:r>
          </w:p>
        </w:tc>
        <w:tc>
          <w:tcPr>
            <w:tcW w:w="1417" w:type="dxa"/>
          </w:tcPr>
          <w:p>
            <w:pPr>
              <w:pStyle w:val="0"/>
              <w:jc w:val="center"/>
            </w:pPr>
            <w:r>
              <w:rPr>
                <w:sz w:val="20"/>
              </w:rPr>
              <w:t xml:space="preserve">70,1</w:t>
            </w:r>
          </w:p>
        </w:tc>
        <w:tc>
          <w:tcPr>
            <w:tcW w:w="1474" w:type="dxa"/>
          </w:tcPr>
          <w:p>
            <w:pPr>
              <w:pStyle w:val="0"/>
              <w:jc w:val="center"/>
            </w:pPr>
            <w:r>
              <w:rPr>
                <w:sz w:val="20"/>
              </w:rPr>
              <w:t xml:space="preserve">X</w:t>
            </w:r>
          </w:p>
        </w:tc>
        <w:tc>
          <w:tcPr>
            <w:tcW w:w="1417" w:type="dxa"/>
          </w:tcPr>
          <w:p>
            <w:pPr>
              <w:pStyle w:val="0"/>
              <w:jc w:val="center"/>
            </w:pPr>
            <w:r>
              <w:rPr>
                <w:sz w:val="20"/>
              </w:rPr>
              <w:t xml:space="preserve">42 890,9</w:t>
            </w:r>
          </w:p>
        </w:tc>
        <w:tc>
          <w:tcPr>
            <w:tcW w:w="1361" w:type="dxa"/>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34.3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113 596,00</w:t>
            </w:r>
          </w:p>
        </w:tc>
        <w:tc>
          <w:tcPr>
            <w:tcW w:w="1417" w:type="dxa"/>
          </w:tcPr>
          <w:p>
            <w:pPr>
              <w:pStyle w:val="0"/>
              <w:jc w:val="center"/>
            </w:pPr>
            <w:r>
              <w:rPr>
                <w:sz w:val="20"/>
              </w:rPr>
              <w:t xml:space="preserve">X</w:t>
            </w:r>
          </w:p>
        </w:tc>
        <w:tc>
          <w:tcPr>
            <w:tcW w:w="1417" w:type="dxa"/>
          </w:tcPr>
          <w:p>
            <w:pPr>
              <w:pStyle w:val="0"/>
              <w:jc w:val="center"/>
            </w:pPr>
            <w:r>
              <w:rPr>
                <w:sz w:val="20"/>
              </w:rPr>
              <w:t xml:space="preserve">78,9</w:t>
            </w:r>
          </w:p>
        </w:tc>
        <w:tc>
          <w:tcPr>
            <w:tcW w:w="1474" w:type="dxa"/>
          </w:tcPr>
          <w:p>
            <w:pPr>
              <w:pStyle w:val="0"/>
              <w:jc w:val="center"/>
            </w:pPr>
            <w:r>
              <w:rPr>
                <w:sz w:val="20"/>
              </w:rPr>
              <w:t xml:space="preserve">X</w:t>
            </w:r>
          </w:p>
        </w:tc>
        <w:tc>
          <w:tcPr>
            <w:tcW w:w="1417" w:type="dxa"/>
          </w:tcPr>
          <w:p>
            <w:pPr>
              <w:pStyle w:val="0"/>
              <w:jc w:val="center"/>
            </w:pPr>
            <w:r>
              <w:rPr>
                <w:sz w:val="20"/>
              </w:rPr>
              <w:t xml:space="preserve">48 300,8</w:t>
            </w:r>
          </w:p>
        </w:tc>
        <w:tc>
          <w:tcPr>
            <w:tcW w:w="1361" w:type="dxa"/>
          </w:tcPr>
          <w:p>
            <w:pPr>
              <w:pStyle w:val="0"/>
              <w:jc w:val="center"/>
            </w:pPr>
            <w:r>
              <w:rPr>
                <w:sz w:val="20"/>
              </w:rPr>
              <w:t xml:space="preserve">X</w:t>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35</w:t>
            </w:r>
          </w:p>
        </w:tc>
        <w:tc>
          <w:tcPr>
            <w:tcW w:w="1814" w:type="dxa"/>
          </w:tcPr>
          <w:p>
            <w:pPr>
              <w:pStyle w:val="0"/>
              <w:jc w:val="center"/>
            </w:pPr>
            <w:r>
              <w:rPr>
                <w:sz w:val="20"/>
              </w:rPr>
              <w:t xml:space="preserve">X</w:t>
            </w:r>
          </w:p>
        </w:tc>
        <w:tc>
          <w:tcPr>
            <w:tcW w:w="2041" w:type="dxa"/>
          </w:tcPr>
          <w:p>
            <w:pPr>
              <w:pStyle w:val="0"/>
              <w:jc w:val="center"/>
            </w:pPr>
            <w:r>
              <w:rPr>
                <w:sz w:val="20"/>
              </w:rPr>
              <w:t xml:space="preserve">0,176499</w:t>
            </w:r>
          </w:p>
        </w:tc>
        <w:tc>
          <w:tcPr>
            <w:tcW w:w="1984" w:type="dxa"/>
          </w:tcPr>
          <w:p>
            <w:pPr>
              <w:pStyle w:val="0"/>
              <w:jc w:val="center"/>
            </w:pPr>
            <w:r>
              <w:rPr>
                <w:sz w:val="20"/>
              </w:rPr>
              <w:t xml:space="preserve">51 453,10</w:t>
            </w:r>
          </w:p>
        </w:tc>
        <w:tc>
          <w:tcPr>
            <w:tcW w:w="1417" w:type="dxa"/>
          </w:tcPr>
          <w:p>
            <w:pPr>
              <w:pStyle w:val="0"/>
              <w:jc w:val="center"/>
            </w:pPr>
            <w:r>
              <w:rPr>
                <w:sz w:val="20"/>
              </w:rPr>
              <w:t xml:space="preserve">X</w:t>
            </w:r>
          </w:p>
        </w:tc>
        <w:tc>
          <w:tcPr>
            <w:tcW w:w="1417" w:type="dxa"/>
          </w:tcPr>
          <w:p>
            <w:pPr>
              <w:pStyle w:val="0"/>
              <w:jc w:val="center"/>
            </w:pPr>
            <w:r>
              <w:rPr>
                <w:sz w:val="20"/>
              </w:rPr>
              <w:t xml:space="preserve">9 081,4</w:t>
            </w:r>
          </w:p>
        </w:tc>
        <w:tc>
          <w:tcPr>
            <w:tcW w:w="1474" w:type="dxa"/>
          </w:tcPr>
          <w:p>
            <w:pPr>
              <w:pStyle w:val="0"/>
              <w:jc w:val="center"/>
            </w:pPr>
            <w:r>
              <w:rPr>
                <w:sz w:val="20"/>
              </w:rPr>
              <w:t xml:space="preserve">X</w:t>
            </w:r>
          </w:p>
        </w:tc>
        <w:tc>
          <w:tcPr>
            <w:tcW w:w="1417" w:type="dxa"/>
          </w:tcPr>
          <w:p>
            <w:pPr>
              <w:pStyle w:val="0"/>
              <w:jc w:val="center"/>
            </w:pPr>
            <w:r>
              <w:rPr>
                <w:sz w:val="20"/>
              </w:rPr>
              <w:t xml:space="preserve">5 555 976,9</w:t>
            </w:r>
          </w:p>
        </w:tc>
        <w:tc>
          <w:tcPr>
            <w:tcW w:w="1361" w:type="dxa"/>
          </w:tcPr>
          <w:p>
            <w:pPr>
              <w:pStyle w:val="0"/>
              <w:jc w:val="center"/>
            </w:pPr>
            <w:r>
              <w:rPr>
                <w:sz w:val="20"/>
              </w:rPr>
              <w:t xml:space="preserve">X</w:t>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35.1</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0,010265</w:t>
            </w:r>
          </w:p>
        </w:tc>
        <w:tc>
          <w:tcPr>
            <w:tcW w:w="1984" w:type="dxa"/>
          </w:tcPr>
          <w:p>
            <w:pPr>
              <w:pStyle w:val="0"/>
              <w:jc w:val="center"/>
            </w:pPr>
            <w:r>
              <w:rPr>
                <w:sz w:val="20"/>
              </w:rPr>
              <w:t xml:space="preserve">96 943,50</w:t>
            </w:r>
          </w:p>
        </w:tc>
        <w:tc>
          <w:tcPr>
            <w:tcW w:w="1417" w:type="dxa"/>
          </w:tcPr>
          <w:p>
            <w:pPr>
              <w:pStyle w:val="0"/>
              <w:jc w:val="center"/>
            </w:pPr>
            <w:r>
              <w:rPr>
                <w:sz w:val="20"/>
              </w:rPr>
              <w:t xml:space="preserve">X</w:t>
            </w:r>
          </w:p>
        </w:tc>
        <w:tc>
          <w:tcPr>
            <w:tcW w:w="1417" w:type="dxa"/>
          </w:tcPr>
          <w:p>
            <w:pPr>
              <w:pStyle w:val="0"/>
              <w:jc w:val="center"/>
            </w:pPr>
            <w:r>
              <w:rPr>
                <w:sz w:val="20"/>
              </w:rPr>
              <w:t xml:space="preserve">995,1</w:t>
            </w:r>
          </w:p>
        </w:tc>
        <w:tc>
          <w:tcPr>
            <w:tcW w:w="1474" w:type="dxa"/>
          </w:tcPr>
          <w:p>
            <w:pPr>
              <w:pStyle w:val="0"/>
              <w:jc w:val="center"/>
            </w:pPr>
            <w:r>
              <w:rPr>
                <w:sz w:val="20"/>
              </w:rPr>
              <w:t xml:space="preserve">X</w:t>
            </w:r>
          </w:p>
        </w:tc>
        <w:tc>
          <w:tcPr>
            <w:tcW w:w="1417" w:type="dxa"/>
          </w:tcPr>
          <w:p>
            <w:pPr>
              <w:pStyle w:val="0"/>
              <w:jc w:val="center"/>
            </w:pPr>
            <w:r>
              <w:rPr>
                <w:sz w:val="20"/>
              </w:rPr>
              <w:t xml:space="preserve">608 813,5</w:t>
            </w:r>
          </w:p>
        </w:tc>
        <w:tc>
          <w:tcPr>
            <w:tcW w:w="1361" w:type="dxa"/>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193 720,90</w:t>
            </w:r>
          </w:p>
        </w:tc>
        <w:tc>
          <w:tcPr>
            <w:tcW w:w="1417" w:type="dxa"/>
          </w:tcPr>
          <w:p>
            <w:pPr>
              <w:pStyle w:val="0"/>
              <w:jc w:val="center"/>
            </w:pPr>
            <w:r>
              <w:rPr>
                <w:sz w:val="20"/>
              </w:rPr>
              <w:t xml:space="preserve">X</w:t>
            </w:r>
          </w:p>
        </w:tc>
        <w:tc>
          <w:tcPr>
            <w:tcW w:w="1417" w:type="dxa"/>
          </w:tcPr>
          <w:p>
            <w:pPr>
              <w:pStyle w:val="0"/>
              <w:jc w:val="center"/>
            </w:pPr>
            <w:r>
              <w:rPr>
                <w:sz w:val="20"/>
              </w:rPr>
              <w:t xml:space="preserve">450,8</w:t>
            </w:r>
          </w:p>
        </w:tc>
        <w:tc>
          <w:tcPr>
            <w:tcW w:w="1474" w:type="dxa"/>
          </w:tcPr>
          <w:p>
            <w:pPr>
              <w:pStyle w:val="0"/>
              <w:jc w:val="center"/>
            </w:pPr>
            <w:r>
              <w:rPr>
                <w:sz w:val="20"/>
              </w:rPr>
              <w:t xml:space="preserve">X</w:t>
            </w:r>
          </w:p>
        </w:tc>
        <w:tc>
          <w:tcPr>
            <w:tcW w:w="1417" w:type="dxa"/>
          </w:tcPr>
          <w:p>
            <w:pPr>
              <w:pStyle w:val="0"/>
              <w:jc w:val="center"/>
            </w:pPr>
            <w:r>
              <w:rPr>
                <w:sz w:val="20"/>
              </w:rPr>
              <w:t xml:space="preserve">275 790,6</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254 744,60</w:t>
            </w:r>
          </w:p>
        </w:tc>
        <w:tc>
          <w:tcPr>
            <w:tcW w:w="1417" w:type="dxa"/>
          </w:tcPr>
          <w:p>
            <w:pPr>
              <w:pStyle w:val="0"/>
              <w:jc w:val="center"/>
            </w:pPr>
            <w:r>
              <w:rPr>
                <w:sz w:val="20"/>
              </w:rPr>
              <w:t xml:space="preserve">X</w:t>
            </w:r>
          </w:p>
        </w:tc>
        <w:tc>
          <w:tcPr>
            <w:tcW w:w="1417" w:type="dxa"/>
          </w:tcPr>
          <w:p>
            <w:pPr>
              <w:pStyle w:val="0"/>
              <w:jc w:val="center"/>
            </w:pPr>
            <w:r>
              <w:rPr>
                <w:sz w:val="20"/>
              </w:rPr>
              <w:t xml:space="preserve">109,5</w:t>
            </w:r>
          </w:p>
        </w:tc>
        <w:tc>
          <w:tcPr>
            <w:tcW w:w="1474" w:type="dxa"/>
          </w:tcPr>
          <w:p>
            <w:pPr>
              <w:pStyle w:val="0"/>
              <w:jc w:val="center"/>
            </w:pPr>
            <w:r>
              <w:rPr>
                <w:sz w:val="20"/>
              </w:rPr>
              <w:t xml:space="preserve">X</w:t>
            </w:r>
          </w:p>
        </w:tc>
        <w:tc>
          <w:tcPr>
            <w:tcW w:w="1417" w:type="dxa"/>
          </w:tcPr>
          <w:p>
            <w:pPr>
              <w:pStyle w:val="0"/>
              <w:jc w:val="center"/>
            </w:pPr>
            <w:r>
              <w:rPr>
                <w:sz w:val="20"/>
              </w:rPr>
              <w:t xml:space="preserve">67 016,2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306 509,20</w:t>
            </w:r>
          </w:p>
        </w:tc>
        <w:tc>
          <w:tcPr>
            <w:tcW w:w="1417" w:type="dxa"/>
          </w:tcPr>
          <w:p>
            <w:pPr>
              <w:pStyle w:val="0"/>
              <w:jc w:val="center"/>
            </w:pPr>
            <w:r>
              <w:rPr>
                <w:sz w:val="20"/>
              </w:rPr>
              <w:t xml:space="preserve">X</w:t>
            </w:r>
          </w:p>
        </w:tc>
        <w:tc>
          <w:tcPr>
            <w:tcW w:w="1417" w:type="dxa"/>
          </w:tcPr>
          <w:p>
            <w:pPr>
              <w:pStyle w:val="0"/>
              <w:jc w:val="center"/>
            </w:pPr>
            <w:r>
              <w:rPr>
                <w:sz w:val="20"/>
              </w:rPr>
              <w:t xml:space="preserve">57,9</w:t>
            </w:r>
          </w:p>
        </w:tc>
        <w:tc>
          <w:tcPr>
            <w:tcW w:w="1474" w:type="dxa"/>
          </w:tcPr>
          <w:p>
            <w:pPr>
              <w:pStyle w:val="0"/>
              <w:jc w:val="center"/>
            </w:pPr>
            <w:r>
              <w:rPr>
                <w:sz w:val="20"/>
              </w:rPr>
              <w:t xml:space="preserve">X</w:t>
            </w:r>
          </w:p>
        </w:tc>
        <w:tc>
          <w:tcPr>
            <w:tcW w:w="1417" w:type="dxa"/>
          </w:tcPr>
          <w:p>
            <w:pPr>
              <w:pStyle w:val="0"/>
              <w:jc w:val="center"/>
            </w:pPr>
            <w:r>
              <w:rPr>
                <w:sz w:val="20"/>
              </w:rPr>
              <w:t xml:space="preserve">35 441,5</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199 504,50</w:t>
            </w:r>
          </w:p>
        </w:tc>
        <w:tc>
          <w:tcPr>
            <w:tcW w:w="1417" w:type="dxa"/>
          </w:tcPr>
          <w:p>
            <w:pPr>
              <w:pStyle w:val="0"/>
              <w:jc w:val="center"/>
            </w:pPr>
            <w:r>
              <w:rPr>
                <w:sz w:val="20"/>
              </w:rPr>
              <w:t xml:space="preserve">X</w:t>
            </w:r>
          </w:p>
        </w:tc>
        <w:tc>
          <w:tcPr>
            <w:tcW w:w="1417" w:type="dxa"/>
          </w:tcPr>
          <w:p>
            <w:pPr>
              <w:pStyle w:val="0"/>
              <w:jc w:val="center"/>
            </w:pPr>
            <w:r>
              <w:rPr>
                <w:sz w:val="20"/>
              </w:rPr>
              <w:t xml:space="preserve">94,2</w:t>
            </w:r>
          </w:p>
        </w:tc>
        <w:tc>
          <w:tcPr>
            <w:tcW w:w="1474" w:type="dxa"/>
          </w:tcPr>
          <w:p>
            <w:pPr>
              <w:pStyle w:val="0"/>
              <w:jc w:val="center"/>
            </w:pPr>
            <w:r>
              <w:rPr>
                <w:sz w:val="20"/>
              </w:rPr>
              <w:t xml:space="preserve">X</w:t>
            </w:r>
          </w:p>
        </w:tc>
        <w:tc>
          <w:tcPr>
            <w:tcW w:w="1417" w:type="dxa"/>
          </w:tcPr>
          <w:p>
            <w:pPr>
              <w:pStyle w:val="0"/>
              <w:jc w:val="center"/>
            </w:pPr>
            <w:r>
              <w:rPr>
                <w:sz w:val="20"/>
              </w:rPr>
              <w:t xml:space="preserve">57 610,5</w:t>
            </w:r>
          </w:p>
        </w:tc>
        <w:tc>
          <w:tcPr>
            <w:tcW w:w="1361" w:type="dxa"/>
          </w:tcPr>
          <w:p>
            <w:pPr>
              <w:pStyle w:val="0"/>
              <w:jc w:val="center"/>
            </w:pPr>
            <w:r>
              <w:rPr>
                <w:sz w:val="20"/>
              </w:rPr>
              <w:t xml:space="preserve">X</w:t>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35.6</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0,007158</w:t>
            </w:r>
          </w:p>
        </w:tc>
        <w:tc>
          <w:tcPr>
            <w:tcW w:w="1984" w:type="dxa"/>
          </w:tcPr>
          <w:p>
            <w:pPr>
              <w:pStyle w:val="0"/>
              <w:jc w:val="center"/>
            </w:pPr>
            <w:r>
              <w:rPr>
                <w:sz w:val="20"/>
              </w:rPr>
              <w:t xml:space="preserve">235 275,40</w:t>
            </w:r>
          </w:p>
        </w:tc>
        <w:tc>
          <w:tcPr>
            <w:tcW w:w="1417" w:type="dxa"/>
          </w:tcPr>
          <w:p>
            <w:pPr>
              <w:pStyle w:val="0"/>
              <w:jc w:val="center"/>
            </w:pPr>
            <w:r>
              <w:rPr>
                <w:sz w:val="20"/>
              </w:rPr>
              <w:t xml:space="preserve">X</w:t>
            </w:r>
          </w:p>
        </w:tc>
        <w:tc>
          <w:tcPr>
            <w:tcW w:w="1417" w:type="dxa"/>
          </w:tcPr>
          <w:p>
            <w:pPr>
              <w:pStyle w:val="0"/>
              <w:jc w:val="center"/>
            </w:pPr>
            <w:r>
              <w:rPr>
                <w:sz w:val="20"/>
              </w:rPr>
              <w:t xml:space="preserve">1 684,0</w:t>
            </w:r>
          </w:p>
        </w:tc>
        <w:tc>
          <w:tcPr>
            <w:tcW w:w="1474" w:type="dxa"/>
          </w:tcPr>
          <w:p>
            <w:pPr>
              <w:pStyle w:val="0"/>
              <w:jc w:val="center"/>
            </w:pPr>
            <w:r>
              <w:rPr>
                <w:sz w:val="20"/>
              </w:rPr>
              <w:t xml:space="preserve">X</w:t>
            </w:r>
          </w:p>
        </w:tc>
        <w:tc>
          <w:tcPr>
            <w:tcW w:w="1417" w:type="dxa"/>
          </w:tcPr>
          <w:p>
            <w:pPr>
              <w:pStyle w:val="0"/>
              <w:jc w:val="center"/>
            </w:pPr>
            <w:r>
              <w:rPr>
                <w:sz w:val="20"/>
              </w:rPr>
              <w:t xml:space="preserve">1 030 270,9</w:t>
            </w:r>
          </w:p>
        </w:tc>
        <w:tc>
          <w:tcPr>
            <w:tcW w:w="1361" w:type="dxa"/>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36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494,1</w:t>
            </w:r>
          </w:p>
        </w:tc>
        <w:tc>
          <w:tcPr>
            <w:tcW w:w="1474" w:type="dxa"/>
          </w:tcPr>
          <w:p>
            <w:pPr>
              <w:pStyle w:val="0"/>
              <w:jc w:val="center"/>
            </w:pPr>
            <w:r>
              <w:rPr>
                <w:sz w:val="20"/>
              </w:rPr>
              <w:t xml:space="preserve">X</w:t>
            </w:r>
          </w:p>
        </w:tc>
        <w:tc>
          <w:tcPr>
            <w:tcW w:w="1417" w:type="dxa"/>
          </w:tcPr>
          <w:p>
            <w:pPr>
              <w:pStyle w:val="0"/>
              <w:jc w:val="center"/>
            </w:pPr>
            <w:r>
              <w:rPr>
                <w:sz w:val="20"/>
              </w:rPr>
              <w:t xml:space="preserve">302 288,2</w:t>
            </w:r>
          </w:p>
        </w:tc>
        <w:tc>
          <w:tcPr>
            <w:tcW w:w="1361" w:type="dxa"/>
          </w:tcPr>
          <w:p>
            <w:pPr>
              <w:pStyle w:val="0"/>
              <w:jc w:val="center"/>
            </w:pPr>
            <w:r>
              <w:rPr>
                <w:sz w:val="20"/>
              </w:rPr>
              <w:t xml:space="preserve">X</w:t>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36.1</w:t>
            </w:r>
          </w:p>
        </w:tc>
        <w:tc>
          <w:tcPr>
            <w:tcW w:w="1814" w:type="dxa"/>
          </w:tcPr>
          <w:p>
            <w:pPr>
              <w:pStyle w:val="0"/>
              <w:jc w:val="center"/>
            </w:pPr>
            <w:r>
              <w:rPr>
                <w:sz w:val="20"/>
              </w:rPr>
              <w:t xml:space="preserve">комплексные посещения</w:t>
            </w:r>
          </w:p>
        </w:tc>
        <w:tc>
          <w:tcPr>
            <w:tcW w:w="2041" w:type="dxa"/>
          </w:tcPr>
          <w:p>
            <w:pPr>
              <w:pStyle w:val="0"/>
              <w:jc w:val="center"/>
            </w:pPr>
            <w:r>
              <w:rPr>
                <w:sz w:val="20"/>
              </w:rPr>
              <w:t xml:space="preserve">0,003241</w:t>
            </w:r>
          </w:p>
        </w:tc>
        <w:tc>
          <w:tcPr>
            <w:tcW w:w="1984" w:type="dxa"/>
          </w:tcPr>
          <w:p>
            <w:pPr>
              <w:pStyle w:val="0"/>
              <w:jc w:val="center"/>
            </w:pPr>
            <w:r>
              <w:rPr>
                <w:sz w:val="20"/>
              </w:rPr>
              <w:t xml:space="preserve">25 427,70</w:t>
            </w:r>
          </w:p>
        </w:tc>
        <w:tc>
          <w:tcPr>
            <w:tcW w:w="1417" w:type="dxa"/>
          </w:tcPr>
          <w:p>
            <w:pPr>
              <w:pStyle w:val="0"/>
              <w:jc w:val="center"/>
            </w:pPr>
            <w:r>
              <w:rPr>
                <w:sz w:val="20"/>
              </w:rPr>
              <w:t xml:space="preserve">X</w:t>
            </w:r>
          </w:p>
        </w:tc>
        <w:tc>
          <w:tcPr>
            <w:tcW w:w="1417" w:type="dxa"/>
          </w:tcPr>
          <w:p>
            <w:pPr>
              <w:pStyle w:val="0"/>
              <w:jc w:val="center"/>
            </w:pPr>
            <w:r>
              <w:rPr>
                <w:sz w:val="20"/>
              </w:rPr>
              <w:t xml:space="preserve">82,4</w:t>
            </w:r>
          </w:p>
        </w:tc>
        <w:tc>
          <w:tcPr>
            <w:tcW w:w="1474" w:type="dxa"/>
          </w:tcPr>
          <w:p>
            <w:pPr>
              <w:pStyle w:val="0"/>
              <w:jc w:val="center"/>
            </w:pPr>
            <w:r>
              <w:rPr>
                <w:sz w:val="20"/>
              </w:rPr>
              <w:t xml:space="preserve">X</w:t>
            </w:r>
          </w:p>
        </w:tc>
        <w:tc>
          <w:tcPr>
            <w:tcW w:w="1417" w:type="dxa"/>
          </w:tcPr>
          <w:p>
            <w:pPr>
              <w:pStyle w:val="0"/>
              <w:jc w:val="center"/>
            </w:pPr>
            <w:r>
              <w:rPr>
                <w:sz w:val="20"/>
              </w:rPr>
              <w:t xml:space="preserve">50 418,8</w:t>
            </w:r>
          </w:p>
        </w:tc>
        <w:tc>
          <w:tcPr>
            <w:tcW w:w="1361" w:type="dxa"/>
          </w:tcPr>
          <w:p>
            <w:pPr>
              <w:pStyle w:val="0"/>
              <w:jc w:val="center"/>
            </w:pPr>
            <w:r>
              <w:rPr>
                <w:sz w:val="20"/>
              </w:rPr>
              <w:t xml:space="preserve">X</w:t>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36.2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0,002869</w:t>
            </w:r>
          </w:p>
        </w:tc>
        <w:tc>
          <w:tcPr>
            <w:tcW w:w="1984" w:type="dxa"/>
          </w:tcPr>
          <w:p>
            <w:pPr>
              <w:pStyle w:val="0"/>
              <w:jc w:val="center"/>
            </w:pPr>
            <w:r>
              <w:rPr>
                <w:sz w:val="20"/>
              </w:rPr>
              <w:t xml:space="preserve">28 039,20</w:t>
            </w:r>
          </w:p>
        </w:tc>
        <w:tc>
          <w:tcPr>
            <w:tcW w:w="1417" w:type="dxa"/>
          </w:tcPr>
          <w:p>
            <w:pPr>
              <w:pStyle w:val="0"/>
              <w:jc w:val="center"/>
            </w:pPr>
            <w:r>
              <w:rPr>
                <w:sz w:val="20"/>
              </w:rPr>
              <w:t xml:space="preserve">X</w:t>
            </w:r>
          </w:p>
        </w:tc>
        <w:tc>
          <w:tcPr>
            <w:tcW w:w="1417" w:type="dxa"/>
          </w:tcPr>
          <w:p>
            <w:pPr>
              <w:pStyle w:val="0"/>
              <w:jc w:val="center"/>
            </w:pPr>
            <w:r>
              <w:rPr>
                <w:sz w:val="20"/>
              </w:rPr>
              <w:t xml:space="preserve">80,5</w:t>
            </w:r>
          </w:p>
        </w:tc>
        <w:tc>
          <w:tcPr>
            <w:tcW w:w="1474" w:type="dxa"/>
          </w:tcPr>
          <w:p>
            <w:pPr>
              <w:pStyle w:val="0"/>
              <w:jc w:val="center"/>
            </w:pPr>
            <w:r>
              <w:rPr>
                <w:sz w:val="20"/>
              </w:rPr>
              <w:t xml:space="preserve">X</w:t>
            </w:r>
          </w:p>
        </w:tc>
        <w:tc>
          <w:tcPr>
            <w:tcW w:w="1417" w:type="dxa"/>
          </w:tcPr>
          <w:p>
            <w:pPr>
              <w:pStyle w:val="0"/>
              <w:jc w:val="center"/>
            </w:pPr>
            <w:r>
              <w:rPr>
                <w:sz w:val="20"/>
              </w:rPr>
              <w:t xml:space="preserve">49 215,6</w:t>
            </w:r>
          </w:p>
        </w:tc>
        <w:tc>
          <w:tcPr>
            <w:tcW w:w="1361" w:type="dxa"/>
          </w:tcPr>
          <w:p>
            <w:pPr>
              <w:pStyle w:val="0"/>
              <w:jc w:val="center"/>
            </w:pPr>
            <w:r>
              <w:rPr>
                <w:sz w:val="20"/>
              </w:rPr>
              <w:t xml:space="preserve">X</w:t>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36.3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0,005643</w:t>
            </w:r>
          </w:p>
        </w:tc>
        <w:tc>
          <w:tcPr>
            <w:tcW w:w="1984" w:type="dxa"/>
          </w:tcPr>
          <w:p>
            <w:pPr>
              <w:pStyle w:val="0"/>
              <w:jc w:val="center"/>
            </w:pPr>
            <w:r>
              <w:rPr>
                <w:sz w:val="20"/>
              </w:rPr>
              <w:t xml:space="preserve">58 700,00</w:t>
            </w:r>
          </w:p>
        </w:tc>
        <w:tc>
          <w:tcPr>
            <w:tcW w:w="1417" w:type="dxa"/>
          </w:tcPr>
          <w:p>
            <w:pPr>
              <w:pStyle w:val="0"/>
              <w:jc w:val="center"/>
            </w:pPr>
            <w:r>
              <w:rPr>
                <w:sz w:val="20"/>
              </w:rPr>
              <w:t xml:space="preserve">X</w:t>
            </w:r>
          </w:p>
        </w:tc>
        <w:tc>
          <w:tcPr>
            <w:tcW w:w="1417" w:type="dxa"/>
          </w:tcPr>
          <w:p>
            <w:pPr>
              <w:pStyle w:val="0"/>
              <w:jc w:val="center"/>
            </w:pPr>
            <w:r>
              <w:rPr>
                <w:sz w:val="20"/>
              </w:rPr>
              <w:t xml:space="preserve">331,2</w:t>
            </w:r>
          </w:p>
        </w:tc>
        <w:tc>
          <w:tcPr>
            <w:tcW w:w="1474" w:type="dxa"/>
          </w:tcPr>
          <w:p>
            <w:pPr>
              <w:pStyle w:val="0"/>
              <w:jc w:val="center"/>
            </w:pPr>
            <w:r>
              <w:rPr>
                <w:sz w:val="20"/>
              </w:rPr>
              <w:t xml:space="preserve">X</w:t>
            </w:r>
          </w:p>
        </w:tc>
        <w:tc>
          <w:tcPr>
            <w:tcW w:w="1417" w:type="dxa"/>
          </w:tcPr>
          <w:p>
            <w:pPr>
              <w:pStyle w:val="0"/>
              <w:jc w:val="center"/>
            </w:pPr>
            <w:r>
              <w:rPr>
                <w:sz w:val="20"/>
              </w:rPr>
              <w:t xml:space="preserve">202 653,8</w:t>
            </w:r>
          </w:p>
        </w:tc>
        <w:tc>
          <w:tcPr>
            <w:tcW w:w="1361" w:type="dxa"/>
          </w:tcPr>
          <w:p>
            <w:pPr>
              <w:pStyle w:val="0"/>
              <w:jc w:val="center"/>
            </w:pPr>
            <w:r>
              <w:rPr>
                <w:sz w:val="20"/>
              </w:rPr>
              <w:t xml:space="preserve">X</w:t>
            </w:r>
          </w:p>
        </w:tc>
      </w:tr>
      <w:tr>
        <w:tc>
          <w:tcPr>
            <w:tcW w:w="3118" w:type="dxa"/>
          </w:tcPr>
          <w:p>
            <w:pPr>
              <w:pStyle w:val="0"/>
              <w:jc w:val="both"/>
            </w:pPr>
            <w:r>
              <w:rPr>
                <w:sz w:val="20"/>
              </w:rPr>
              <w:t xml:space="preserve">5. Расходы на ведение дела СМО</w:t>
            </w:r>
          </w:p>
        </w:tc>
        <w:tc>
          <w:tcPr>
            <w:tcW w:w="1134" w:type="dxa"/>
          </w:tcPr>
          <w:p>
            <w:pPr>
              <w:pStyle w:val="0"/>
              <w:jc w:val="center"/>
            </w:pPr>
            <w:r>
              <w:rPr>
                <w:sz w:val="20"/>
              </w:rPr>
              <w:t xml:space="preserve">37</w:t>
            </w:r>
          </w:p>
        </w:tc>
        <w:tc>
          <w:tcPr>
            <w:tcW w:w="1814" w:type="dxa"/>
          </w:tcPr>
          <w:p>
            <w:pPr>
              <w:pStyle w:val="0"/>
              <w:jc w:val="center"/>
            </w:pPr>
            <w:r>
              <w:rPr>
                <w:sz w:val="20"/>
              </w:rPr>
              <w:t xml:space="preserve">-</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150,0</w:t>
            </w:r>
          </w:p>
        </w:tc>
        <w:tc>
          <w:tcPr>
            <w:tcW w:w="1474" w:type="dxa"/>
          </w:tcPr>
          <w:p>
            <w:pPr>
              <w:pStyle w:val="0"/>
              <w:jc w:val="center"/>
            </w:pPr>
            <w:r>
              <w:rPr>
                <w:sz w:val="20"/>
              </w:rPr>
              <w:t xml:space="preserve">X</w:t>
            </w:r>
          </w:p>
        </w:tc>
        <w:tc>
          <w:tcPr>
            <w:tcW w:w="1417" w:type="dxa"/>
          </w:tcPr>
          <w:p>
            <w:pPr>
              <w:pStyle w:val="0"/>
              <w:jc w:val="center"/>
            </w:pPr>
            <w:r>
              <w:rPr>
                <w:sz w:val="20"/>
              </w:rPr>
              <w:t xml:space="preserve">91 776,6</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tcPr>
          <w:bookmarkStart w:id="4848" w:name="P4848"/>
          <w:bookmarkEnd w:id="4848"/>
          <w:p>
            <w:pPr>
              <w:pStyle w:val="0"/>
              <w:jc w:val="center"/>
            </w:pPr>
            <w:r>
              <w:rPr>
                <w:sz w:val="20"/>
              </w:rPr>
              <w:t xml:space="preserve">38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4858" w:name="P4858"/>
          <w:bookmarkEnd w:id="4858"/>
          <w:p>
            <w:pPr>
              <w:pStyle w:val="0"/>
              <w:jc w:val="center"/>
            </w:pPr>
            <w:r>
              <w:rPr>
                <w:sz w:val="20"/>
              </w:rPr>
              <w:t xml:space="preserve">39</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40</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w:t>
            </w:r>
          </w:p>
        </w:tc>
        <w:tc>
          <w:tcPr>
            <w:tcW w:w="1134" w:type="dxa"/>
          </w:tcPr>
          <w:bookmarkStart w:id="4878" w:name="P4878"/>
          <w:bookmarkEnd w:id="4878"/>
          <w:p>
            <w:pPr>
              <w:pStyle w:val="0"/>
              <w:jc w:val="center"/>
            </w:pPr>
            <w:r>
              <w:rPr>
                <w:sz w:val="20"/>
              </w:rPr>
              <w:t xml:space="preserve">41.1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для проведения профилактических медицинских осмотров</w:t>
            </w:r>
          </w:p>
        </w:tc>
        <w:tc>
          <w:tcPr>
            <w:tcW w:w="1134" w:type="dxa"/>
          </w:tcPr>
          <w:p>
            <w:pPr>
              <w:pStyle w:val="0"/>
              <w:jc w:val="center"/>
            </w:pPr>
            <w:r>
              <w:rPr>
                <w:sz w:val="20"/>
              </w:rPr>
              <w:t xml:space="preserve">41.1.1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для проведения диспансеризации, всего, в том числе:</w:t>
            </w:r>
          </w:p>
        </w:tc>
        <w:tc>
          <w:tcPr>
            <w:tcW w:w="1134" w:type="dxa"/>
          </w:tcPr>
          <w:p>
            <w:pPr>
              <w:pStyle w:val="0"/>
              <w:jc w:val="center"/>
            </w:pPr>
            <w:r>
              <w:rPr>
                <w:sz w:val="20"/>
              </w:rPr>
              <w:t xml:space="preserve">41.1.2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41.1.2.1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41.1.3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41.1.3.1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41.1.3.2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Посещений с иными целями</w:t>
            </w:r>
          </w:p>
        </w:tc>
        <w:tc>
          <w:tcPr>
            <w:tcW w:w="1134" w:type="dxa"/>
          </w:tcPr>
          <w:p>
            <w:pPr>
              <w:pStyle w:val="0"/>
              <w:jc w:val="center"/>
            </w:pPr>
            <w:r>
              <w:rPr>
                <w:sz w:val="20"/>
              </w:rPr>
              <w:t xml:space="preserve">41.1.4</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в неотложной форме</w:t>
            </w:r>
          </w:p>
        </w:tc>
        <w:tc>
          <w:tcPr>
            <w:tcW w:w="1134" w:type="dxa"/>
          </w:tcPr>
          <w:p>
            <w:pPr>
              <w:pStyle w:val="0"/>
              <w:jc w:val="center"/>
            </w:pPr>
            <w:r>
              <w:rPr>
                <w:sz w:val="20"/>
              </w:rPr>
              <w:t xml:space="preserve">41.1.5</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41.1.6</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(лабораторных) исследований</w:t>
            </w:r>
          </w:p>
        </w:tc>
        <w:tc>
          <w:tcPr>
            <w:tcW w:w="1134" w:type="dxa"/>
          </w:tcPr>
          <w:p>
            <w:pPr>
              <w:pStyle w:val="0"/>
              <w:jc w:val="center"/>
            </w:pPr>
            <w:r>
              <w:rPr>
                <w:sz w:val="20"/>
              </w:rPr>
              <w:t xml:space="preserve">41.1.7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41.1.7.1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41.1.7.2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41.1.7.3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41.1.7.4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41.1.7.5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41.1.7.6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41.1.7.7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41.1.7.8</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41.1.8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41.1.8.1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tcPr>
          <w:p>
            <w:pPr>
              <w:pStyle w:val="0"/>
              <w:jc w:val="center"/>
            </w:pPr>
            <w:r>
              <w:rPr>
                <w:sz w:val="20"/>
              </w:rPr>
              <w:t xml:space="preserve">41.1.9</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41.1.9.1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41.1.9.2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41.1.9.3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41.1.10</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42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42.1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42.2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42.3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tcPr>
          <w:bookmarkStart w:id="5178" w:name="P5178"/>
          <w:bookmarkEnd w:id="5178"/>
          <w:p>
            <w:pPr>
              <w:pStyle w:val="0"/>
              <w:jc w:val="center"/>
            </w:pPr>
            <w:r>
              <w:rPr>
                <w:sz w:val="20"/>
              </w:rPr>
              <w:t xml:space="preserve">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44.1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bookmarkStart w:id="5198" w:name="P5198"/>
          <w:bookmarkEnd w:id="5198"/>
          <w:p>
            <w:pPr>
              <w:pStyle w:val="0"/>
              <w:jc w:val="center"/>
            </w:pPr>
            <w:r>
              <w:rPr>
                <w:sz w:val="20"/>
              </w:rPr>
              <w:t xml:space="preserve">44.2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44.5</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44.6</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45</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45.1</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45.2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45.3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 паллиативная медицинская помощь в стационарных условиях&lt;9&gt;</w:t>
            </w:r>
          </w:p>
        </w:tc>
        <w:tc>
          <w:tcPr>
            <w:tcW w:w="1134" w:type="dxa"/>
          </w:tcPr>
          <w:bookmarkStart w:id="5288" w:name="P5288"/>
          <w:bookmarkEnd w:id="5288"/>
          <w:p>
            <w:pPr>
              <w:pStyle w:val="0"/>
              <w:jc w:val="center"/>
            </w:pPr>
            <w:r>
              <w:rPr>
                <w:sz w:val="20"/>
              </w:rPr>
              <w:t xml:space="preserve">46</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 первичная медицинская помощь, в том числе доврачебная и врачебная</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всего, включая:</w:t>
            </w:r>
          </w:p>
        </w:tc>
        <w:tc>
          <w:tcPr>
            <w:tcW w:w="1134" w:type="dxa"/>
          </w:tcPr>
          <w:p>
            <w:pPr>
              <w:pStyle w:val="0"/>
              <w:jc w:val="center"/>
            </w:pPr>
            <w:r>
              <w:rPr>
                <w:sz w:val="20"/>
              </w:rPr>
              <w:t xml:space="preserve">46.1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0"/>
              </w:rPr>
              <w:t xml:space="preserve">46.1.1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6.1.2. посещения на дому выездными патронажными бригадами</w:t>
            </w:r>
          </w:p>
        </w:tc>
        <w:tc>
          <w:tcPr>
            <w:tcW w:w="1134" w:type="dxa"/>
          </w:tcPr>
          <w:p>
            <w:pPr>
              <w:pStyle w:val="0"/>
              <w:jc w:val="center"/>
            </w:pPr>
            <w:r>
              <w:rPr>
                <w:sz w:val="20"/>
              </w:rPr>
              <w:t xml:space="preserve">46.1.2</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0"/>
              </w:rPr>
              <w:t xml:space="preserve">46.2</w:t>
            </w:r>
          </w:p>
        </w:tc>
        <w:tc>
          <w:tcPr>
            <w:tcW w:w="1814" w:type="dxa"/>
          </w:tcPr>
          <w:p>
            <w:pPr>
              <w:pStyle w:val="0"/>
              <w:jc w:val="center"/>
            </w:pPr>
            <w:r>
              <w:rPr>
                <w:sz w:val="20"/>
              </w:rPr>
              <w:t xml:space="preserve">койко-день</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6.3. оказываемая в условиях дневного стационара</w:t>
            </w:r>
          </w:p>
        </w:tc>
        <w:tc>
          <w:tcPr>
            <w:tcW w:w="1134" w:type="dxa"/>
          </w:tcPr>
          <w:p>
            <w:pPr>
              <w:pStyle w:val="0"/>
              <w:jc w:val="center"/>
            </w:pPr>
            <w:r>
              <w:rPr>
                <w:sz w:val="20"/>
              </w:rPr>
              <w:t xml:space="preserve">46.3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7. Расходы на ведение дела СМО</w:t>
            </w:r>
          </w:p>
        </w:tc>
        <w:tc>
          <w:tcPr>
            <w:tcW w:w="1134" w:type="dxa"/>
          </w:tcPr>
          <w:bookmarkStart w:id="5348" w:name="P5348"/>
          <w:bookmarkEnd w:id="5348"/>
          <w:p>
            <w:pPr>
              <w:pStyle w:val="0"/>
              <w:jc w:val="center"/>
            </w:pPr>
            <w:r>
              <w:rPr>
                <w:sz w:val="20"/>
              </w:rPr>
              <w:t xml:space="preserve">47</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8. Иные расходы (равно строке)</w:t>
            </w:r>
          </w:p>
        </w:tc>
        <w:tc>
          <w:tcPr>
            <w:tcW w:w="1134" w:type="dxa"/>
          </w:tcPr>
          <w:bookmarkStart w:id="5358" w:name="P5358"/>
          <w:bookmarkEnd w:id="5358"/>
          <w:p>
            <w:pPr>
              <w:pStyle w:val="0"/>
              <w:jc w:val="center"/>
            </w:pPr>
            <w:r>
              <w:rPr>
                <w:sz w:val="20"/>
              </w:rPr>
              <w:t xml:space="preserve">48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tcPr>
          <w:bookmarkStart w:id="5368" w:name="P5368"/>
          <w:bookmarkEnd w:id="5368"/>
          <w:p>
            <w:pPr>
              <w:pStyle w:val="0"/>
              <w:jc w:val="center"/>
            </w:pPr>
            <w:r>
              <w:rPr>
                <w:sz w:val="20"/>
              </w:rPr>
              <w:t xml:space="preserve">49</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p>
            <w:pPr>
              <w:pStyle w:val="0"/>
              <w:jc w:val="center"/>
            </w:pPr>
            <w:r>
              <w:rPr>
                <w:sz w:val="20"/>
              </w:rPr>
              <w:t xml:space="preserve">50</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51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51.1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51.1.1</w:t>
            </w:r>
          </w:p>
        </w:tc>
        <w:tc>
          <w:tcPr>
            <w:tcW w:w="1814" w:type="dxa"/>
          </w:tcPr>
          <w:p>
            <w:pPr>
              <w:pStyle w:val="0"/>
              <w:jc w:val="center"/>
            </w:pPr>
            <w:r>
              <w:rPr>
                <w:sz w:val="20"/>
              </w:rPr>
              <w:t xml:space="preserve">посещения/комплексные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51.1.2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51.1.2.1.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51.1.3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51.1.3.1.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51.1.3.2.</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51.1.4</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51.1.5</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51.1.6.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51.1.7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51.1.7.1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51.1.7.2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51.1.7.3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эндоскопическое диагностическое исследование</w:t>
            </w:r>
          </w:p>
        </w:tc>
        <w:tc>
          <w:tcPr>
            <w:tcW w:w="1134" w:type="dxa"/>
          </w:tcPr>
          <w:p>
            <w:pPr>
              <w:pStyle w:val="0"/>
              <w:jc w:val="center"/>
            </w:pPr>
            <w:r>
              <w:rPr>
                <w:sz w:val="20"/>
              </w:rPr>
              <w:t xml:space="preserve">51.1.7.4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51.1.7.5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51.1.7.6</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51.1.7.7</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51.1.7.8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51.1.8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51.1.8.1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w:t>
            </w:r>
            <w:hyperlink w:history="0" w:anchor="P5835"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tcPr>
          <w:p>
            <w:pPr>
              <w:pStyle w:val="0"/>
              <w:jc w:val="center"/>
            </w:pPr>
            <w:r>
              <w:rPr>
                <w:sz w:val="20"/>
              </w:rPr>
              <w:t xml:space="preserve">51.1.9</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51.1.9.1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51.1.9.2</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51.1.9.3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51.1.10.</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bookmarkStart w:id="5658" w:name="P5658"/>
          <w:bookmarkEnd w:id="5658"/>
          <w:p>
            <w:pPr>
              <w:pStyle w:val="0"/>
              <w:jc w:val="center"/>
            </w:pPr>
            <w:r>
              <w:rPr>
                <w:sz w:val="20"/>
              </w:rPr>
              <w:t xml:space="preserve">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52.1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52.2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52.3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54</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54.1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54.5</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4.2.2. высокотехнологичная медицинская помощь</w:t>
            </w:r>
          </w:p>
        </w:tc>
        <w:tc>
          <w:tcPr>
            <w:tcW w:w="1134" w:type="dxa"/>
          </w:tcPr>
          <w:p>
            <w:pPr>
              <w:pStyle w:val="0"/>
              <w:jc w:val="center"/>
            </w:pPr>
            <w:r>
              <w:rPr>
                <w:sz w:val="20"/>
              </w:rPr>
              <w:t xml:space="preserve">54.6</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57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57.1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57.2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57.3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Расходы на ведение дела СМО</w:t>
            </w:r>
          </w:p>
        </w:tc>
        <w:tc>
          <w:tcPr>
            <w:tcW w:w="1134" w:type="dxa"/>
          </w:tcPr>
          <w:bookmarkStart w:id="5808" w:name="P5808"/>
          <w:bookmarkEnd w:id="5808"/>
          <w:p>
            <w:pPr>
              <w:pStyle w:val="0"/>
              <w:jc w:val="center"/>
            </w:pPr>
            <w:r>
              <w:rPr>
                <w:sz w:val="20"/>
              </w:rPr>
              <w:t xml:space="preserve">58</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ВСЕГО</w:t>
            </w:r>
          </w:p>
        </w:tc>
        <w:tc>
          <w:tcPr>
            <w:tcW w:w="1134" w:type="dxa"/>
          </w:tcPr>
          <w:p>
            <w:pPr>
              <w:pStyle w:val="0"/>
              <w:jc w:val="center"/>
            </w:pPr>
            <w:r>
              <w:rPr>
                <w:sz w:val="20"/>
              </w:rPr>
              <w:t xml:space="preserve">59</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20 900,2</w:t>
            </w:r>
          </w:p>
        </w:tc>
        <w:tc>
          <w:tcPr>
            <w:tcW w:w="1474" w:type="dxa"/>
          </w:tcPr>
          <w:p>
            <w:pPr>
              <w:pStyle w:val="0"/>
              <w:jc w:val="center"/>
            </w:pPr>
            <w:r>
              <w:rPr>
                <w:sz w:val="20"/>
              </w:rPr>
              <w:t xml:space="preserve">X</w:t>
            </w:r>
          </w:p>
        </w:tc>
        <w:tc>
          <w:tcPr>
            <w:tcW w:w="1417" w:type="dxa"/>
          </w:tcPr>
          <w:p>
            <w:pPr>
              <w:pStyle w:val="0"/>
              <w:jc w:val="center"/>
            </w:pPr>
            <w:r>
              <w:rPr>
                <w:sz w:val="20"/>
              </w:rPr>
              <w:t xml:space="preserve">12 786 677,3</w:t>
            </w:r>
          </w:p>
        </w:tc>
        <w:tc>
          <w:tcPr>
            <w:tcW w:w="1361" w:type="dxa"/>
          </w:tcPr>
          <w:p>
            <w:pPr>
              <w:pStyle w:val="0"/>
              <w:jc w:val="center"/>
            </w:pPr>
            <w:r>
              <w:rPr>
                <w:sz w:val="20"/>
              </w:rPr>
              <w:t xml:space="preserve">100</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00" w:lineRule="auto"/>
        <w:ind w:firstLine="540"/>
        <w:jc w:val="both"/>
      </w:pPr>
      <w:r>
        <w:rPr>
          <w:sz w:val="20"/>
        </w:rPr>
        <w:t xml:space="preserve">&lt;2&gt;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- 7 881,8 рубля, 2026 год - 8 236,5 рубля.</w:t>
      </w:r>
    </w:p>
    <w:p>
      <w:pPr>
        <w:pStyle w:val="0"/>
        <w:spacing w:before="200" w:lineRule="auto"/>
        <w:ind w:firstLine="540"/>
        <w:jc w:val="both"/>
      </w:pPr>
      <w:r>
        <w:rPr>
          <w:sz w:val="20"/>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00" w:lineRule="auto"/>
        <w:ind w:firstLine="540"/>
        <w:jc w:val="both"/>
      </w:pPr>
      <w:r>
        <w:rPr>
          <w:sz w:val="20"/>
        </w:rPr>
        <w:t xml:space="preserve">&lt;4&gt;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00" w:lineRule="auto"/>
        <w:ind w:firstLine="540"/>
        <w:jc w:val="both"/>
      </w:pPr>
      <w:r>
        <w:rPr>
          <w:sz w:val="20"/>
        </w:rPr>
        <w:t xml:space="preserve">&lt;5&gt;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00" w:lineRule="auto"/>
        <w:ind w:firstLine="540"/>
        <w:jc w:val="both"/>
      </w:pPr>
      <w:r>
        <w:rPr>
          <w:sz w:val="20"/>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2025-2027 годы, утвержденной </w:t>
      </w:r>
      <w:hyperlink w:history="0" r:id="rId12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27.12.2024 N 1940.</w:t>
      </w:r>
    </w:p>
    <w:bookmarkStart w:id="5835" w:name="P5835"/>
    <w:bookmarkEnd w:id="5835"/>
    <w:p>
      <w:pPr>
        <w:pStyle w:val="0"/>
        <w:spacing w:before="200" w:lineRule="auto"/>
        <w:ind w:firstLine="540"/>
        <w:jc w:val="both"/>
      </w:pPr>
      <w:r>
        <w:rPr>
          <w:sz w:val="20"/>
        </w:rPr>
        <w:t xml:space="preserve">&lt;7&gt;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pPr>
        <w:pStyle w:val="0"/>
        <w:spacing w:before="200" w:lineRule="auto"/>
        <w:ind w:firstLine="540"/>
        <w:jc w:val="both"/>
      </w:pPr>
      <w:r>
        <w:rPr>
          <w:sz w:val="20"/>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jc w:val="both"/>
      </w:pPr>
      <w:r>
        <w:rPr>
          <w:sz w:val="20"/>
        </w:rPr>
      </w:r>
    </w:p>
    <w:p>
      <w:pPr>
        <w:pStyle w:val="0"/>
        <w:outlineLvl w:val="2"/>
        <w:jc w:val="right"/>
      </w:pPr>
      <w:r>
        <w:rPr>
          <w:sz w:val="20"/>
        </w:rPr>
        <w:t xml:space="preserve">Таблица 7.2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2026 год</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17"/>
        <w:gridCol w:w="1417"/>
        <w:gridCol w:w="1474"/>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834" w:type="dxa"/>
          </w:tcPr>
          <w:p>
            <w:pPr>
              <w:pStyle w:val="0"/>
              <w:jc w:val="center"/>
            </w:pPr>
            <w:r>
              <w:rPr>
                <w:sz w:val="20"/>
              </w:rPr>
              <w:t xml:space="preserve">Подушевые нормативы финансирования территориальной программы</w:t>
            </w:r>
          </w:p>
        </w:tc>
        <w:tc>
          <w:tcPr>
            <w:gridSpan w:val="3"/>
            <w:tcW w:w="4252"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0"/>
              </w:rPr>
              <w:t xml:space="preserve">руб.</w:t>
            </w:r>
          </w:p>
        </w:tc>
        <w:tc>
          <w:tcPr>
            <w:gridSpan w:val="2"/>
            <w:tcW w:w="2891"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tcW w:w="1474"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vMerge w:val="continue"/>
          </w:tcPr>
          <w:p/>
        </w:tc>
      </w:tr>
      <w:tr>
        <w:tc>
          <w:tcPr>
            <w:tcW w:w="3118" w:type="dxa"/>
          </w:tcPr>
          <w:p>
            <w:pPr>
              <w:pStyle w:val="0"/>
              <w:jc w:val="center"/>
            </w:pPr>
            <w:r>
              <w:rPr>
                <w:sz w:val="20"/>
              </w:rPr>
              <w:t xml:space="preserve">1</w:t>
            </w:r>
          </w:p>
        </w:tc>
        <w:tc>
          <w:tcPr>
            <w:tcW w:w="1134"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74"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изменениями, внесенными постановлением</w:t>
                  </w:r>
                </w:p>
                <w:p>
                  <w:pPr>
                    <w:pStyle w:val="0"/>
                    <w:jc w:val="both"/>
                  </w:pPr>
                  <w:r>
                    <w:rPr>
                      <w:sz w:val="20"/>
                      <w:color w:val="392c69"/>
                    </w:rPr>
                    <w:t xml:space="preserve">администрации Костромской области 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III. Медицинская помощь в рамках территориальной программы ОМС:</w:t>
            </w:r>
          </w:p>
        </w:tc>
        <w:tc>
          <w:tcPr>
            <w:tcW w:w="1134" w:type="dxa"/>
            <w:tcBorders>
              <w:top w:val="nil"/>
            </w:tcBorders>
          </w:tcPr>
          <w:bookmarkStart w:id="5873" w:name="P5873"/>
          <w:bookmarkEnd w:id="5873"/>
          <w:p>
            <w:pPr>
              <w:pStyle w:val="0"/>
              <w:jc w:val="center"/>
            </w:pPr>
            <w:r>
              <w:rPr>
                <w:sz w:val="20"/>
              </w:rPr>
              <w:t xml:space="preserve">20</w:t>
            </w:r>
          </w:p>
        </w:tc>
        <w:tc>
          <w:tcPr>
            <w:tcW w:w="1814" w:type="dxa"/>
            <w:tcBorders>
              <w:top w:val="nil"/>
            </w:tcBorders>
          </w:tcPr>
          <w:p>
            <w:pPr>
              <w:pStyle w:val="0"/>
            </w:pPr>
            <w:r>
              <w:rPr>
                <w:sz w:val="20"/>
              </w:rPr>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22 557,3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13 800 477,8</w:t>
            </w:r>
          </w:p>
        </w:tc>
        <w:tc>
          <w:tcPr>
            <w:tcW w:w="1361" w:type="dxa"/>
            <w:tcBorders>
              <w:top w:val="nil"/>
            </w:tcBorders>
          </w:tcPr>
          <w:p>
            <w:pPr>
              <w:pStyle w:val="0"/>
              <w:jc w:val="center"/>
            </w:pPr>
            <w:r>
              <w:rPr>
                <w:sz w:val="20"/>
              </w:rPr>
              <w:t xml:space="preserve">100</w:t>
            </w:r>
          </w:p>
        </w:tc>
      </w:tr>
      <w:tr>
        <w:tc>
          <w:tcPr>
            <w:tcW w:w="3118" w:type="dxa"/>
          </w:tcPr>
          <w:p>
            <w:pPr>
              <w:pStyle w:val="0"/>
              <w:jc w:val="both"/>
            </w:pPr>
            <w:r>
              <w:rPr>
                <w:sz w:val="20"/>
              </w:rPr>
              <w:t xml:space="preserve">1. Скорая, в том числе скорая специализированная, медицинская помощь (сумма </w:t>
            </w:r>
            <w:hyperlink w:history="0" w:anchor="P6503" w:tooltip="32">
              <w:r>
                <w:rPr>
                  <w:sz w:val="20"/>
                  <w:color w:val="0000ff"/>
                </w:rPr>
                <w:t xml:space="preserve">строк 32</w:t>
              </w:r>
            </w:hyperlink>
            <w:r>
              <w:rPr>
                <w:sz w:val="20"/>
              </w:rPr>
              <w:t xml:space="preserve"> + </w:t>
            </w:r>
            <w:hyperlink w:history="0" w:anchor="P6943" w:tooltip="38">
              <w:r>
                <w:rPr>
                  <w:sz w:val="20"/>
                  <w:color w:val="0000ff"/>
                </w:rPr>
                <w:t xml:space="preserve">38</w:t>
              </w:r>
            </w:hyperlink>
            <w:r>
              <w:rPr>
                <w:sz w:val="20"/>
              </w:rPr>
              <w:t xml:space="preserve"> + </w:t>
            </w:r>
            <w:hyperlink w:history="0" w:anchor="P7463" w:tooltip="49">
              <w:r>
                <w:rPr>
                  <w:sz w:val="20"/>
                  <w:color w:val="0000ff"/>
                </w:rPr>
                <w:t xml:space="preserve">49</w:t>
              </w:r>
            </w:hyperlink>
            <w:r>
              <w:rPr>
                <w:sz w:val="20"/>
              </w:rPr>
              <w:t xml:space="preserve">)</w:t>
            </w:r>
          </w:p>
        </w:tc>
        <w:tc>
          <w:tcPr>
            <w:tcW w:w="1134" w:type="dxa"/>
          </w:tcPr>
          <w:p>
            <w:pPr>
              <w:pStyle w:val="0"/>
              <w:jc w:val="center"/>
            </w:pPr>
            <w:r>
              <w:rPr>
                <w:sz w:val="20"/>
              </w:rPr>
              <w:t xml:space="preserve">21</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4 680,5</w:t>
            </w:r>
          </w:p>
        </w:tc>
        <w:tc>
          <w:tcPr>
            <w:tcW w:w="1417" w:type="dxa"/>
          </w:tcPr>
          <w:p>
            <w:pPr>
              <w:pStyle w:val="0"/>
              <w:jc w:val="center"/>
            </w:pPr>
            <w:r>
              <w:rPr>
                <w:sz w:val="20"/>
              </w:rPr>
              <w:t xml:space="preserve">X</w:t>
            </w:r>
          </w:p>
        </w:tc>
        <w:tc>
          <w:tcPr>
            <w:tcW w:w="1417" w:type="dxa"/>
          </w:tcPr>
          <w:p>
            <w:pPr>
              <w:pStyle w:val="0"/>
              <w:jc w:val="center"/>
            </w:pPr>
            <w:r>
              <w:rPr>
                <w:sz w:val="20"/>
              </w:rPr>
              <w:t xml:space="preserve">1 357,3</w:t>
            </w:r>
          </w:p>
        </w:tc>
        <w:tc>
          <w:tcPr>
            <w:tcW w:w="1474" w:type="dxa"/>
          </w:tcPr>
          <w:p>
            <w:pPr>
              <w:pStyle w:val="0"/>
              <w:jc w:val="center"/>
            </w:pPr>
            <w:r>
              <w:rPr>
                <w:sz w:val="20"/>
              </w:rPr>
              <w:t xml:space="preserve">X</w:t>
            </w:r>
          </w:p>
        </w:tc>
        <w:tc>
          <w:tcPr>
            <w:tcW w:w="1417" w:type="dxa"/>
          </w:tcPr>
          <w:p>
            <w:pPr>
              <w:pStyle w:val="0"/>
              <w:jc w:val="center"/>
            </w:pPr>
            <w:r>
              <w:rPr>
                <w:sz w:val="20"/>
              </w:rPr>
              <w:t xml:space="preserve">830 418,2</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6943" w:tooltip="38">
              <w:r>
                <w:rPr>
                  <w:sz w:val="20"/>
                  <w:color w:val="0000ff"/>
                </w:rPr>
                <w:t xml:space="preserve">строк 38</w:t>
              </w:r>
            </w:hyperlink>
            <w:r>
              <w:rPr>
                <w:sz w:val="20"/>
              </w:rPr>
              <w:t xml:space="preserve"> + </w:t>
            </w:r>
            <w:hyperlink w:history="0" w:anchor="P7753" w:tooltip="52">
              <w:r>
                <w:rPr>
                  <w:sz w:val="20"/>
                  <w:color w:val="0000ff"/>
                </w:rPr>
                <w:t xml:space="preserve">52</w:t>
              </w:r>
            </w:hyperlink>
            <w:r>
              <w:rPr>
                <w:sz w:val="20"/>
              </w:rPr>
              <w:t xml:space="preserve"> + 68)</w:t>
            </w:r>
          </w:p>
        </w:tc>
        <w:tc>
          <w:tcPr>
            <w:tcW w:w="1134" w:type="dxa"/>
            <w:tcBorders>
              <w:top w:val="nil"/>
            </w:tcBorders>
          </w:tcPr>
          <w:p>
            <w:pPr>
              <w:pStyle w:val="0"/>
              <w:jc w:val="center"/>
            </w:pPr>
            <w:r>
              <w:rPr>
                <w:sz w:val="20"/>
              </w:rPr>
              <w:t xml:space="preserve">22</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8 674,4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5 306 975,9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 В амбулаторных условиях (сумма </w:t>
            </w:r>
            <w:hyperlink w:history="0" w:anchor="P6953" w:tooltip="39">
              <w:r>
                <w:rPr>
                  <w:sz w:val="20"/>
                  <w:color w:val="0000ff"/>
                </w:rPr>
                <w:t xml:space="preserve">строк 39</w:t>
              </w:r>
            </w:hyperlink>
            <w:r>
              <w:rPr>
                <w:sz w:val="20"/>
              </w:rPr>
              <w:t xml:space="preserve"> + 53 + 69):</w:t>
            </w:r>
          </w:p>
        </w:tc>
        <w:tc>
          <w:tcPr>
            <w:tcW w:w="1134" w:type="dxa"/>
            <w:tcBorders>
              <w:top w:val="nil"/>
            </w:tcBorders>
          </w:tcPr>
          <w:p>
            <w:pPr>
              <w:pStyle w:val="0"/>
              <w:jc w:val="center"/>
            </w:pPr>
            <w:r>
              <w:rPr>
                <w:sz w:val="20"/>
              </w:rPr>
              <w:t xml:space="preserve">23</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8 674,4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5 306 975,9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tcBorders>
              <w:top w:val="nil"/>
            </w:tcBorders>
          </w:tcPr>
          <w:p>
            <w:pPr>
              <w:pStyle w:val="0"/>
              <w:jc w:val="center"/>
            </w:pPr>
            <w:r>
              <w:rPr>
                <w:sz w:val="20"/>
              </w:rPr>
              <w:t xml:space="preserve">23.1.1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0,266791</w:t>
            </w:r>
          </w:p>
        </w:tc>
        <w:tc>
          <w:tcPr>
            <w:tcW w:w="1984" w:type="dxa"/>
            <w:tcBorders>
              <w:top w:val="nil"/>
            </w:tcBorders>
          </w:tcPr>
          <w:p>
            <w:pPr>
              <w:pStyle w:val="0"/>
              <w:jc w:val="center"/>
            </w:pPr>
            <w:r>
              <w:rPr>
                <w:sz w:val="20"/>
              </w:rPr>
              <w:t xml:space="preserve">2853,1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761,2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465 687,7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tcBorders>
              <w:top w:val="nil"/>
            </w:tcBorders>
          </w:tcPr>
          <w:p>
            <w:pPr>
              <w:pStyle w:val="0"/>
              <w:jc w:val="center"/>
            </w:pPr>
            <w:r>
              <w:rPr>
                <w:sz w:val="20"/>
              </w:rPr>
              <w:t xml:space="preserve">23.1.2</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0,432393</w:t>
            </w:r>
          </w:p>
        </w:tc>
        <w:tc>
          <w:tcPr>
            <w:tcW w:w="1984" w:type="dxa"/>
            <w:tcBorders>
              <w:top w:val="nil"/>
            </w:tcBorders>
          </w:tcPr>
          <w:p>
            <w:pPr>
              <w:pStyle w:val="0"/>
              <w:jc w:val="center"/>
            </w:pPr>
            <w:r>
              <w:rPr>
                <w:sz w:val="20"/>
              </w:rPr>
              <w:t xml:space="preserve">3487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1 507,8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922 438,1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tcBorders>
              <w:top w:val="nil"/>
            </w:tcBorders>
          </w:tcPr>
          <w:p>
            <w:pPr>
              <w:pStyle w:val="0"/>
              <w:jc w:val="center"/>
            </w:pPr>
            <w:r>
              <w:rPr>
                <w:sz w:val="20"/>
              </w:rPr>
              <w:t xml:space="preserve">23.1.2.1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0,050758</w:t>
            </w:r>
          </w:p>
        </w:tc>
        <w:tc>
          <w:tcPr>
            <w:tcW w:w="1984" w:type="dxa"/>
            <w:tcBorders>
              <w:top w:val="nil"/>
            </w:tcBorders>
          </w:tcPr>
          <w:p>
            <w:pPr>
              <w:pStyle w:val="0"/>
              <w:jc w:val="center"/>
            </w:pPr>
            <w:r>
              <w:rPr>
                <w:sz w:val="20"/>
              </w:rPr>
              <w:t xml:space="preserve">1507,7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76,5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46 819,4</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 (сумма </w:t>
            </w:r>
            <w:hyperlink w:history="0" w:anchor="P5968" w:tooltip="23.1.3.1">
              <w:r>
                <w:rPr>
                  <w:sz w:val="20"/>
                  <w:color w:val="0000ff"/>
                </w:rPr>
                <w:t xml:space="preserve">строк 23.1.3.1</w:t>
              </w:r>
            </w:hyperlink>
            <w:r>
              <w:rPr>
                <w:sz w:val="20"/>
              </w:rPr>
              <w:t xml:space="preserve"> + </w:t>
            </w:r>
            <w:hyperlink w:history="0" w:anchor="P5978" w:tooltip="23.1.3.2">
              <w:r>
                <w:rPr>
                  <w:sz w:val="20"/>
                  <w:color w:val="0000ff"/>
                </w:rPr>
                <w:t xml:space="preserve">23.1.3.2</w:t>
              </w:r>
            </w:hyperlink>
            <w:r>
              <w:rPr>
                <w:sz w:val="20"/>
              </w:rPr>
              <w:t xml:space="preserve">)</w:t>
            </w:r>
          </w:p>
        </w:tc>
        <w:tc>
          <w:tcPr>
            <w:tcW w:w="1134" w:type="dxa"/>
          </w:tcPr>
          <w:p>
            <w:pPr>
              <w:pStyle w:val="0"/>
              <w:jc w:val="center"/>
            </w:pPr>
            <w:r>
              <w:rPr>
                <w:sz w:val="20"/>
              </w:rPr>
              <w:t xml:space="preserve">23.1.3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0,147308</w:t>
            </w:r>
          </w:p>
        </w:tc>
        <w:tc>
          <w:tcPr>
            <w:tcW w:w="1984" w:type="dxa"/>
          </w:tcPr>
          <w:p>
            <w:pPr>
              <w:pStyle w:val="0"/>
              <w:jc w:val="center"/>
            </w:pPr>
            <w:r>
              <w:rPr>
                <w:sz w:val="20"/>
              </w:rPr>
              <w:t xml:space="preserve">2 006,30</w:t>
            </w:r>
          </w:p>
        </w:tc>
        <w:tc>
          <w:tcPr>
            <w:tcW w:w="1417" w:type="dxa"/>
          </w:tcPr>
          <w:p>
            <w:pPr>
              <w:pStyle w:val="0"/>
              <w:jc w:val="center"/>
            </w:pPr>
            <w:r>
              <w:rPr>
                <w:sz w:val="20"/>
              </w:rPr>
              <w:t xml:space="preserve">X</w:t>
            </w:r>
          </w:p>
        </w:tc>
        <w:tc>
          <w:tcPr>
            <w:tcW w:w="1417" w:type="dxa"/>
          </w:tcPr>
          <w:p>
            <w:pPr>
              <w:pStyle w:val="0"/>
              <w:jc w:val="center"/>
            </w:pPr>
            <w:r>
              <w:rPr>
                <w:sz w:val="20"/>
              </w:rPr>
              <w:t xml:space="preserve">295,54</w:t>
            </w:r>
          </w:p>
        </w:tc>
        <w:tc>
          <w:tcPr>
            <w:tcW w:w="1474" w:type="dxa"/>
          </w:tcPr>
          <w:p>
            <w:pPr>
              <w:pStyle w:val="0"/>
              <w:jc w:val="center"/>
            </w:pPr>
            <w:r>
              <w:rPr>
                <w:sz w:val="20"/>
              </w:rPr>
              <w:t xml:space="preserve">X</w:t>
            </w:r>
          </w:p>
        </w:tc>
        <w:tc>
          <w:tcPr>
            <w:tcW w:w="1417" w:type="dxa"/>
          </w:tcPr>
          <w:p>
            <w:pPr>
              <w:pStyle w:val="0"/>
              <w:jc w:val="center"/>
            </w:pPr>
            <w:r>
              <w:rPr>
                <w:sz w:val="20"/>
              </w:rPr>
              <w:t xml:space="preserve">180 812,7</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bookmarkStart w:id="5968" w:name="P5968"/>
          <w:bookmarkEnd w:id="5968"/>
          <w:p>
            <w:pPr>
              <w:pStyle w:val="0"/>
              <w:jc w:val="center"/>
            </w:pPr>
            <w:r>
              <w:rPr>
                <w:sz w:val="20"/>
              </w:rPr>
              <w:t xml:space="preserve">23.1.3.1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0,075463</w:t>
            </w:r>
          </w:p>
        </w:tc>
        <w:tc>
          <w:tcPr>
            <w:tcW w:w="1984" w:type="dxa"/>
          </w:tcPr>
          <w:p>
            <w:pPr>
              <w:pStyle w:val="0"/>
              <w:jc w:val="center"/>
            </w:pPr>
            <w:r>
              <w:rPr>
                <w:sz w:val="20"/>
              </w:rPr>
              <w:t xml:space="preserve">3 179,30</w:t>
            </w:r>
          </w:p>
        </w:tc>
        <w:tc>
          <w:tcPr>
            <w:tcW w:w="1417" w:type="dxa"/>
          </w:tcPr>
          <w:p>
            <w:pPr>
              <w:pStyle w:val="0"/>
              <w:jc w:val="center"/>
            </w:pPr>
            <w:r>
              <w:rPr>
                <w:sz w:val="20"/>
              </w:rPr>
              <w:t xml:space="preserve">X</w:t>
            </w:r>
          </w:p>
        </w:tc>
        <w:tc>
          <w:tcPr>
            <w:tcW w:w="1417" w:type="dxa"/>
          </w:tcPr>
          <w:p>
            <w:pPr>
              <w:pStyle w:val="0"/>
              <w:jc w:val="center"/>
            </w:pPr>
            <w:r>
              <w:rPr>
                <w:sz w:val="20"/>
              </w:rPr>
              <w:t xml:space="preserve">239,92</w:t>
            </w:r>
          </w:p>
        </w:tc>
        <w:tc>
          <w:tcPr>
            <w:tcW w:w="1474" w:type="dxa"/>
          </w:tcPr>
          <w:p>
            <w:pPr>
              <w:pStyle w:val="0"/>
              <w:jc w:val="center"/>
            </w:pPr>
            <w:r>
              <w:rPr>
                <w:sz w:val="20"/>
              </w:rPr>
              <w:t xml:space="preserve">X</w:t>
            </w:r>
          </w:p>
        </w:tc>
        <w:tc>
          <w:tcPr>
            <w:tcW w:w="1417" w:type="dxa"/>
          </w:tcPr>
          <w:p>
            <w:pPr>
              <w:pStyle w:val="0"/>
              <w:jc w:val="center"/>
            </w:pPr>
            <w:r>
              <w:rPr>
                <w:sz w:val="20"/>
              </w:rPr>
              <w:t xml:space="preserve">146 781,8</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bookmarkStart w:id="5978" w:name="P5978"/>
          <w:bookmarkEnd w:id="5978"/>
          <w:p>
            <w:pPr>
              <w:pStyle w:val="0"/>
              <w:jc w:val="center"/>
            </w:pPr>
            <w:r>
              <w:rPr>
                <w:sz w:val="20"/>
              </w:rPr>
              <w:t xml:space="preserve">23.1.3.2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0,071845</w:t>
            </w:r>
          </w:p>
        </w:tc>
        <w:tc>
          <w:tcPr>
            <w:tcW w:w="1984" w:type="dxa"/>
          </w:tcPr>
          <w:p>
            <w:pPr>
              <w:pStyle w:val="0"/>
              <w:jc w:val="center"/>
            </w:pPr>
            <w:r>
              <w:rPr>
                <w:sz w:val="20"/>
              </w:rPr>
              <w:t xml:space="preserve">774,20</w:t>
            </w:r>
          </w:p>
        </w:tc>
        <w:tc>
          <w:tcPr>
            <w:tcW w:w="1417" w:type="dxa"/>
          </w:tcPr>
          <w:p>
            <w:pPr>
              <w:pStyle w:val="0"/>
              <w:jc w:val="center"/>
            </w:pPr>
            <w:r>
              <w:rPr>
                <w:sz w:val="20"/>
              </w:rPr>
              <w:t xml:space="preserve">X</w:t>
            </w:r>
          </w:p>
        </w:tc>
        <w:tc>
          <w:tcPr>
            <w:tcW w:w="1417" w:type="dxa"/>
          </w:tcPr>
          <w:p>
            <w:pPr>
              <w:pStyle w:val="0"/>
              <w:jc w:val="center"/>
            </w:pPr>
            <w:r>
              <w:rPr>
                <w:sz w:val="20"/>
              </w:rPr>
              <w:t xml:space="preserve">55,62</w:t>
            </w:r>
          </w:p>
        </w:tc>
        <w:tc>
          <w:tcPr>
            <w:tcW w:w="1474" w:type="dxa"/>
          </w:tcPr>
          <w:p>
            <w:pPr>
              <w:pStyle w:val="0"/>
              <w:jc w:val="center"/>
            </w:pPr>
            <w:r>
              <w:rPr>
                <w:sz w:val="20"/>
              </w:rPr>
              <w:t xml:space="preserve">X</w:t>
            </w:r>
          </w:p>
        </w:tc>
        <w:tc>
          <w:tcPr>
            <w:tcW w:w="1417" w:type="dxa"/>
          </w:tcPr>
          <w:p>
            <w:pPr>
              <w:pStyle w:val="0"/>
              <w:jc w:val="center"/>
            </w:pPr>
            <w:r>
              <w:rPr>
                <w:sz w:val="20"/>
              </w:rPr>
              <w:t xml:space="preserve">34 030,9</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39.1.3, 53.1.3, 69.1.3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tcBorders>
              <w:top w:val="nil"/>
            </w:tcBorders>
          </w:tcPr>
          <w:p>
            <w:pPr>
              <w:pStyle w:val="0"/>
              <w:jc w:val="center"/>
            </w:pPr>
            <w:r>
              <w:rPr>
                <w:sz w:val="20"/>
              </w:rPr>
              <w:t xml:space="preserve">23.1.4</w:t>
            </w:r>
          </w:p>
        </w:tc>
        <w:tc>
          <w:tcPr>
            <w:tcW w:w="1814" w:type="dxa"/>
            <w:tcBorders>
              <w:top w:val="nil"/>
            </w:tcBorders>
          </w:tcPr>
          <w:p>
            <w:pPr>
              <w:pStyle w:val="0"/>
              <w:jc w:val="center"/>
            </w:pPr>
            <w:r>
              <w:rPr>
                <w:sz w:val="20"/>
              </w:rPr>
              <w:t xml:space="preserve">посещения</w:t>
            </w:r>
          </w:p>
        </w:tc>
        <w:tc>
          <w:tcPr>
            <w:tcW w:w="2041" w:type="dxa"/>
            <w:tcBorders>
              <w:top w:val="nil"/>
            </w:tcBorders>
          </w:tcPr>
          <w:p>
            <w:pPr>
              <w:pStyle w:val="0"/>
              <w:jc w:val="center"/>
            </w:pPr>
            <w:r>
              <w:rPr>
                <w:sz w:val="20"/>
              </w:rPr>
              <w:t xml:space="preserve">2,276729</w:t>
            </w:r>
          </w:p>
        </w:tc>
        <w:tc>
          <w:tcPr>
            <w:tcW w:w="1984" w:type="dxa"/>
            <w:tcBorders>
              <w:top w:val="nil"/>
            </w:tcBorders>
          </w:tcPr>
          <w:p>
            <w:pPr>
              <w:pStyle w:val="0"/>
              <w:jc w:val="center"/>
            </w:pPr>
            <w:r>
              <w:rPr>
                <w:sz w:val="20"/>
              </w:rPr>
              <w:t xml:space="preserve">405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922,1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564 121,9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2.1.5. посещения в неотложной форме (сумма строк 39.2 + 53.2 + 69.2)</w:t>
            </w:r>
          </w:p>
        </w:tc>
        <w:tc>
          <w:tcPr>
            <w:tcW w:w="1134" w:type="dxa"/>
            <w:tcBorders>
              <w:top w:val="nil"/>
            </w:tcBorders>
          </w:tcPr>
          <w:p>
            <w:pPr>
              <w:pStyle w:val="0"/>
              <w:jc w:val="center"/>
            </w:pPr>
            <w:r>
              <w:rPr>
                <w:sz w:val="20"/>
              </w:rPr>
              <w:t xml:space="preserve">23.1.5</w:t>
            </w:r>
          </w:p>
        </w:tc>
        <w:tc>
          <w:tcPr>
            <w:tcW w:w="1814" w:type="dxa"/>
            <w:tcBorders>
              <w:top w:val="nil"/>
            </w:tcBorders>
          </w:tcPr>
          <w:p>
            <w:pPr>
              <w:pStyle w:val="0"/>
              <w:jc w:val="center"/>
            </w:pPr>
            <w:r>
              <w:rPr>
                <w:sz w:val="20"/>
              </w:rPr>
              <w:t xml:space="preserve">посещение</w:t>
            </w:r>
          </w:p>
        </w:tc>
        <w:tc>
          <w:tcPr>
            <w:tcW w:w="2041" w:type="dxa"/>
            <w:tcBorders>
              <w:top w:val="nil"/>
            </w:tcBorders>
          </w:tcPr>
          <w:p>
            <w:pPr>
              <w:pStyle w:val="0"/>
              <w:jc w:val="center"/>
            </w:pPr>
            <w:r>
              <w:rPr>
                <w:sz w:val="20"/>
              </w:rPr>
              <w:t xml:space="preserve">0,54</w:t>
            </w:r>
          </w:p>
        </w:tc>
        <w:tc>
          <w:tcPr>
            <w:tcW w:w="1984" w:type="dxa"/>
            <w:tcBorders>
              <w:top w:val="nil"/>
            </w:tcBorders>
          </w:tcPr>
          <w:p>
            <w:pPr>
              <w:pStyle w:val="0"/>
              <w:jc w:val="center"/>
            </w:pPr>
            <w:r>
              <w:rPr>
                <w:sz w:val="20"/>
              </w:rPr>
              <w:t xml:space="preserve">1070,9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578,3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353 793,1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23.1.6.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2 247,90</w:t>
            </w:r>
          </w:p>
        </w:tc>
        <w:tc>
          <w:tcPr>
            <w:tcW w:w="1417" w:type="dxa"/>
          </w:tcPr>
          <w:p>
            <w:pPr>
              <w:pStyle w:val="0"/>
              <w:jc w:val="center"/>
            </w:pPr>
            <w:r>
              <w:rPr>
                <w:sz w:val="20"/>
              </w:rPr>
              <w:t xml:space="preserve">X</w:t>
            </w:r>
          </w:p>
        </w:tc>
        <w:tc>
          <w:tcPr>
            <w:tcW w:w="1417" w:type="dxa"/>
          </w:tcPr>
          <w:p>
            <w:pPr>
              <w:pStyle w:val="0"/>
              <w:jc w:val="center"/>
            </w:pPr>
            <w:r>
              <w:rPr>
                <w:sz w:val="20"/>
              </w:rPr>
              <w:t xml:space="preserve">2 753,1</w:t>
            </w:r>
          </w:p>
        </w:tc>
        <w:tc>
          <w:tcPr>
            <w:tcW w:w="1474" w:type="dxa"/>
          </w:tcPr>
          <w:p>
            <w:pPr>
              <w:pStyle w:val="0"/>
              <w:jc w:val="center"/>
            </w:pPr>
            <w:r>
              <w:rPr>
                <w:sz w:val="20"/>
              </w:rPr>
              <w:t xml:space="preserve">X</w:t>
            </w:r>
          </w:p>
        </w:tc>
        <w:tc>
          <w:tcPr>
            <w:tcW w:w="1417" w:type="dxa"/>
          </w:tcPr>
          <w:p>
            <w:pPr>
              <w:pStyle w:val="0"/>
              <w:jc w:val="center"/>
            </w:pPr>
            <w:r>
              <w:rPr>
                <w:sz w:val="20"/>
              </w:rPr>
              <w:t xml:space="preserve">1 684 340,9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23.1.7.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2 414,80</w:t>
            </w:r>
          </w:p>
        </w:tc>
        <w:tc>
          <w:tcPr>
            <w:tcW w:w="1417" w:type="dxa"/>
          </w:tcPr>
          <w:p>
            <w:pPr>
              <w:pStyle w:val="0"/>
              <w:jc w:val="center"/>
            </w:pPr>
            <w:r>
              <w:rPr>
                <w:sz w:val="20"/>
              </w:rPr>
              <w:t xml:space="preserve">X</w:t>
            </w:r>
          </w:p>
        </w:tc>
        <w:tc>
          <w:tcPr>
            <w:tcW w:w="1417" w:type="dxa"/>
          </w:tcPr>
          <w:p>
            <w:pPr>
              <w:pStyle w:val="0"/>
              <w:jc w:val="center"/>
            </w:pPr>
            <w:r>
              <w:rPr>
                <w:sz w:val="20"/>
              </w:rPr>
              <w:t xml:space="preserve">688,1</w:t>
            </w:r>
          </w:p>
        </w:tc>
        <w:tc>
          <w:tcPr>
            <w:tcW w:w="1474" w:type="dxa"/>
          </w:tcPr>
          <w:p>
            <w:pPr>
              <w:pStyle w:val="0"/>
              <w:jc w:val="center"/>
            </w:pPr>
            <w:r>
              <w:rPr>
                <w:sz w:val="20"/>
              </w:rPr>
              <w:t xml:space="preserve">X</w:t>
            </w:r>
          </w:p>
        </w:tc>
        <w:tc>
          <w:tcPr>
            <w:tcW w:w="1417" w:type="dxa"/>
          </w:tcPr>
          <w:p>
            <w:pPr>
              <w:pStyle w:val="0"/>
              <w:jc w:val="center"/>
            </w:pPr>
            <w:r>
              <w:rPr>
                <w:sz w:val="20"/>
              </w:rPr>
              <w:t xml:space="preserve">420 972,2</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2.1.7.1. компьютерная томография (сумма строк 39.3.1 + 53.3.1 + 69.3.1)</w:t>
            </w:r>
          </w:p>
        </w:tc>
        <w:tc>
          <w:tcPr>
            <w:tcW w:w="1134" w:type="dxa"/>
            <w:tcBorders>
              <w:top w:val="nil"/>
            </w:tcBorders>
          </w:tcPr>
          <w:p>
            <w:pPr>
              <w:pStyle w:val="0"/>
              <w:jc w:val="center"/>
            </w:pPr>
            <w:r>
              <w:rPr>
                <w:sz w:val="20"/>
              </w:rPr>
              <w:t xml:space="preserve">23.1.7.1</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0,060619</w:t>
            </w:r>
          </w:p>
        </w:tc>
        <w:tc>
          <w:tcPr>
            <w:tcW w:w="1984" w:type="dxa"/>
            <w:tcBorders>
              <w:top w:val="nil"/>
            </w:tcBorders>
          </w:tcPr>
          <w:p>
            <w:pPr>
              <w:pStyle w:val="0"/>
              <w:jc w:val="center"/>
            </w:pPr>
            <w:r>
              <w:rPr>
                <w:sz w:val="20"/>
              </w:rPr>
              <w:t xml:space="preserve">3744,1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227,0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138 855,4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2.1.7.2. магнитно-резонансная томография (сумма строк 39.3.2 + 53.3.2 + 69.3.2)</w:t>
            </w:r>
          </w:p>
        </w:tc>
        <w:tc>
          <w:tcPr>
            <w:tcW w:w="1134" w:type="dxa"/>
            <w:tcBorders>
              <w:top w:val="nil"/>
            </w:tcBorders>
          </w:tcPr>
          <w:p>
            <w:pPr>
              <w:pStyle w:val="0"/>
              <w:jc w:val="center"/>
            </w:pPr>
            <w:r>
              <w:rPr>
                <w:sz w:val="20"/>
              </w:rPr>
              <w:t xml:space="preserve">23.1.7.2</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0,023135</w:t>
            </w:r>
          </w:p>
        </w:tc>
        <w:tc>
          <w:tcPr>
            <w:tcW w:w="1984" w:type="dxa"/>
            <w:tcBorders>
              <w:top w:val="nil"/>
            </w:tcBorders>
          </w:tcPr>
          <w:p>
            <w:pPr>
              <w:pStyle w:val="0"/>
              <w:jc w:val="center"/>
            </w:pPr>
            <w:r>
              <w:rPr>
                <w:sz w:val="20"/>
              </w:rPr>
              <w:t xml:space="preserve">5112,2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118,3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72 357,6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tcBorders>
              <w:top w:val="nil"/>
            </w:tcBorders>
          </w:tcPr>
          <w:p>
            <w:pPr>
              <w:pStyle w:val="0"/>
              <w:jc w:val="center"/>
            </w:pPr>
            <w:r>
              <w:rPr>
                <w:sz w:val="20"/>
              </w:rPr>
              <w:t xml:space="preserve">23.1.7.3</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0,128528</w:t>
            </w:r>
          </w:p>
        </w:tc>
        <w:tc>
          <w:tcPr>
            <w:tcW w:w="1984" w:type="dxa"/>
            <w:tcBorders>
              <w:top w:val="nil"/>
            </w:tcBorders>
          </w:tcPr>
          <w:p>
            <w:pPr>
              <w:pStyle w:val="0"/>
              <w:jc w:val="center"/>
            </w:pPr>
            <w:r>
              <w:rPr>
                <w:sz w:val="20"/>
              </w:rPr>
              <w:t xml:space="preserve">756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97,2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59 446,5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tcBorders>
              <w:top w:val="nil"/>
            </w:tcBorders>
          </w:tcPr>
          <w:p>
            <w:pPr>
              <w:pStyle w:val="0"/>
              <w:jc w:val="center"/>
            </w:pPr>
            <w:r>
              <w:rPr>
                <w:sz w:val="20"/>
              </w:rPr>
              <w:t xml:space="preserve">23.1.7.4</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0,037139</w:t>
            </w:r>
          </w:p>
        </w:tc>
        <w:tc>
          <w:tcPr>
            <w:tcW w:w="1984" w:type="dxa"/>
            <w:tcBorders>
              <w:top w:val="nil"/>
            </w:tcBorders>
          </w:tcPr>
          <w:p>
            <w:pPr>
              <w:pStyle w:val="0"/>
              <w:jc w:val="center"/>
            </w:pPr>
            <w:r>
              <w:rPr>
                <w:sz w:val="20"/>
              </w:rPr>
              <w:t xml:space="preserve">1386,3</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51,5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31 498,8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tcBorders>
              <w:top w:val="nil"/>
            </w:tcBorders>
          </w:tcPr>
          <w:p>
            <w:pPr>
              <w:pStyle w:val="0"/>
              <w:jc w:val="center"/>
            </w:pPr>
            <w:r>
              <w:rPr>
                <w:sz w:val="20"/>
              </w:rPr>
              <w:t xml:space="preserve">23.1.7.5</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0,001362</w:t>
            </w:r>
          </w:p>
        </w:tc>
        <w:tc>
          <w:tcPr>
            <w:tcW w:w="1984" w:type="dxa"/>
            <w:tcBorders>
              <w:top w:val="nil"/>
            </w:tcBorders>
          </w:tcPr>
          <w:p>
            <w:pPr>
              <w:pStyle w:val="0"/>
              <w:jc w:val="center"/>
            </w:pPr>
            <w:r>
              <w:rPr>
                <w:sz w:val="20"/>
              </w:rPr>
              <w:t xml:space="preserve">11642,3</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15,9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9 701,1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tcBorders>
              <w:top w:val="nil"/>
            </w:tcBorders>
          </w:tcPr>
          <w:p>
            <w:pPr>
              <w:pStyle w:val="0"/>
              <w:jc w:val="center"/>
            </w:pPr>
            <w:r>
              <w:rPr>
                <w:sz w:val="20"/>
              </w:rPr>
              <w:t xml:space="preserve">23.1.7.6</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0,028458</w:t>
            </w:r>
          </w:p>
        </w:tc>
        <w:tc>
          <w:tcPr>
            <w:tcW w:w="1984" w:type="dxa"/>
            <w:tcBorders>
              <w:top w:val="nil"/>
            </w:tcBorders>
          </w:tcPr>
          <w:p>
            <w:pPr>
              <w:pStyle w:val="0"/>
              <w:jc w:val="center"/>
            </w:pPr>
            <w:r>
              <w:rPr>
                <w:sz w:val="20"/>
              </w:rPr>
              <w:t xml:space="preserve">2871,2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49 989,0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2.1.7.7. ПЭТ-КТ (сумма строк 39.3.7 + 53.3.7 + 69.3.7)</w:t>
            </w:r>
          </w:p>
        </w:tc>
        <w:tc>
          <w:tcPr>
            <w:tcW w:w="1134" w:type="dxa"/>
            <w:tcBorders>
              <w:top w:val="nil"/>
            </w:tcBorders>
          </w:tcPr>
          <w:p>
            <w:pPr>
              <w:pStyle w:val="0"/>
              <w:jc w:val="center"/>
            </w:pPr>
            <w:r>
              <w:rPr>
                <w:sz w:val="20"/>
              </w:rPr>
              <w:t xml:space="preserve">23.1.7.7</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0,002086</w:t>
            </w:r>
          </w:p>
        </w:tc>
        <w:tc>
          <w:tcPr>
            <w:tcW w:w="1984" w:type="dxa"/>
            <w:tcBorders>
              <w:top w:val="nil"/>
            </w:tcBorders>
          </w:tcPr>
          <w:p>
            <w:pPr>
              <w:pStyle w:val="0"/>
              <w:jc w:val="center"/>
            </w:pPr>
            <w:r>
              <w:rPr>
                <w:sz w:val="20"/>
              </w:rPr>
              <w:t xml:space="preserve">37146,4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77,5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47 406,5</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23.1.7.8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5 290,90</w:t>
            </w:r>
          </w:p>
        </w:tc>
        <w:tc>
          <w:tcPr>
            <w:tcW w:w="1417" w:type="dxa"/>
          </w:tcPr>
          <w:p>
            <w:pPr>
              <w:pStyle w:val="0"/>
              <w:jc w:val="center"/>
            </w:pPr>
            <w:r>
              <w:rPr>
                <w:sz w:val="20"/>
              </w:rPr>
              <w:t xml:space="preserve">X</w:t>
            </w:r>
          </w:p>
        </w:tc>
        <w:tc>
          <w:tcPr>
            <w:tcW w:w="1417" w:type="dxa"/>
          </w:tcPr>
          <w:p>
            <w:pPr>
              <w:pStyle w:val="0"/>
              <w:jc w:val="center"/>
            </w:pPr>
            <w:r>
              <w:rPr>
                <w:sz w:val="20"/>
              </w:rPr>
              <w:t xml:space="preserve">19,2</w:t>
            </w:r>
          </w:p>
        </w:tc>
        <w:tc>
          <w:tcPr>
            <w:tcW w:w="1474" w:type="dxa"/>
          </w:tcPr>
          <w:p>
            <w:pPr>
              <w:pStyle w:val="0"/>
              <w:jc w:val="center"/>
            </w:pPr>
            <w:r>
              <w:rPr>
                <w:sz w:val="20"/>
              </w:rPr>
              <w:t xml:space="preserve">X</w:t>
            </w:r>
          </w:p>
        </w:tc>
        <w:tc>
          <w:tcPr>
            <w:tcW w:w="1417" w:type="dxa"/>
          </w:tcPr>
          <w:p>
            <w:pPr>
              <w:pStyle w:val="0"/>
              <w:jc w:val="center"/>
            </w:pPr>
            <w:r>
              <w:rPr>
                <w:sz w:val="20"/>
              </w:rPr>
              <w:t xml:space="preserve">11 724,2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23.1.8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0,2085910</w:t>
            </w:r>
          </w:p>
        </w:tc>
        <w:tc>
          <w:tcPr>
            <w:tcW w:w="1984" w:type="dxa"/>
          </w:tcPr>
          <w:p>
            <w:pPr>
              <w:pStyle w:val="0"/>
              <w:jc w:val="center"/>
            </w:pPr>
            <w:r>
              <w:rPr>
                <w:sz w:val="20"/>
              </w:rPr>
              <w:t xml:space="preserve">1 557,30</w:t>
            </w:r>
          </w:p>
        </w:tc>
        <w:tc>
          <w:tcPr>
            <w:tcW w:w="1417" w:type="dxa"/>
          </w:tcPr>
          <w:p>
            <w:pPr>
              <w:pStyle w:val="0"/>
              <w:jc w:val="center"/>
            </w:pPr>
            <w:r>
              <w:rPr>
                <w:sz w:val="20"/>
              </w:rPr>
              <w:t xml:space="preserve">X</w:t>
            </w:r>
          </w:p>
        </w:tc>
        <w:tc>
          <w:tcPr>
            <w:tcW w:w="1417" w:type="dxa"/>
          </w:tcPr>
          <w:p>
            <w:pPr>
              <w:pStyle w:val="0"/>
              <w:jc w:val="center"/>
            </w:pPr>
            <w:r>
              <w:rPr>
                <w:sz w:val="20"/>
              </w:rPr>
              <w:t xml:space="preserve">324,8</w:t>
            </w:r>
          </w:p>
        </w:tc>
        <w:tc>
          <w:tcPr>
            <w:tcW w:w="1474" w:type="dxa"/>
          </w:tcPr>
          <w:p>
            <w:pPr>
              <w:pStyle w:val="0"/>
              <w:jc w:val="center"/>
            </w:pPr>
            <w:r>
              <w:rPr>
                <w:sz w:val="20"/>
              </w:rPr>
              <w:t xml:space="preserve">X</w:t>
            </w:r>
          </w:p>
        </w:tc>
        <w:tc>
          <w:tcPr>
            <w:tcW w:w="1417" w:type="dxa"/>
          </w:tcPr>
          <w:p>
            <w:pPr>
              <w:pStyle w:val="0"/>
              <w:jc w:val="center"/>
            </w:pPr>
            <w:r>
              <w:rPr>
                <w:sz w:val="20"/>
              </w:rPr>
              <w:t xml:space="preserve">198 735,1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23.1.8.1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0,005702</w:t>
            </w:r>
          </w:p>
        </w:tc>
        <w:tc>
          <w:tcPr>
            <w:tcW w:w="1984" w:type="dxa"/>
          </w:tcPr>
          <w:p>
            <w:pPr>
              <w:pStyle w:val="0"/>
              <w:jc w:val="center"/>
            </w:pPr>
            <w:r>
              <w:rPr>
                <w:sz w:val="20"/>
              </w:rPr>
              <w:t xml:space="preserve">1 441,90</w:t>
            </w:r>
          </w:p>
        </w:tc>
        <w:tc>
          <w:tcPr>
            <w:tcW w:w="1417" w:type="dxa"/>
          </w:tcPr>
          <w:p>
            <w:pPr>
              <w:pStyle w:val="0"/>
              <w:jc w:val="center"/>
            </w:pPr>
            <w:r>
              <w:rPr>
                <w:sz w:val="20"/>
              </w:rPr>
              <w:t xml:space="preserve">X</w:t>
            </w:r>
          </w:p>
        </w:tc>
        <w:tc>
          <w:tcPr>
            <w:tcW w:w="1417" w:type="dxa"/>
          </w:tcPr>
          <w:p>
            <w:pPr>
              <w:pStyle w:val="0"/>
              <w:jc w:val="center"/>
            </w:pPr>
            <w:r>
              <w:rPr>
                <w:sz w:val="20"/>
              </w:rPr>
              <w:t xml:space="preserve">8,2</w:t>
            </w:r>
          </w:p>
        </w:tc>
        <w:tc>
          <w:tcPr>
            <w:tcW w:w="1474" w:type="dxa"/>
          </w:tcPr>
          <w:p>
            <w:pPr>
              <w:pStyle w:val="0"/>
              <w:jc w:val="center"/>
            </w:pPr>
            <w:r>
              <w:rPr>
                <w:sz w:val="20"/>
              </w:rPr>
              <w:t xml:space="preserve">X</w:t>
            </w:r>
          </w:p>
        </w:tc>
        <w:tc>
          <w:tcPr>
            <w:tcW w:w="1417" w:type="dxa"/>
          </w:tcPr>
          <w:p>
            <w:pPr>
              <w:pStyle w:val="0"/>
              <w:jc w:val="center"/>
            </w:pPr>
            <w:r>
              <w:rPr>
                <w:sz w:val="20"/>
              </w:rPr>
              <w:t xml:space="preserve">5 030,0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23.1.9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2897,3</w:t>
            </w:r>
          </w:p>
        </w:tc>
        <w:tc>
          <w:tcPr>
            <w:tcW w:w="1417" w:type="dxa"/>
          </w:tcPr>
          <w:p>
            <w:pPr>
              <w:pStyle w:val="0"/>
              <w:jc w:val="center"/>
            </w:pPr>
            <w:r>
              <w:rPr>
                <w:sz w:val="20"/>
              </w:rPr>
              <w:t xml:space="preserve">X</w:t>
            </w:r>
          </w:p>
        </w:tc>
        <w:tc>
          <w:tcPr>
            <w:tcW w:w="1417" w:type="dxa"/>
          </w:tcPr>
          <w:p>
            <w:pPr>
              <w:pStyle w:val="0"/>
              <w:jc w:val="center"/>
            </w:pPr>
            <w:r>
              <w:rPr>
                <w:sz w:val="20"/>
              </w:rPr>
              <w:t xml:space="preserve">758,3</w:t>
            </w:r>
          </w:p>
        </w:tc>
        <w:tc>
          <w:tcPr>
            <w:tcW w:w="1474" w:type="dxa"/>
          </w:tcPr>
          <w:p>
            <w:pPr>
              <w:pStyle w:val="0"/>
              <w:jc w:val="center"/>
            </w:pPr>
            <w:r>
              <w:rPr>
                <w:sz w:val="20"/>
              </w:rPr>
              <w:t xml:space="preserve">X</w:t>
            </w:r>
          </w:p>
        </w:tc>
        <w:tc>
          <w:tcPr>
            <w:tcW w:w="1417" w:type="dxa"/>
          </w:tcPr>
          <w:p>
            <w:pPr>
              <w:pStyle w:val="0"/>
              <w:jc w:val="center"/>
            </w:pPr>
            <w:r>
              <w:rPr>
                <w:sz w:val="20"/>
              </w:rPr>
              <w:t xml:space="preserve">463 941,9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23.1.9.1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4 090,60</w:t>
            </w:r>
          </w:p>
        </w:tc>
        <w:tc>
          <w:tcPr>
            <w:tcW w:w="1417" w:type="dxa"/>
          </w:tcPr>
          <w:p>
            <w:pPr>
              <w:pStyle w:val="0"/>
              <w:jc w:val="center"/>
            </w:pPr>
            <w:r>
              <w:rPr>
                <w:sz w:val="20"/>
              </w:rPr>
              <w:t xml:space="preserve">X</w:t>
            </w:r>
          </w:p>
        </w:tc>
        <w:tc>
          <w:tcPr>
            <w:tcW w:w="1417" w:type="dxa"/>
          </w:tcPr>
          <w:p>
            <w:pPr>
              <w:pStyle w:val="0"/>
              <w:jc w:val="center"/>
            </w:pPr>
            <w:r>
              <w:rPr>
                <w:sz w:val="20"/>
              </w:rPr>
              <w:t xml:space="preserve">184,3</w:t>
            </w:r>
          </w:p>
        </w:tc>
        <w:tc>
          <w:tcPr>
            <w:tcW w:w="1474" w:type="dxa"/>
          </w:tcPr>
          <w:p>
            <w:pPr>
              <w:pStyle w:val="0"/>
              <w:jc w:val="center"/>
            </w:pPr>
            <w:r>
              <w:rPr>
                <w:sz w:val="20"/>
              </w:rPr>
              <w:t xml:space="preserve">X</w:t>
            </w:r>
          </w:p>
        </w:tc>
        <w:tc>
          <w:tcPr>
            <w:tcW w:w="1417" w:type="dxa"/>
          </w:tcPr>
          <w:p>
            <w:pPr>
              <w:pStyle w:val="0"/>
              <w:jc w:val="center"/>
            </w:pPr>
            <w:r>
              <w:rPr>
                <w:sz w:val="20"/>
              </w:rPr>
              <w:t xml:space="preserve">112 742,7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23.1.9.2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1544,4</w:t>
            </w:r>
          </w:p>
        </w:tc>
        <w:tc>
          <w:tcPr>
            <w:tcW w:w="1417" w:type="dxa"/>
          </w:tcPr>
          <w:p>
            <w:pPr>
              <w:pStyle w:val="0"/>
              <w:jc w:val="center"/>
            </w:pPr>
            <w:r>
              <w:rPr>
                <w:sz w:val="20"/>
              </w:rPr>
              <w:t xml:space="preserve">X</w:t>
            </w:r>
          </w:p>
        </w:tc>
        <w:tc>
          <w:tcPr>
            <w:tcW w:w="1417" w:type="dxa"/>
          </w:tcPr>
          <w:p>
            <w:pPr>
              <w:pStyle w:val="0"/>
              <w:jc w:val="center"/>
            </w:pPr>
            <w:r>
              <w:rPr>
                <w:sz w:val="20"/>
              </w:rPr>
              <w:t xml:space="preserve">92,4</w:t>
            </w:r>
          </w:p>
        </w:tc>
        <w:tc>
          <w:tcPr>
            <w:tcW w:w="1474" w:type="dxa"/>
          </w:tcPr>
          <w:p>
            <w:pPr>
              <w:pStyle w:val="0"/>
              <w:jc w:val="center"/>
            </w:pPr>
            <w:r>
              <w:rPr>
                <w:sz w:val="20"/>
              </w:rPr>
              <w:t xml:space="preserve">X</w:t>
            </w:r>
          </w:p>
        </w:tc>
        <w:tc>
          <w:tcPr>
            <w:tcW w:w="1417" w:type="dxa"/>
          </w:tcPr>
          <w:p>
            <w:pPr>
              <w:pStyle w:val="0"/>
              <w:jc w:val="center"/>
            </w:pPr>
            <w:r>
              <w:rPr>
                <w:sz w:val="20"/>
              </w:rPr>
              <w:t xml:space="preserve">56 502,5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23.1.9.3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3434,3</w:t>
            </w:r>
          </w:p>
        </w:tc>
        <w:tc>
          <w:tcPr>
            <w:tcW w:w="1417" w:type="dxa"/>
          </w:tcPr>
          <w:p>
            <w:pPr>
              <w:pStyle w:val="0"/>
              <w:jc w:val="center"/>
            </w:pPr>
            <w:r>
              <w:rPr>
                <w:sz w:val="20"/>
              </w:rPr>
              <w:t xml:space="preserve">X</w:t>
            </w:r>
          </w:p>
        </w:tc>
        <w:tc>
          <w:tcPr>
            <w:tcW w:w="1417" w:type="dxa"/>
          </w:tcPr>
          <w:p>
            <w:pPr>
              <w:pStyle w:val="0"/>
              <w:jc w:val="center"/>
            </w:pPr>
            <w:r>
              <w:rPr>
                <w:sz w:val="20"/>
              </w:rPr>
              <w:t xml:space="preserve">430,0</w:t>
            </w:r>
          </w:p>
        </w:tc>
        <w:tc>
          <w:tcPr>
            <w:tcW w:w="1474" w:type="dxa"/>
          </w:tcPr>
          <w:p>
            <w:pPr>
              <w:pStyle w:val="0"/>
              <w:jc w:val="center"/>
            </w:pPr>
            <w:r>
              <w:rPr>
                <w:sz w:val="20"/>
              </w:rPr>
              <w:t xml:space="preserve">X</w:t>
            </w:r>
          </w:p>
        </w:tc>
        <w:tc>
          <w:tcPr>
            <w:tcW w:w="1417" w:type="dxa"/>
          </w:tcPr>
          <w:p>
            <w:pPr>
              <w:pStyle w:val="0"/>
              <w:jc w:val="center"/>
            </w:pPr>
            <w:r>
              <w:rPr>
                <w:sz w:val="20"/>
              </w:rPr>
              <w:t xml:space="preserve">263 077,6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23.1.10.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0,034976</w:t>
            </w:r>
          </w:p>
        </w:tc>
        <w:tc>
          <w:tcPr>
            <w:tcW w:w="1984" w:type="dxa"/>
          </w:tcPr>
          <w:p>
            <w:pPr>
              <w:pStyle w:val="0"/>
              <w:jc w:val="center"/>
            </w:pPr>
            <w:r>
              <w:rPr>
                <w:sz w:val="20"/>
              </w:rPr>
              <w:t xml:space="preserve">2 436,30</w:t>
            </w:r>
          </w:p>
        </w:tc>
        <w:tc>
          <w:tcPr>
            <w:tcW w:w="1417" w:type="dxa"/>
          </w:tcPr>
          <w:p>
            <w:pPr>
              <w:pStyle w:val="0"/>
              <w:jc w:val="center"/>
            </w:pPr>
            <w:r>
              <w:rPr>
                <w:sz w:val="20"/>
              </w:rPr>
              <w:t xml:space="preserve">X</w:t>
            </w:r>
          </w:p>
        </w:tc>
        <w:tc>
          <w:tcPr>
            <w:tcW w:w="1417" w:type="dxa"/>
          </w:tcPr>
          <w:p>
            <w:pPr>
              <w:pStyle w:val="0"/>
              <w:jc w:val="center"/>
            </w:pPr>
            <w:r>
              <w:rPr>
                <w:sz w:val="20"/>
              </w:rPr>
              <w:t xml:space="preserve">85,2</w:t>
            </w:r>
          </w:p>
        </w:tc>
        <w:tc>
          <w:tcPr>
            <w:tcW w:w="1474" w:type="dxa"/>
          </w:tcPr>
          <w:p>
            <w:pPr>
              <w:pStyle w:val="0"/>
              <w:jc w:val="center"/>
            </w:pPr>
            <w:r>
              <w:rPr>
                <w:sz w:val="20"/>
              </w:rPr>
              <w:t xml:space="preserve">X</w:t>
            </w:r>
          </w:p>
        </w:tc>
        <w:tc>
          <w:tcPr>
            <w:tcW w:w="1417" w:type="dxa"/>
          </w:tcPr>
          <w:p>
            <w:pPr>
              <w:pStyle w:val="0"/>
              <w:jc w:val="center"/>
            </w:pPr>
            <w:r>
              <w:rPr>
                <w:sz w:val="20"/>
              </w:rPr>
              <w:t xml:space="preserve">52 132,4</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6208" w:tooltip="24">
              <w:r>
                <w:rPr>
                  <w:sz w:val="20"/>
                  <w:color w:val="0000ff"/>
                </w:rPr>
                <w:t xml:space="preserve">строк 24</w:t>
              </w:r>
            </w:hyperlink>
            <w:r>
              <w:rPr>
                <w:sz w:val="20"/>
              </w:rPr>
              <w:t xml:space="preserve"> + </w:t>
            </w:r>
            <w:hyperlink w:history="0" w:anchor="P6382" w:tooltip="27">
              <w:r>
                <w:rPr>
                  <w:sz w:val="20"/>
                  <w:color w:val="0000ff"/>
                </w:rPr>
                <w:t xml:space="preserve">27</w:t>
              </w:r>
            </w:hyperlink>
            <w:r>
              <w:rPr>
                <w:sz w:val="20"/>
              </w:rPr>
              <w:t xml:space="preserve">), в том числе: (41 + 55 + 71)</w:t>
            </w:r>
          </w:p>
        </w:tc>
        <w:tc>
          <w:tcPr>
            <w:tcW w:w="1134" w:type="dxa"/>
            <w:tcBorders>
              <w:top w:val="nil"/>
            </w:tcBorders>
          </w:tcPr>
          <w:bookmarkStart w:id="6208" w:name="P6208"/>
          <w:bookmarkEnd w:id="6208"/>
          <w:p>
            <w:pPr>
              <w:pStyle w:val="0"/>
              <w:jc w:val="center"/>
            </w:pPr>
            <w:r>
              <w:rPr>
                <w:sz w:val="20"/>
              </w:rPr>
              <w:t xml:space="preserve">24</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0,067347</w:t>
            </w:r>
          </w:p>
        </w:tc>
        <w:tc>
          <w:tcPr>
            <w:tcW w:w="1984" w:type="dxa"/>
            <w:tcBorders>
              <w:top w:val="nil"/>
            </w:tcBorders>
          </w:tcPr>
          <w:p>
            <w:pPr>
              <w:pStyle w:val="0"/>
              <w:jc w:val="center"/>
            </w:pPr>
            <w:r>
              <w:rPr>
                <w:sz w:val="20"/>
              </w:rPr>
              <w:t xml:space="preserve">32 103,6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2 162,1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1 322 752,6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3.1) для медицинской помощи по профилю "онкология", в том числе (сумма </w:t>
            </w:r>
            <w:hyperlink w:history="0" w:anchor="P6221" w:tooltip="24.1">
              <w:r>
                <w:rPr>
                  <w:sz w:val="20"/>
                  <w:color w:val="0000ff"/>
                </w:rPr>
                <w:t xml:space="preserve">строк 24.1</w:t>
              </w:r>
            </w:hyperlink>
            <w:r>
              <w:rPr>
                <w:sz w:val="20"/>
              </w:rPr>
              <w:t xml:space="preserve"> + </w:t>
            </w:r>
            <w:hyperlink w:history="0" w:anchor="P6395" w:tooltip="27.1">
              <w:r>
                <w:rPr>
                  <w:sz w:val="20"/>
                  <w:color w:val="0000ff"/>
                </w:rPr>
                <w:t xml:space="preserve">27.1</w:t>
              </w:r>
            </w:hyperlink>
            <w:r>
              <w:rPr>
                <w:sz w:val="20"/>
              </w:rPr>
              <w:t xml:space="preserve">) (</w:t>
            </w:r>
            <w:hyperlink w:history="0" w:anchor="P6973" w:tooltip="41.1">
              <w:r>
                <w:rPr>
                  <w:sz w:val="20"/>
                  <w:color w:val="0000ff"/>
                </w:rPr>
                <w:t xml:space="preserve">41.1</w:t>
              </w:r>
            </w:hyperlink>
            <w:r>
              <w:rPr>
                <w:sz w:val="20"/>
              </w:rPr>
              <w:t xml:space="preserve"> + 55.1 + 71.1)</w:t>
            </w:r>
          </w:p>
        </w:tc>
        <w:tc>
          <w:tcPr>
            <w:tcW w:w="1134" w:type="dxa"/>
            <w:tcBorders>
              <w:top w:val="nil"/>
            </w:tcBorders>
          </w:tcPr>
          <w:bookmarkStart w:id="6221" w:name="P6221"/>
          <w:bookmarkEnd w:id="6221"/>
          <w:p>
            <w:pPr>
              <w:pStyle w:val="0"/>
              <w:jc w:val="center"/>
            </w:pPr>
            <w:r>
              <w:rPr>
                <w:sz w:val="20"/>
              </w:rPr>
              <w:t xml:space="preserve">24.1</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0,01308</w:t>
            </w:r>
          </w:p>
        </w:tc>
        <w:tc>
          <w:tcPr>
            <w:tcW w:w="1984" w:type="dxa"/>
            <w:tcBorders>
              <w:top w:val="nil"/>
            </w:tcBorders>
          </w:tcPr>
          <w:p>
            <w:pPr>
              <w:pStyle w:val="0"/>
              <w:jc w:val="center"/>
            </w:pPr>
            <w:r>
              <w:rPr>
                <w:sz w:val="20"/>
              </w:rPr>
              <w:t xml:space="preserve">80 858,5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1 057,6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647 053,3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6234" w:tooltip="24.2">
              <w:r>
                <w:rPr>
                  <w:sz w:val="20"/>
                  <w:color w:val="0000ff"/>
                </w:rPr>
                <w:t xml:space="preserve">строк 24.2</w:t>
              </w:r>
            </w:hyperlink>
            <w:r>
              <w:rPr>
                <w:sz w:val="20"/>
              </w:rPr>
              <w:t xml:space="preserve"> + </w:t>
            </w:r>
            <w:hyperlink w:history="0" w:anchor="P6434" w:tooltip="27.2.">
              <w:r>
                <w:rPr>
                  <w:sz w:val="20"/>
                  <w:color w:val="0000ff"/>
                </w:rPr>
                <w:t xml:space="preserve">27.2</w:t>
              </w:r>
            </w:hyperlink>
            <w:r>
              <w:rPr>
                <w:sz w:val="20"/>
              </w:rPr>
              <w:t xml:space="preserve">) (41.2 + 55.2 + 71.2)</w:t>
            </w:r>
          </w:p>
        </w:tc>
        <w:tc>
          <w:tcPr>
            <w:tcW w:w="1134" w:type="dxa"/>
            <w:tcBorders>
              <w:top w:val="nil"/>
            </w:tcBorders>
          </w:tcPr>
          <w:bookmarkStart w:id="6234" w:name="P6234"/>
          <w:bookmarkEnd w:id="6234"/>
          <w:p>
            <w:pPr>
              <w:pStyle w:val="0"/>
              <w:jc w:val="center"/>
            </w:pPr>
            <w:r>
              <w:rPr>
                <w:sz w:val="20"/>
              </w:rPr>
              <w:t xml:space="preserve">24.2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0,000644</w:t>
            </w:r>
          </w:p>
        </w:tc>
        <w:tc>
          <w:tcPr>
            <w:tcW w:w="1984" w:type="dxa"/>
            <w:tcBorders>
              <w:top w:val="nil"/>
            </w:tcBorders>
          </w:tcPr>
          <w:p>
            <w:pPr>
              <w:pStyle w:val="0"/>
              <w:jc w:val="center"/>
            </w:pPr>
            <w:r>
              <w:rPr>
                <w:sz w:val="20"/>
              </w:rPr>
              <w:t xml:space="preserve">112 726,4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72,6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44 413,8</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24.3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118 934,4</w:t>
            </w:r>
          </w:p>
        </w:tc>
        <w:tc>
          <w:tcPr>
            <w:tcW w:w="1417" w:type="dxa"/>
          </w:tcPr>
          <w:p>
            <w:pPr>
              <w:pStyle w:val="0"/>
              <w:jc w:val="center"/>
            </w:pPr>
            <w:r>
              <w:rPr>
                <w:sz w:val="20"/>
              </w:rPr>
              <w:t xml:space="preserve">X</w:t>
            </w:r>
          </w:p>
        </w:tc>
        <w:tc>
          <w:tcPr>
            <w:tcW w:w="1417" w:type="dxa"/>
          </w:tcPr>
          <w:p>
            <w:pPr>
              <w:pStyle w:val="0"/>
              <w:jc w:val="center"/>
            </w:pPr>
            <w:r>
              <w:rPr>
                <w:sz w:val="20"/>
              </w:rPr>
              <w:t xml:space="preserve">82,7</w:t>
            </w:r>
          </w:p>
        </w:tc>
        <w:tc>
          <w:tcPr>
            <w:tcW w:w="1474" w:type="dxa"/>
          </w:tcPr>
          <w:p>
            <w:pPr>
              <w:pStyle w:val="0"/>
              <w:jc w:val="center"/>
            </w:pPr>
            <w:r>
              <w:rPr>
                <w:sz w:val="20"/>
              </w:rPr>
              <w:t xml:space="preserve">X</w:t>
            </w:r>
          </w:p>
        </w:tc>
        <w:tc>
          <w:tcPr>
            <w:tcW w:w="1417" w:type="dxa"/>
          </w:tcPr>
          <w:p>
            <w:pPr>
              <w:pStyle w:val="0"/>
              <w:jc w:val="center"/>
            </w:pPr>
            <w:r>
              <w:rPr>
                <w:sz w:val="20"/>
              </w:rPr>
              <w:t xml:space="preserve">50 570,7</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7273" w:tooltip="44">
              <w:r>
                <w:rPr>
                  <w:sz w:val="20"/>
                  <w:color w:val="0000ff"/>
                </w:rPr>
                <w:t xml:space="preserve">строк 44</w:t>
              </w:r>
            </w:hyperlink>
            <w:r>
              <w:rPr>
                <w:sz w:val="20"/>
              </w:rPr>
              <w:t xml:space="preserve"> + </w:t>
            </w:r>
            <w:hyperlink w:history="0" w:anchor="P7903" w:tooltip="58">
              <w:r>
                <w:rPr>
                  <w:sz w:val="20"/>
                  <w:color w:val="0000ff"/>
                </w:rPr>
                <w:t xml:space="preserve">58</w:t>
              </w:r>
            </w:hyperlink>
            <w:r>
              <w:rPr>
                <w:sz w:val="20"/>
              </w:rPr>
              <w:t xml:space="preserve"> + 74), в том числе:</w:t>
            </w:r>
          </w:p>
        </w:tc>
        <w:tc>
          <w:tcPr>
            <w:tcW w:w="1134" w:type="dxa"/>
            <w:tcBorders>
              <w:top w:val="nil"/>
            </w:tcBorders>
          </w:tcPr>
          <w:p>
            <w:pPr>
              <w:pStyle w:val="0"/>
              <w:jc w:val="center"/>
            </w:pPr>
            <w:r>
              <w:rPr>
                <w:sz w:val="20"/>
              </w:rPr>
              <w:t xml:space="preserve">25</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0,174699</w:t>
            </w:r>
          </w:p>
        </w:tc>
        <w:tc>
          <w:tcPr>
            <w:tcW w:w="1984" w:type="dxa"/>
            <w:tcBorders>
              <w:top w:val="nil"/>
            </w:tcBorders>
          </w:tcPr>
          <w:p>
            <w:pPr>
              <w:pStyle w:val="0"/>
              <w:jc w:val="center"/>
            </w:pPr>
            <w:r>
              <w:rPr>
                <w:sz w:val="20"/>
              </w:rPr>
              <w:t xml:space="preserve">55 418,60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9 681,6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5 923 148,2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4.1. медицинская помощь по профилю "онкология" (сумма </w:t>
            </w:r>
            <w:hyperlink w:history="0" w:anchor="P7283" w:tooltip="44.1">
              <w:r>
                <w:rPr>
                  <w:sz w:val="20"/>
                  <w:color w:val="0000ff"/>
                </w:rPr>
                <w:t xml:space="preserve">строк 44.1</w:t>
              </w:r>
            </w:hyperlink>
            <w:r>
              <w:rPr>
                <w:sz w:val="20"/>
              </w:rPr>
              <w:t xml:space="preserve"> + 58.1 + 74.1)</w:t>
            </w:r>
          </w:p>
        </w:tc>
        <w:tc>
          <w:tcPr>
            <w:tcW w:w="1134" w:type="dxa"/>
            <w:tcBorders>
              <w:top w:val="nil"/>
            </w:tcBorders>
          </w:tcPr>
          <w:p>
            <w:pPr>
              <w:pStyle w:val="0"/>
              <w:jc w:val="center"/>
            </w:pPr>
            <w:r>
              <w:rPr>
                <w:sz w:val="20"/>
              </w:rPr>
              <w:t xml:space="preserve">25.1</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0,010265</w:t>
            </w:r>
          </w:p>
        </w:tc>
        <w:tc>
          <w:tcPr>
            <w:tcW w:w="1984" w:type="dxa"/>
            <w:tcBorders>
              <w:top w:val="nil"/>
            </w:tcBorders>
          </w:tcPr>
          <w:p>
            <w:pPr>
              <w:pStyle w:val="0"/>
              <w:jc w:val="center"/>
            </w:pPr>
            <w:r>
              <w:rPr>
                <w:sz w:val="20"/>
              </w:rPr>
              <w:t xml:space="preserve">104 621,20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1 073,9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657 030,1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207 340,70</w:t>
            </w:r>
          </w:p>
        </w:tc>
        <w:tc>
          <w:tcPr>
            <w:tcW w:w="1417" w:type="dxa"/>
          </w:tcPr>
          <w:p>
            <w:pPr>
              <w:pStyle w:val="0"/>
              <w:jc w:val="center"/>
            </w:pPr>
            <w:r>
              <w:rPr>
                <w:sz w:val="20"/>
              </w:rPr>
              <w:t xml:space="preserve">X</w:t>
            </w:r>
          </w:p>
        </w:tc>
        <w:tc>
          <w:tcPr>
            <w:tcW w:w="1417" w:type="dxa"/>
          </w:tcPr>
          <w:p>
            <w:pPr>
              <w:pStyle w:val="0"/>
              <w:jc w:val="center"/>
            </w:pPr>
            <w:r>
              <w:rPr>
                <w:sz w:val="20"/>
              </w:rPr>
              <w:t xml:space="preserve">482,5</w:t>
            </w:r>
          </w:p>
        </w:tc>
        <w:tc>
          <w:tcPr>
            <w:tcW w:w="1474" w:type="dxa"/>
          </w:tcPr>
          <w:p>
            <w:pPr>
              <w:pStyle w:val="0"/>
              <w:jc w:val="center"/>
            </w:pPr>
            <w:r>
              <w:rPr>
                <w:sz w:val="20"/>
              </w:rPr>
              <w:t xml:space="preserve">X</w:t>
            </w:r>
          </w:p>
        </w:tc>
        <w:tc>
          <w:tcPr>
            <w:tcW w:w="1417" w:type="dxa"/>
          </w:tcPr>
          <w:p>
            <w:pPr>
              <w:pStyle w:val="0"/>
              <w:jc w:val="center"/>
            </w:pPr>
            <w:r>
              <w:rPr>
                <w:sz w:val="20"/>
              </w:rPr>
              <w:t xml:space="preserve">295 180,4</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270 682,00</w:t>
            </w:r>
          </w:p>
        </w:tc>
        <w:tc>
          <w:tcPr>
            <w:tcW w:w="1417" w:type="dxa"/>
          </w:tcPr>
          <w:p>
            <w:pPr>
              <w:pStyle w:val="0"/>
              <w:jc w:val="center"/>
            </w:pPr>
            <w:r>
              <w:rPr>
                <w:sz w:val="20"/>
              </w:rPr>
              <w:t xml:space="preserve">X</w:t>
            </w:r>
          </w:p>
        </w:tc>
        <w:tc>
          <w:tcPr>
            <w:tcW w:w="1417" w:type="dxa"/>
          </w:tcPr>
          <w:p>
            <w:pPr>
              <w:pStyle w:val="0"/>
              <w:jc w:val="center"/>
            </w:pPr>
            <w:r>
              <w:rPr>
                <w:sz w:val="20"/>
              </w:rPr>
              <w:t xml:space="preserve">116,4</w:t>
            </w:r>
          </w:p>
        </w:tc>
        <w:tc>
          <w:tcPr>
            <w:tcW w:w="1474" w:type="dxa"/>
          </w:tcPr>
          <w:p>
            <w:pPr>
              <w:pStyle w:val="0"/>
              <w:jc w:val="center"/>
            </w:pPr>
            <w:r>
              <w:rPr>
                <w:sz w:val="20"/>
              </w:rPr>
              <w:t xml:space="preserve">X</w:t>
            </w:r>
          </w:p>
        </w:tc>
        <w:tc>
          <w:tcPr>
            <w:tcW w:w="1417" w:type="dxa"/>
          </w:tcPr>
          <w:p>
            <w:pPr>
              <w:pStyle w:val="0"/>
              <w:jc w:val="center"/>
            </w:pPr>
            <w:r>
              <w:rPr>
                <w:sz w:val="20"/>
              </w:rPr>
              <w:t xml:space="preserve">71 208,9</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325 685,10</w:t>
            </w:r>
          </w:p>
        </w:tc>
        <w:tc>
          <w:tcPr>
            <w:tcW w:w="1417" w:type="dxa"/>
          </w:tcPr>
          <w:p>
            <w:pPr>
              <w:pStyle w:val="0"/>
              <w:jc w:val="center"/>
            </w:pPr>
            <w:r>
              <w:rPr>
                <w:sz w:val="20"/>
              </w:rPr>
              <w:t xml:space="preserve">X</w:t>
            </w:r>
          </w:p>
        </w:tc>
        <w:tc>
          <w:tcPr>
            <w:tcW w:w="1417" w:type="dxa"/>
          </w:tcPr>
          <w:p>
            <w:pPr>
              <w:pStyle w:val="0"/>
              <w:jc w:val="center"/>
            </w:pPr>
            <w:r>
              <w:rPr>
                <w:sz w:val="20"/>
              </w:rPr>
              <w:t xml:space="preserve">61,6</w:t>
            </w:r>
          </w:p>
        </w:tc>
        <w:tc>
          <w:tcPr>
            <w:tcW w:w="1474" w:type="dxa"/>
          </w:tcPr>
          <w:p>
            <w:pPr>
              <w:pStyle w:val="0"/>
              <w:jc w:val="center"/>
            </w:pPr>
            <w:r>
              <w:rPr>
                <w:sz w:val="20"/>
              </w:rPr>
              <w:t xml:space="preserve">X</w:t>
            </w:r>
          </w:p>
        </w:tc>
        <w:tc>
          <w:tcPr>
            <w:tcW w:w="1417" w:type="dxa"/>
          </w:tcPr>
          <w:p>
            <w:pPr>
              <w:pStyle w:val="0"/>
              <w:jc w:val="center"/>
            </w:pPr>
            <w:r>
              <w:rPr>
                <w:sz w:val="20"/>
              </w:rPr>
              <w:t xml:space="preserve">37 658,8</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211 986,00</w:t>
            </w:r>
          </w:p>
        </w:tc>
        <w:tc>
          <w:tcPr>
            <w:tcW w:w="1417" w:type="dxa"/>
          </w:tcPr>
          <w:p>
            <w:pPr>
              <w:pStyle w:val="0"/>
              <w:jc w:val="center"/>
            </w:pPr>
            <w:r>
              <w:rPr>
                <w:sz w:val="20"/>
              </w:rPr>
              <w:t xml:space="preserve">X</w:t>
            </w:r>
          </w:p>
        </w:tc>
        <w:tc>
          <w:tcPr>
            <w:tcW w:w="1417" w:type="dxa"/>
          </w:tcPr>
          <w:p>
            <w:pPr>
              <w:pStyle w:val="0"/>
              <w:jc w:val="center"/>
            </w:pPr>
            <w:r>
              <w:rPr>
                <w:sz w:val="20"/>
              </w:rPr>
              <w:t xml:space="preserve">100,1</w:t>
            </w:r>
          </w:p>
        </w:tc>
        <w:tc>
          <w:tcPr>
            <w:tcW w:w="1474" w:type="dxa"/>
          </w:tcPr>
          <w:p>
            <w:pPr>
              <w:pStyle w:val="0"/>
              <w:jc w:val="center"/>
            </w:pPr>
            <w:r>
              <w:rPr>
                <w:sz w:val="20"/>
              </w:rPr>
              <w:t xml:space="preserve">X</w:t>
            </w:r>
          </w:p>
        </w:tc>
        <w:tc>
          <w:tcPr>
            <w:tcW w:w="1417" w:type="dxa"/>
          </w:tcPr>
          <w:p>
            <w:pPr>
              <w:pStyle w:val="0"/>
              <w:jc w:val="center"/>
            </w:pPr>
            <w:r>
              <w:rPr>
                <w:sz w:val="20"/>
              </w:rPr>
              <w:t xml:space="preserve">61 214,7</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4.6. высокотехнологичная медицинская помощь (сумма </w:t>
            </w:r>
            <w:hyperlink w:history="0" w:anchor="P7293" w:tooltip="44.2">
              <w:r>
                <w:rPr>
                  <w:sz w:val="20"/>
                  <w:color w:val="0000ff"/>
                </w:rPr>
                <w:t xml:space="preserve">строк 44.2</w:t>
              </w:r>
            </w:hyperlink>
            <w:r>
              <w:rPr>
                <w:sz w:val="20"/>
              </w:rPr>
              <w:t xml:space="preserve"> + 58.2 + 74.2)</w:t>
            </w:r>
          </w:p>
        </w:tc>
        <w:tc>
          <w:tcPr>
            <w:tcW w:w="1134" w:type="dxa"/>
            <w:tcBorders>
              <w:top w:val="nil"/>
            </w:tcBorders>
          </w:tcPr>
          <w:p>
            <w:pPr>
              <w:pStyle w:val="0"/>
              <w:jc w:val="center"/>
            </w:pPr>
            <w:r>
              <w:rPr>
                <w:sz w:val="20"/>
              </w:rPr>
              <w:t xml:space="preserve">25.6</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0,007212</w:t>
            </w:r>
          </w:p>
        </w:tc>
        <w:tc>
          <w:tcPr>
            <w:tcW w:w="1984" w:type="dxa"/>
            <w:tcBorders>
              <w:top w:val="nil"/>
            </w:tcBorders>
          </w:tcPr>
          <w:p>
            <w:pPr>
              <w:pStyle w:val="0"/>
              <w:jc w:val="center"/>
            </w:pPr>
            <w:r>
              <w:rPr>
                <w:sz w:val="20"/>
              </w:rPr>
              <w:t xml:space="preserve">235 015,60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1 036 888,9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26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501,8</w:t>
            </w:r>
          </w:p>
        </w:tc>
        <w:tc>
          <w:tcPr>
            <w:tcW w:w="1474" w:type="dxa"/>
          </w:tcPr>
          <w:p>
            <w:pPr>
              <w:pStyle w:val="0"/>
              <w:jc w:val="center"/>
            </w:pPr>
            <w:r>
              <w:rPr>
                <w:sz w:val="20"/>
              </w:rPr>
              <w:t xml:space="preserve">X</w:t>
            </w:r>
          </w:p>
        </w:tc>
        <w:tc>
          <w:tcPr>
            <w:tcW w:w="1417" w:type="dxa"/>
          </w:tcPr>
          <w:p>
            <w:pPr>
              <w:pStyle w:val="0"/>
              <w:jc w:val="center"/>
            </w:pPr>
            <w:r>
              <w:rPr>
                <w:sz w:val="20"/>
              </w:rPr>
              <w:t xml:space="preserve">307 030,3</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5.1. в амбулаторных условиях (сумма </w:t>
            </w:r>
            <w:hyperlink w:history="0" w:anchor="P7383" w:tooltip="46">
              <w:r>
                <w:rPr>
                  <w:sz w:val="20"/>
                  <w:color w:val="0000ff"/>
                </w:rPr>
                <w:t xml:space="preserve">строк 46</w:t>
              </w:r>
            </w:hyperlink>
            <w:r>
              <w:rPr>
                <w:sz w:val="20"/>
              </w:rPr>
              <w:t xml:space="preserve"> + 60 + 76)</w:t>
            </w:r>
          </w:p>
        </w:tc>
        <w:tc>
          <w:tcPr>
            <w:tcW w:w="1134" w:type="dxa"/>
            <w:tcBorders>
              <w:top w:val="nil"/>
            </w:tcBorders>
          </w:tcPr>
          <w:p>
            <w:pPr>
              <w:pStyle w:val="0"/>
              <w:jc w:val="center"/>
            </w:pPr>
            <w:r>
              <w:rPr>
                <w:sz w:val="20"/>
              </w:rPr>
              <w:t xml:space="preserve">26.1</w:t>
            </w:r>
          </w:p>
        </w:tc>
        <w:tc>
          <w:tcPr>
            <w:tcW w:w="1814" w:type="dxa"/>
            <w:tcBorders>
              <w:top w:val="nil"/>
            </w:tcBorders>
          </w:tcPr>
          <w:p>
            <w:pPr>
              <w:pStyle w:val="0"/>
              <w:jc w:val="center"/>
            </w:pPr>
            <w:r>
              <w:rPr>
                <w:sz w:val="20"/>
              </w:rPr>
              <w:t xml:space="preserve">комплексные посещения</w:t>
            </w:r>
          </w:p>
        </w:tc>
        <w:tc>
          <w:tcPr>
            <w:tcW w:w="2041" w:type="dxa"/>
            <w:tcBorders>
              <w:top w:val="nil"/>
            </w:tcBorders>
          </w:tcPr>
          <w:p>
            <w:pPr>
              <w:pStyle w:val="0"/>
              <w:jc w:val="center"/>
            </w:pPr>
            <w:r>
              <w:rPr>
                <w:sz w:val="20"/>
              </w:rPr>
              <w:t xml:space="preserve">0,003241</w:t>
            </w:r>
          </w:p>
        </w:tc>
        <w:tc>
          <w:tcPr>
            <w:tcW w:w="1984" w:type="dxa"/>
            <w:tcBorders>
              <w:top w:val="nil"/>
            </w:tcBorders>
          </w:tcPr>
          <w:p>
            <w:pPr>
              <w:pStyle w:val="0"/>
              <w:jc w:val="center"/>
            </w:pPr>
            <w:r>
              <w:rPr>
                <w:sz w:val="20"/>
              </w:rPr>
              <w:t xml:space="preserve">27 684,5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89,7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54 893,7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7443" w:tooltip="47">
              <w:r>
                <w:rPr>
                  <w:sz w:val="20"/>
                  <w:color w:val="0000ff"/>
                </w:rPr>
                <w:t xml:space="preserve">строк 47</w:t>
              </w:r>
            </w:hyperlink>
            <w:r>
              <w:rPr>
                <w:sz w:val="20"/>
              </w:rPr>
              <w:t xml:space="preserve"> + 61 + 77)</w:t>
            </w:r>
          </w:p>
        </w:tc>
        <w:tc>
          <w:tcPr>
            <w:tcW w:w="1134" w:type="dxa"/>
            <w:tcBorders>
              <w:top w:val="nil"/>
            </w:tcBorders>
          </w:tcPr>
          <w:p>
            <w:pPr>
              <w:pStyle w:val="0"/>
              <w:jc w:val="center"/>
            </w:pPr>
            <w:r>
              <w:rPr>
                <w:sz w:val="20"/>
              </w:rPr>
              <w:t xml:space="preserve">26.2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0,002705</w:t>
            </w:r>
          </w:p>
        </w:tc>
        <w:tc>
          <w:tcPr>
            <w:tcW w:w="1984" w:type="dxa"/>
            <w:tcBorders>
              <w:top w:val="nil"/>
            </w:tcBorders>
          </w:tcPr>
          <w:p>
            <w:pPr>
              <w:pStyle w:val="0"/>
              <w:jc w:val="center"/>
            </w:pPr>
            <w:r>
              <w:rPr>
                <w:sz w:val="20"/>
              </w:rPr>
              <w:t xml:space="preserve">29 771,5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80,5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49 269,1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453" w:tooltip="48">
              <w:r>
                <w:rPr>
                  <w:sz w:val="20"/>
                  <w:color w:val="0000ff"/>
                </w:rPr>
                <w:t xml:space="preserve">строк 48</w:t>
              </w:r>
            </w:hyperlink>
            <w:r>
              <w:rPr>
                <w:sz w:val="20"/>
              </w:rPr>
              <w:t xml:space="preserve"> + 62 + 78)</w:t>
            </w:r>
          </w:p>
        </w:tc>
        <w:tc>
          <w:tcPr>
            <w:tcW w:w="1134" w:type="dxa"/>
            <w:tcBorders>
              <w:top w:val="nil"/>
            </w:tcBorders>
          </w:tcPr>
          <w:p>
            <w:pPr>
              <w:pStyle w:val="0"/>
              <w:jc w:val="center"/>
            </w:pPr>
            <w:r>
              <w:rPr>
                <w:sz w:val="20"/>
              </w:rPr>
              <w:t xml:space="preserve">26.3</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0,005643</w:t>
            </w:r>
          </w:p>
        </w:tc>
        <w:tc>
          <w:tcPr>
            <w:tcW w:w="1984" w:type="dxa"/>
            <w:tcBorders>
              <w:top w:val="nil"/>
            </w:tcBorders>
          </w:tcPr>
          <w:p>
            <w:pPr>
              <w:pStyle w:val="0"/>
              <w:jc w:val="center"/>
            </w:pPr>
            <w:r>
              <w:rPr>
                <w:sz w:val="20"/>
              </w:rPr>
              <w:t xml:space="preserve">58 761,9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331,6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202 867,5</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6. паллиативная медицинская помощь&lt;9&gt;</w:t>
            </w:r>
          </w:p>
        </w:tc>
        <w:tc>
          <w:tcPr>
            <w:tcW w:w="1134" w:type="dxa"/>
          </w:tcPr>
          <w:bookmarkStart w:id="6382" w:name="P6382"/>
          <w:bookmarkEnd w:id="6382"/>
          <w:p>
            <w:pPr>
              <w:pStyle w:val="0"/>
              <w:jc w:val="center"/>
            </w:pPr>
            <w:r>
              <w:rPr>
                <w:sz w:val="20"/>
              </w:rPr>
              <w:t xml:space="preserve">27</w:t>
            </w:r>
          </w:p>
        </w:tc>
        <w:tc>
          <w:tcPr>
            <w:tcW w:w="1814" w:type="dxa"/>
          </w:tcPr>
          <w:p>
            <w:pPr>
              <w:pStyle w:val="0"/>
              <w:jc w:val="center"/>
            </w:pPr>
            <w:r>
              <w:rPr>
                <w:sz w:val="20"/>
              </w:rPr>
              <w:t xml:space="preserve">X</w:t>
            </w:r>
          </w:p>
        </w:tc>
        <w:tc>
          <w:tcPr>
            <w:tcW w:w="2041" w:type="dxa"/>
          </w:tcPr>
          <w:p>
            <w:pPr>
              <w:pStyle w:val="0"/>
              <w:jc w:val="center"/>
            </w:pPr>
            <w:r>
              <w:rPr>
                <w:sz w:val="20"/>
              </w:rPr>
              <w:t xml:space="preserve">0</w:t>
            </w:r>
          </w:p>
        </w:tc>
        <w:tc>
          <w:tcPr>
            <w:tcW w:w="1984" w:type="dxa"/>
          </w:tcPr>
          <w:p>
            <w:pPr>
              <w:pStyle w:val="0"/>
              <w:jc w:val="center"/>
            </w:pPr>
            <w:r>
              <w:rPr>
                <w:sz w:val="20"/>
              </w:rPr>
              <w:t xml:space="preserve">0,00</w:t>
            </w:r>
          </w:p>
        </w:tc>
        <w:tc>
          <w:tcPr>
            <w:tcW w:w="1417" w:type="dxa"/>
          </w:tcPr>
          <w:p>
            <w:pPr>
              <w:pStyle w:val="0"/>
              <w:jc w:val="center"/>
            </w:pPr>
            <w:r>
              <w:rPr>
                <w:sz w:val="20"/>
              </w:rPr>
              <w:t xml:space="preserve">X</w:t>
            </w:r>
          </w:p>
        </w:tc>
        <w:tc>
          <w:tcPr>
            <w:tcW w:w="1417" w:type="dxa"/>
          </w:tcPr>
          <w:p>
            <w:pPr>
              <w:pStyle w:val="0"/>
              <w:jc w:val="center"/>
            </w:pPr>
            <w:r>
              <w:rPr>
                <w:sz w:val="20"/>
              </w:rPr>
              <w:t xml:space="preserve">0,0</w:t>
            </w:r>
          </w:p>
        </w:tc>
        <w:tc>
          <w:tcPr>
            <w:tcW w:w="1474" w:type="dxa"/>
          </w:tcPr>
          <w:p>
            <w:pPr>
              <w:pStyle w:val="0"/>
              <w:jc w:val="center"/>
            </w:pPr>
            <w:r>
              <w:rPr>
                <w:sz w:val="20"/>
              </w:rPr>
              <w:t xml:space="preserve">X</w:t>
            </w:r>
          </w:p>
        </w:tc>
        <w:tc>
          <w:tcPr>
            <w:tcW w:w="1417" w:type="dxa"/>
          </w:tcPr>
          <w:p>
            <w:pPr>
              <w:pStyle w:val="0"/>
              <w:jc w:val="center"/>
            </w:pPr>
            <w:r>
              <w:rPr>
                <w:sz w:val="20"/>
              </w:rPr>
              <w:t xml:space="preserve">0,0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 первичная медицинская помощь, в том числе доврачебная и врачебная&lt;7&gt;, всего (равно строке 63.1), в том числе:</w:t>
            </w:r>
          </w:p>
        </w:tc>
        <w:tc>
          <w:tcPr>
            <w:tcW w:w="1134" w:type="dxa"/>
            <w:tcBorders>
              <w:top w:val="nil"/>
            </w:tcBorders>
          </w:tcPr>
          <w:bookmarkStart w:id="6395" w:name="P6395"/>
          <w:bookmarkEnd w:id="6395"/>
          <w:p>
            <w:pPr>
              <w:pStyle w:val="0"/>
              <w:jc w:val="center"/>
            </w:pPr>
            <w:r>
              <w:rPr>
                <w:sz w:val="20"/>
              </w:rPr>
              <w:t xml:space="preserve">27.1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tcBorders>
              <w:top w:val="nil"/>
            </w:tcBorders>
          </w:tcPr>
          <w:p>
            <w:pPr>
              <w:pStyle w:val="0"/>
              <w:jc w:val="center"/>
            </w:pPr>
            <w:r>
              <w:rPr>
                <w:sz w:val="20"/>
              </w:rPr>
              <w:t xml:space="preserve">27.1.1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tcBorders>
              <w:top w:val="nil"/>
            </w:tcBorders>
          </w:tcPr>
          <w:p>
            <w:pPr>
              <w:pStyle w:val="0"/>
              <w:jc w:val="center"/>
            </w:pPr>
            <w:r>
              <w:rPr>
                <w:sz w:val="20"/>
              </w:rPr>
              <w:t xml:space="preserve">27.1.2.</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tcBorders>
              <w:top w:val="nil"/>
            </w:tcBorders>
          </w:tcPr>
          <w:bookmarkStart w:id="6434" w:name="P6434"/>
          <w:bookmarkEnd w:id="6434"/>
          <w:p>
            <w:pPr>
              <w:pStyle w:val="0"/>
              <w:jc w:val="center"/>
            </w:pPr>
            <w:r>
              <w:rPr>
                <w:sz w:val="20"/>
              </w:rPr>
              <w:t xml:space="preserve">27.2.</w:t>
            </w:r>
          </w:p>
        </w:tc>
        <w:tc>
          <w:tcPr>
            <w:tcW w:w="1814" w:type="dxa"/>
            <w:tcBorders>
              <w:top w:val="nil"/>
            </w:tcBorders>
          </w:tcPr>
          <w:p>
            <w:pPr>
              <w:pStyle w:val="0"/>
              <w:jc w:val="center"/>
            </w:pPr>
            <w:r>
              <w:rPr>
                <w:sz w:val="20"/>
              </w:rPr>
              <w:t xml:space="preserve">койко-день</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tcBorders>
              <w:top w:val="nil"/>
            </w:tcBorders>
          </w:tcPr>
          <w:p>
            <w:pPr>
              <w:pStyle w:val="0"/>
              <w:jc w:val="center"/>
            </w:pPr>
            <w:r>
              <w:rPr>
                <w:sz w:val="20"/>
              </w:rPr>
              <w:t xml:space="preserve">27.3</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7. Расходы на ведение дела СМО (сумма </w:t>
            </w:r>
            <w:hyperlink w:history="0" w:anchor="P7463" w:tooltip="49">
              <w:r>
                <w:rPr>
                  <w:sz w:val="20"/>
                  <w:color w:val="0000ff"/>
                </w:rPr>
                <w:t xml:space="preserve">строк 49</w:t>
              </w:r>
            </w:hyperlink>
            <w:r>
              <w:rPr>
                <w:sz w:val="20"/>
              </w:rPr>
              <w:t xml:space="preserve"> + 64 + 79)</w:t>
            </w:r>
          </w:p>
        </w:tc>
        <w:tc>
          <w:tcPr>
            <w:tcW w:w="1134" w:type="dxa"/>
            <w:tcBorders>
              <w:top w:val="nil"/>
            </w:tcBorders>
          </w:tcPr>
          <w:p>
            <w:pPr>
              <w:pStyle w:val="0"/>
              <w:jc w:val="center"/>
            </w:pPr>
            <w:r>
              <w:rPr>
                <w:sz w:val="20"/>
              </w:rPr>
              <w:t xml:space="preserve">28</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180,1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110 152,5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8. Иные расходы (равно строке 65)</w:t>
            </w:r>
          </w:p>
        </w:tc>
        <w:tc>
          <w:tcPr>
            <w:tcW w:w="1134" w:type="dxa"/>
            <w:tcBorders>
              <w:top w:val="nil"/>
            </w:tcBorders>
          </w:tcPr>
          <w:p>
            <w:pPr>
              <w:pStyle w:val="0"/>
              <w:jc w:val="center"/>
            </w:pPr>
            <w:r>
              <w:rPr>
                <w:sz w:val="20"/>
              </w:rPr>
              <w:t xml:space="preserve">29</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из </w:t>
            </w:r>
            <w:hyperlink w:history="0" w:anchor="P5873" w:tooltip="20">
              <w:r>
                <w:rPr>
                  <w:sz w:val="20"/>
                  <w:color w:val="0000ff"/>
                </w:rPr>
                <w:t xml:space="preserve">строки 20</w:t>
              </w:r>
            </w:hyperlink>
            <w:r>
              <w:rPr>
                <w:sz w:val="20"/>
              </w:rPr>
              <w:t xml:space="preserve">:</w:t>
            </w:r>
          </w:p>
        </w:tc>
        <w:tc>
          <w:tcPr>
            <w:tcW w:w="1134" w:type="dxa"/>
          </w:tcPr>
          <w:p>
            <w:pPr>
              <w:pStyle w:val="0"/>
              <w:jc w:val="center"/>
            </w:pPr>
            <w:r>
              <w:rPr>
                <w:sz w:val="20"/>
              </w:rPr>
              <w:t xml:space="preserve">30</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X</w:t>
            </w:r>
          </w:p>
        </w:tc>
        <w:tc>
          <w:tcPr>
            <w:tcW w:w="1474" w:type="dxa"/>
          </w:tcPr>
          <w:p>
            <w:pPr>
              <w:pStyle w:val="0"/>
              <w:jc w:val="center"/>
            </w:pPr>
            <w:r>
              <w:rPr>
                <w:sz w:val="20"/>
              </w:rPr>
              <w:t xml:space="preserve">X</w:t>
            </w:r>
          </w:p>
        </w:tc>
        <w:tc>
          <w:tcPr>
            <w:tcW w:w="1417" w:type="dxa"/>
          </w:tcPr>
          <w:p>
            <w:pPr>
              <w:pStyle w:val="0"/>
              <w:jc w:val="center"/>
            </w:pPr>
            <w:r>
              <w:rPr>
                <w:sz w:val="20"/>
              </w:rPr>
              <w:t xml:space="preserve">X</w:t>
            </w:r>
          </w:p>
        </w:tc>
        <w:tc>
          <w:tcPr>
            <w:tcW w:w="1361" w:type="dxa"/>
          </w:tcPr>
          <w:p>
            <w:pPr>
              <w:pStyle w:val="0"/>
              <w:jc w:val="center"/>
            </w:pPr>
            <w:r>
              <w:rPr>
                <w:sz w:val="20"/>
              </w:rPr>
              <w:t xml:space="preserve">X</w:t>
            </w:r>
          </w:p>
        </w:tc>
      </w:tr>
      <w:tr>
        <w:tc>
          <w:tcPr>
            <w:tcW w:w="3118" w:type="dxa"/>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0"/>
              </w:rPr>
              <w:t xml:space="preserve">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22 557,3</w:t>
            </w:r>
          </w:p>
        </w:tc>
        <w:tc>
          <w:tcPr>
            <w:tcW w:w="1474" w:type="dxa"/>
          </w:tcPr>
          <w:p>
            <w:pPr>
              <w:pStyle w:val="0"/>
              <w:jc w:val="center"/>
            </w:pPr>
            <w:r>
              <w:rPr>
                <w:sz w:val="20"/>
              </w:rPr>
              <w:t xml:space="preserve">X</w:t>
            </w:r>
          </w:p>
        </w:tc>
        <w:tc>
          <w:tcPr>
            <w:tcW w:w="1417" w:type="dxa"/>
          </w:tcPr>
          <w:p>
            <w:pPr>
              <w:pStyle w:val="0"/>
              <w:jc w:val="center"/>
            </w:pPr>
            <w:r>
              <w:rPr>
                <w:sz w:val="20"/>
              </w:rPr>
              <w:t xml:space="preserve">13 800 477,8</w:t>
            </w:r>
          </w:p>
        </w:tc>
        <w:tc>
          <w:tcPr>
            <w:tcW w:w="1361" w:type="dxa"/>
          </w:tcPr>
          <w:p>
            <w:pPr>
              <w:pStyle w:val="0"/>
              <w:jc w:val="center"/>
            </w:pPr>
            <w:r>
              <w:rPr>
                <w:sz w:val="20"/>
              </w:rPr>
              <w:t xml:space="preserve">X</w:t>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6503" w:name="P6503"/>
          <w:bookmarkEnd w:id="6503"/>
          <w:p>
            <w:pPr>
              <w:pStyle w:val="0"/>
              <w:jc w:val="center"/>
            </w:pPr>
            <w:r>
              <w:rPr>
                <w:sz w:val="20"/>
              </w:rPr>
              <w:t xml:space="preserve">32</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4 680,50</w:t>
            </w:r>
          </w:p>
        </w:tc>
        <w:tc>
          <w:tcPr>
            <w:tcW w:w="1417" w:type="dxa"/>
          </w:tcPr>
          <w:p>
            <w:pPr>
              <w:pStyle w:val="0"/>
              <w:jc w:val="center"/>
            </w:pPr>
            <w:r>
              <w:rPr>
                <w:sz w:val="20"/>
              </w:rPr>
              <w:t xml:space="preserve">X</w:t>
            </w:r>
          </w:p>
        </w:tc>
        <w:tc>
          <w:tcPr>
            <w:tcW w:w="1417" w:type="dxa"/>
          </w:tcPr>
          <w:p>
            <w:pPr>
              <w:pStyle w:val="0"/>
              <w:jc w:val="center"/>
            </w:pPr>
            <w:r>
              <w:rPr>
                <w:sz w:val="20"/>
              </w:rPr>
              <w:t xml:space="preserve">1 357,3</w:t>
            </w:r>
          </w:p>
        </w:tc>
        <w:tc>
          <w:tcPr>
            <w:tcW w:w="1474" w:type="dxa"/>
          </w:tcPr>
          <w:p>
            <w:pPr>
              <w:pStyle w:val="0"/>
              <w:jc w:val="center"/>
            </w:pPr>
            <w:r>
              <w:rPr>
                <w:sz w:val="20"/>
              </w:rPr>
              <w:t xml:space="preserve">X</w:t>
            </w:r>
          </w:p>
        </w:tc>
        <w:tc>
          <w:tcPr>
            <w:tcW w:w="1417" w:type="dxa"/>
          </w:tcPr>
          <w:p>
            <w:pPr>
              <w:pStyle w:val="0"/>
              <w:jc w:val="center"/>
            </w:pPr>
            <w:r>
              <w:rPr>
                <w:sz w:val="20"/>
              </w:rPr>
              <w:t xml:space="preserve">830 418,2</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33</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8 674,4</w:t>
            </w:r>
          </w:p>
        </w:tc>
        <w:tc>
          <w:tcPr>
            <w:tcW w:w="1474" w:type="dxa"/>
          </w:tcPr>
          <w:p>
            <w:pPr>
              <w:pStyle w:val="0"/>
              <w:jc w:val="center"/>
            </w:pPr>
            <w:r>
              <w:rPr>
                <w:sz w:val="20"/>
              </w:rPr>
              <w:t xml:space="preserve">X</w:t>
            </w:r>
          </w:p>
        </w:tc>
        <w:tc>
          <w:tcPr>
            <w:tcW w:w="1417" w:type="dxa"/>
          </w:tcPr>
          <w:p>
            <w:pPr>
              <w:pStyle w:val="0"/>
              <w:jc w:val="center"/>
            </w:pPr>
            <w:r>
              <w:rPr>
                <w:sz w:val="20"/>
              </w:rPr>
              <w:t xml:space="preserve">5 306 975,9</w:t>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33.1.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8 674,4</w:t>
            </w:r>
          </w:p>
        </w:tc>
        <w:tc>
          <w:tcPr>
            <w:tcW w:w="1474" w:type="dxa"/>
          </w:tcPr>
          <w:p>
            <w:pPr>
              <w:pStyle w:val="0"/>
              <w:jc w:val="center"/>
            </w:pPr>
            <w:r>
              <w:rPr>
                <w:sz w:val="20"/>
              </w:rPr>
              <w:t xml:space="preserve">X</w:t>
            </w:r>
          </w:p>
        </w:tc>
        <w:tc>
          <w:tcPr>
            <w:tcW w:w="1417" w:type="dxa"/>
          </w:tcPr>
          <w:p>
            <w:pPr>
              <w:pStyle w:val="0"/>
              <w:jc w:val="center"/>
            </w:pPr>
            <w:r>
              <w:rPr>
                <w:sz w:val="20"/>
              </w:rPr>
              <w:t xml:space="preserve">5 306 975,9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33.1.1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0,266791</w:t>
            </w:r>
          </w:p>
        </w:tc>
        <w:tc>
          <w:tcPr>
            <w:tcW w:w="1984" w:type="dxa"/>
          </w:tcPr>
          <w:p>
            <w:pPr>
              <w:pStyle w:val="0"/>
              <w:jc w:val="center"/>
            </w:pPr>
            <w:r>
              <w:rPr>
                <w:sz w:val="20"/>
              </w:rPr>
              <w:t xml:space="preserve">2 853,10</w:t>
            </w:r>
          </w:p>
        </w:tc>
        <w:tc>
          <w:tcPr>
            <w:tcW w:w="1417" w:type="dxa"/>
          </w:tcPr>
          <w:p>
            <w:pPr>
              <w:pStyle w:val="0"/>
              <w:jc w:val="center"/>
            </w:pPr>
            <w:r>
              <w:rPr>
                <w:sz w:val="20"/>
              </w:rPr>
              <w:t xml:space="preserve">X</w:t>
            </w:r>
          </w:p>
        </w:tc>
        <w:tc>
          <w:tcPr>
            <w:tcW w:w="1417" w:type="dxa"/>
          </w:tcPr>
          <w:p>
            <w:pPr>
              <w:pStyle w:val="0"/>
              <w:jc w:val="center"/>
            </w:pPr>
            <w:r>
              <w:rPr>
                <w:sz w:val="20"/>
              </w:rPr>
              <w:t xml:space="preserve">761,2</w:t>
            </w:r>
          </w:p>
        </w:tc>
        <w:tc>
          <w:tcPr>
            <w:tcW w:w="1474" w:type="dxa"/>
          </w:tcPr>
          <w:p>
            <w:pPr>
              <w:pStyle w:val="0"/>
              <w:jc w:val="center"/>
            </w:pPr>
            <w:r>
              <w:rPr>
                <w:sz w:val="20"/>
              </w:rPr>
              <w:t xml:space="preserve">X</w:t>
            </w:r>
          </w:p>
        </w:tc>
        <w:tc>
          <w:tcPr>
            <w:tcW w:w="1417" w:type="dxa"/>
          </w:tcPr>
          <w:p>
            <w:pPr>
              <w:pStyle w:val="0"/>
              <w:jc w:val="center"/>
            </w:pPr>
            <w:r>
              <w:rPr>
                <w:sz w:val="20"/>
              </w:rPr>
              <w:t xml:space="preserve">465 687,7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33.1.2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0,432393</w:t>
            </w:r>
          </w:p>
        </w:tc>
        <w:tc>
          <w:tcPr>
            <w:tcW w:w="1984" w:type="dxa"/>
          </w:tcPr>
          <w:p>
            <w:pPr>
              <w:pStyle w:val="0"/>
              <w:jc w:val="center"/>
            </w:pPr>
            <w:r>
              <w:rPr>
                <w:sz w:val="20"/>
              </w:rPr>
              <w:t xml:space="preserve">3 487,00</w:t>
            </w:r>
          </w:p>
        </w:tc>
        <w:tc>
          <w:tcPr>
            <w:tcW w:w="1417" w:type="dxa"/>
          </w:tcPr>
          <w:p>
            <w:pPr>
              <w:pStyle w:val="0"/>
              <w:jc w:val="center"/>
            </w:pPr>
            <w:r>
              <w:rPr>
                <w:sz w:val="20"/>
              </w:rPr>
              <w:t xml:space="preserve">X</w:t>
            </w:r>
          </w:p>
        </w:tc>
        <w:tc>
          <w:tcPr>
            <w:tcW w:w="1417" w:type="dxa"/>
          </w:tcPr>
          <w:p>
            <w:pPr>
              <w:pStyle w:val="0"/>
              <w:jc w:val="center"/>
            </w:pPr>
            <w:r>
              <w:rPr>
                <w:sz w:val="20"/>
              </w:rPr>
              <w:t xml:space="preserve">1 507,8</w:t>
            </w:r>
          </w:p>
        </w:tc>
        <w:tc>
          <w:tcPr>
            <w:tcW w:w="1474" w:type="dxa"/>
          </w:tcPr>
          <w:p>
            <w:pPr>
              <w:pStyle w:val="0"/>
              <w:jc w:val="center"/>
            </w:pPr>
            <w:r>
              <w:rPr>
                <w:sz w:val="20"/>
              </w:rPr>
              <w:t xml:space="preserve">X</w:t>
            </w:r>
          </w:p>
        </w:tc>
        <w:tc>
          <w:tcPr>
            <w:tcW w:w="1417" w:type="dxa"/>
          </w:tcPr>
          <w:p>
            <w:pPr>
              <w:pStyle w:val="0"/>
              <w:jc w:val="center"/>
            </w:pPr>
            <w:r>
              <w:rPr>
                <w:sz w:val="20"/>
              </w:rPr>
              <w:t xml:space="preserve">922 438,1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33.1.2.1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0,050758</w:t>
            </w:r>
          </w:p>
        </w:tc>
        <w:tc>
          <w:tcPr>
            <w:tcW w:w="1984" w:type="dxa"/>
          </w:tcPr>
          <w:p>
            <w:pPr>
              <w:pStyle w:val="0"/>
              <w:jc w:val="center"/>
            </w:pPr>
            <w:r>
              <w:rPr>
                <w:sz w:val="20"/>
              </w:rPr>
              <w:t xml:space="preserve">1 507,70</w:t>
            </w:r>
          </w:p>
        </w:tc>
        <w:tc>
          <w:tcPr>
            <w:tcW w:w="1417" w:type="dxa"/>
          </w:tcPr>
          <w:p>
            <w:pPr>
              <w:pStyle w:val="0"/>
              <w:jc w:val="center"/>
            </w:pPr>
            <w:r>
              <w:rPr>
                <w:sz w:val="20"/>
              </w:rPr>
              <w:t xml:space="preserve">X</w:t>
            </w:r>
          </w:p>
        </w:tc>
        <w:tc>
          <w:tcPr>
            <w:tcW w:w="1417" w:type="dxa"/>
          </w:tcPr>
          <w:p>
            <w:pPr>
              <w:pStyle w:val="0"/>
              <w:jc w:val="center"/>
            </w:pPr>
            <w:r>
              <w:rPr>
                <w:sz w:val="20"/>
              </w:rPr>
              <w:t xml:space="preserve">76,5</w:t>
            </w:r>
          </w:p>
        </w:tc>
        <w:tc>
          <w:tcPr>
            <w:tcW w:w="1474" w:type="dxa"/>
          </w:tcPr>
          <w:p>
            <w:pPr>
              <w:pStyle w:val="0"/>
              <w:jc w:val="center"/>
            </w:pPr>
            <w:r>
              <w:rPr>
                <w:sz w:val="20"/>
              </w:rPr>
              <w:t xml:space="preserve">X</w:t>
            </w:r>
          </w:p>
        </w:tc>
        <w:tc>
          <w:tcPr>
            <w:tcW w:w="1417" w:type="dxa"/>
          </w:tcPr>
          <w:p>
            <w:pPr>
              <w:pStyle w:val="0"/>
              <w:jc w:val="center"/>
            </w:pPr>
            <w:r>
              <w:rPr>
                <w:sz w:val="20"/>
              </w:rPr>
              <w:t xml:space="preserve">46 819,4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33.1.3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0,147308</w:t>
            </w:r>
          </w:p>
        </w:tc>
        <w:tc>
          <w:tcPr>
            <w:tcW w:w="1984" w:type="dxa"/>
          </w:tcPr>
          <w:p>
            <w:pPr>
              <w:pStyle w:val="0"/>
              <w:jc w:val="center"/>
            </w:pPr>
            <w:r>
              <w:rPr>
                <w:sz w:val="20"/>
              </w:rPr>
              <w:t xml:space="preserve">2 006,30</w:t>
            </w:r>
          </w:p>
        </w:tc>
        <w:tc>
          <w:tcPr>
            <w:tcW w:w="1417" w:type="dxa"/>
          </w:tcPr>
          <w:p>
            <w:pPr>
              <w:pStyle w:val="0"/>
              <w:jc w:val="center"/>
            </w:pPr>
            <w:r>
              <w:rPr>
                <w:sz w:val="20"/>
              </w:rPr>
              <w:t xml:space="preserve">X</w:t>
            </w:r>
          </w:p>
        </w:tc>
        <w:tc>
          <w:tcPr>
            <w:tcW w:w="1417" w:type="dxa"/>
          </w:tcPr>
          <w:p>
            <w:pPr>
              <w:pStyle w:val="0"/>
              <w:jc w:val="center"/>
            </w:pPr>
            <w:r>
              <w:rPr>
                <w:sz w:val="20"/>
              </w:rPr>
              <w:t xml:space="preserve">295,5</w:t>
            </w:r>
          </w:p>
        </w:tc>
        <w:tc>
          <w:tcPr>
            <w:tcW w:w="1474" w:type="dxa"/>
          </w:tcPr>
          <w:p>
            <w:pPr>
              <w:pStyle w:val="0"/>
              <w:jc w:val="center"/>
            </w:pPr>
            <w:r>
              <w:rPr>
                <w:sz w:val="20"/>
              </w:rPr>
              <w:t xml:space="preserve">X</w:t>
            </w:r>
          </w:p>
        </w:tc>
        <w:tc>
          <w:tcPr>
            <w:tcW w:w="1417" w:type="dxa"/>
          </w:tcPr>
          <w:p>
            <w:pPr>
              <w:pStyle w:val="0"/>
              <w:jc w:val="center"/>
            </w:pPr>
            <w:r>
              <w:rPr>
                <w:sz w:val="20"/>
              </w:rPr>
              <w:t xml:space="preserve">180 812,7</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33.1.3.1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0,075463</w:t>
            </w:r>
          </w:p>
        </w:tc>
        <w:tc>
          <w:tcPr>
            <w:tcW w:w="1984" w:type="dxa"/>
          </w:tcPr>
          <w:p>
            <w:pPr>
              <w:pStyle w:val="0"/>
              <w:jc w:val="center"/>
            </w:pPr>
            <w:r>
              <w:rPr>
                <w:sz w:val="20"/>
              </w:rPr>
              <w:t xml:space="preserve">3 179,30</w:t>
            </w:r>
          </w:p>
        </w:tc>
        <w:tc>
          <w:tcPr>
            <w:tcW w:w="1417" w:type="dxa"/>
          </w:tcPr>
          <w:p>
            <w:pPr>
              <w:pStyle w:val="0"/>
              <w:jc w:val="center"/>
            </w:pPr>
            <w:r>
              <w:rPr>
                <w:sz w:val="20"/>
              </w:rPr>
              <w:t xml:space="preserve">X</w:t>
            </w:r>
          </w:p>
        </w:tc>
        <w:tc>
          <w:tcPr>
            <w:tcW w:w="1417" w:type="dxa"/>
          </w:tcPr>
          <w:p>
            <w:pPr>
              <w:pStyle w:val="0"/>
              <w:jc w:val="center"/>
            </w:pPr>
            <w:r>
              <w:rPr>
                <w:sz w:val="20"/>
              </w:rPr>
              <w:t xml:space="preserve">239,9</w:t>
            </w:r>
          </w:p>
        </w:tc>
        <w:tc>
          <w:tcPr>
            <w:tcW w:w="1474" w:type="dxa"/>
          </w:tcPr>
          <w:p>
            <w:pPr>
              <w:pStyle w:val="0"/>
              <w:jc w:val="center"/>
            </w:pPr>
            <w:r>
              <w:rPr>
                <w:sz w:val="20"/>
              </w:rPr>
              <w:t xml:space="preserve">X</w:t>
            </w:r>
          </w:p>
        </w:tc>
        <w:tc>
          <w:tcPr>
            <w:tcW w:w="1417" w:type="dxa"/>
          </w:tcPr>
          <w:p>
            <w:pPr>
              <w:pStyle w:val="0"/>
              <w:jc w:val="center"/>
            </w:pPr>
            <w:r>
              <w:rPr>
                <w:sz w:val="20"/>
              </w:rPr>
              <w:t xml:space="preserve">146 781,8</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33.1.3.2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0,071845</w:t>
            </w:r>
          </w:p>
        </w:tc>
        <w:tc>
          <w:tcPr>
            <w:tcW w:w="1984" w:type="dxa"/>
          </w:tcPr>
          <w:p>
            <w:pPr>
              <w:pStyle w:val="0"/>
              <w:jc w:val="center"/>
            </w:pPr>
            <w:r>
              <w:rPr>
                <w:sz w:val="20"/>
              </w:rPr>
              <w:t xml:space="preserve">774,20</w:t>
            </w:r>
          </w:p>
        </w:tc>
        <w:tc>
          <w:tcPr>
            <w:tcW w:w="1417" w:type="dxa"/>
          </w:tcPr>
          <w:p>
            <w:pPr>
              <w:pStyle w:val="0"/>
              <w:jc w:val="center"/>
            </w:pPr>
            <w:r>
              <w:rPr>
                <w:sz w:val="20"/>
              </w:rPr>
              <w:t xml:space="preserve">X</w:t>
            </w:r>
          </w:p>
        </w:tc>
        <w:tc>
          <w:tcPr>
            <w:tcW w:w="1417" w:type="dxa"/>
          </w:tcPr>
          <w:p>
            <w:pPr>
              <w:pStyle w:val="0"/>
              <w:jc w:val="center"/>
            </w:pPr>
            <w:r>
              <w:rPr>
                <w:sz w:val="20"/>
              </w:rPr>
              <w:t xml:space="preserve">55,6</w:t>
            </w:r>
          </w:p>
        </w:tc>
        <w:tc>
          <w:tcPr>
            <w:tcW w:w="1474" w:type="dxa"/>
          </w:tcPr>
          <w:p>
            <w:pPr>
              <w:pStyle w:val="0"/>
              <w:jc w:val="center"/>
            </w:pPr>
            <w:r>
              <w:rPr>
                <w:sz w:val="20"/>
              </w:rPr>
              <w:t xml:space="preserve">X</w:t>
            </w:r>
          </w:p>
        </w:tc>
        <w:tc>
          <w:tcPr>
            <w:tcW w:w="1417" w:type="dxa"/>
          </w:tcPr>
          <w:p>
            <w:pPr>
              <w:pStyle w:val="0"/>
              <w:jc w:val="center"/>
            </w:pPr>
            <w:r>
              <w:rPr>
                <w:sz w:val="20"/>
              </w:rPr>
              <w:t xml:space="preserve">34 030,9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33.1.4</w:t>
            </w:r>
          </w:p>
        </w:tc>
        <w:tc>
          <w:tcPr>
            <w:tcW w:w="1814" w:type="dxa"/>
          </w:tcPr>
          <w:p>
            <w:pPr>
              <w:pStyle w:val="0"/>
              <w:jc w:val="center"/>
            </w:pPr>
            <w:r>
              <w:rPr>
                <w:sz w:val="20"/>
              </w:rPr>
              <w:t xml:space="preserve">посещения</w:t>
            </w:r>
          </w:p>
        </w:tc>
        <w:tc>
          <w:tcPr>
            <w:tcW w:w="2041" w:type="dxa"/>
          </w:tcPr>
          <w:p>
            <w:pPr>
              <w:pStyle w:val="0"/>
              <w:jc w:val="center"/>
            </w:pPr>
            <w:r>
              <w:rPr>
                <w:sz w:val="20"/>
              </w:rPr>
              <w:t xml:space="preserve">2,276729</w:t>
            </w:r>
          </w:p>
        </w:tc>
        <w:tc>
          <w:tcPr>
            <w:tcW w:w="1984" w:type="dxa"/>
          </w:tcPr>
          <w:p>
            <w:pPr>
              <w:pStyle w:val="0"/>
              <w:jc w:val="center"/>
            </w:pPr>
            <w:r>
              <w:rPr>
                <w:sz w:val="20"/>
              </w:rPr>
              <w:t xml:space="preserve">405,00</w:t>
            </w:r>
          </w:p>
        </w:tc>
        <w:tc>
          <w:tcPr>
            <w:tcW w:w="1417" w:type="dxa"/>
          </w:tcPr>
          <w:p>
            <w:pPr>
              <w:pStyle w:val="0"/>
              <w:jc w:val="center"/>
            </w:pPr>
            <w:r>
              <w:rPr>
                <w:sz w:val="20"/>
              </w:rPr>
              <w:t xml:space="preserve">X</w:t>
            </w:r>
          </w:p>
        </w:tc>
        <w:tc>
          <w:tcPr>
            <w:tcW w:w="1417" w:type="dxa"/>
          </w:tcPr>
          <w:p>
            <w:pPr>
              <w:pStyle w:val="0"/>
              <w:jc w:val="center"/>
            </w:pPr>
            <w:r>
              <w:rPr>
                <w:sz w:val="20"/>
              </w:rPr>
              <w:t xml:space="preserve">922,1</w:t>
            </w:r>
          </w:p>
        </w:tc>
        <w:tc>
          <w:tcPr>
            <w:tcW w:w="1474" w:type="dxa"/>
          </w:tcPr>
          <w:p>
            <w:pPr>
              <w:pStyle w:val="0"/>
              <w:jc w:val="center"/>
            </w:pPr>
            <w:r>
              <w:rPr>
                <w:sz w:val="20"/>
              </w:rPr>
              <w:t xml:space="preserve">X</w:t>
            </w:r>
          </w:p>
        </w:tc>
        <w:tc>
          <w:tcPr>
            <w:tcW w:w="1417" w:type="dxa"/>
          </w:tcPr>
          <w:p>
            <w:pPr>
              <w:pStyle w:val="0"/>
              <w:jc w:val="center"/>
            </w:pPr>
            <w:r>
              <w:rPr>
                <w:sz w:val="20"/>
              </w:rPr>
              <w:t xml:space="preserve">564 121,9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33.1.5</w:t>
            </w:r>
          </w:p>
        </w:tc>
        <w:tc>
          <w:tcPr>
            <w:tcW w:w="1814" w:type="dxa"/>
          </w:tcPr>
          <w:p>
            <w:pPr>
              <w:pStyle w:val="0"/>
              <w:jc w:val="center"/>
            </w:pPr>
            <w:r>
              <w:rPr>
                <w:sz w:val="20"/>
              </w:rPr>
              <w:t xml:space="preserve">посещение</w:t>
            </w:r>
          </w:p>
        </w:tc>
        <w:tc>
          <w:tcPr>
            <w:tcW w:w="2041" w:type="dxa"/>
          </w:tcPr>
          <w:p>
            <w:pPr>
              <w:pStyle w:val="0"/>
              <w:jc w:val="center"/>
            </w:pPr>
            <w:r>
              <w:rPr>
                <w:sz w:val="20"/>
              </w:rPr>
              <w:t xml:space="preserve">0,54</w:t>
            </w:r>
          </w:p>
        </w:tc>
        <w:tc>
          <w:tcPr>
            <w:tcW w:w="1984" w:type="dxa"/>
          </w:tcPr>
          <w:p>
            <w:pPr>
              <w:pStyle w:val="0"/>
              <w:jc w:val="center"/>
            </w:pPr>
            <w:r>
              <w:rPr>
                <w:sz w:val="20"/>
              </w:rPr>
              <w:t xml:space="preserve">1 070,90</w:t>
            </w:r>
          </w:p>
        </w:tc>
        <w:tc>
          <w:tcPr>
            <w:tcW w:w="1417" w:type="dxa"/>
          </w:tcPr>
          <w:p>
            <w:pPr>
              <w:pStyle w:val="0"/>
              <w:jc w:val="center"/>
            </w:pPr>
            <w:r>
              <w:rPr>
                <w:sz w:val="20"/>
              </w:rPr>
              <w:t xml:space="preserve">X</w:t>
            </w:r>
          </w:p>
        </w:tc>
        <w:tc>
          <w:tcPr>
            <w:tcW w:w="1417" w:type="dxa"/>
          </w:tcPr>
          <w:p>
            <w:pPr>
              <w:pStyle w:val="0"/>
              <w:jc w:val="center"/>
            </w:pPr>
            <w:r>
              <w:rPr>
                <w:sz w:val="20"/>
              </w:rPr>
              <w:t xml:space="preserve">578,3</w:t>
            </w:r>
          </w:p>
        </w:tc>
        <w:tc>
          <w:tcPr>
            <w:tcW w:w="1474" w:type="dxa"/>
          </w:tcPr>
          <w:p>
            <w:pPr>
              <w:pStyle w:val="0"/>
              <w:jc w:val="center"/>
            </w:pPr>
            <w:r>
              <w:rPr>
                <w:sz w:val="20"/>
              </w:rPr>
              <w:t xml:space="preserve">X</w:t>
            </w:r>
          </w:p>
        </w:tc>
        <w:tc>
          <w:tcPr>
            <w:tcW w:w="1417" w:type="dxa"/>
          </w:tcPr>
          <w:p>
            <w:pPr>
              <w:pStyle w:val="0"/>
              <w:jc w:val="center"/>
            </w:pPr>
            <w:r>
              <w:rPr>
                <w:sz w:val="20"/>
              </w:rPr>
              <w:t xml:space="preserve">353 793,1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33.1.6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2 247,90</w:t>
            </w:r>
          </w:p>
        </w:tc>
        <w:tc>
          <w:tcPr>
            <w:tcW w:w="1417" w:type="dxa"/>
          </w:tcPr>
          <w:p>
            <w:pPr>
              <w:pStyle w:val="0"/>
              <w:jc w:val="center"/>
            </w:pPr>
            <w:r>
              <w:rPr>
                <w:sz w:val="20"/>
              </w:rPr>
              <w:t xml:space="preserve">X</w:t>
            </w:r>
          </w:p>
        </w:tc>
        <w:tc>
          <w:tcPr>
            <w:tcW w:w="1417" w:type="dxa"/>
          </w:tcPr>
          <w:p>
            <w:pPr>
              <w:pStyle w:val="0"/>
              <w:jc w:val="center"/>
            </w:pPr>
            <w:r>
              <w:rPr>
                <w:sz w:val="20"/>
              </w:rPr>
              <w:t xml:space="preserve">2 753,1</w:t>
            </w:r>
          </w:p>
        </w:tc>
        <w:tc>
          <w:tcPr>
            <w:tcW w:w="1474" w:type="dxa"/>
          </w:tcPr>
          <w:p>
            <w:pPr>
              <w:pStyle w:val="0"/>
              <w:jc w:val="center"/>
            </w:pPr>
            <w:r>
              <w:rPr>
                <w:sz w:val="20"/>
              </w:rPr>
              <w:t xml:space="preserve">X</w:t>
            </w:r>
          </w:p>
        </w:tc>
        <w:tc>
          <w:tcPr>
            <w:tcW w:w="1417" w:type="dxa"/>
          </w:tcPr>
          <w:p>
            <w:pPr>
              <w:pStyle w:val="0"/>
              <w:jc w:val="center"/>
            </w:pPr>
            <w:r>
              <w:rPr>
                <w:sz w:val="20"/>
              </w:rPr>
              <w:t xml:space="preserve">1 684 340,9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33.1.7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2 414,80</w:t>
            </w:r>
          </w:p>
        </w:tc>
        <w:tc>
          <w:tcPr>
            <w:tcW w:w="1417" w:type="dxa"/>
          </w:tcPr>
          <w:p>
            <w:pPr>
              <w:pStyle w:val="0"/>
              <w:jc w:val="center"/>
            </w:pPr>
            <w:r>
              <w:rPr>
                <w:sz w:val="20"/>
              </w:rPr>
              <w:t xml:space="preserve">X</w:t>
            </w:r>
          </w:p>
        </w:tc>
        <w:tc>
          <w:tcPr>
            <w:tcW w:w="1417" w:type="dxa"/>
          </w:tcPr>
          <w:p>
            <w:pPr>
              <w:pStyle w:val="0"/>
              <w:jc w:val="center"/>
            </w:pPr>
            <w:r>
              <w:rPr>
                <w:sz w:val="20"/>
              </w:rPr>
              <w:t xml:space="preserve">688,1</w:t>
            </w:r>
          </w:p>
        </w:tc>
        <w:tc>
          <w:tcPr>
            <w:tcW w:w="1474" w:type="dxa"/>
          </w:tcPr>
          <w:p>
            <w:pPr>
              <w:pStyle w:val="0"/>
              <w:jc w:val="center"/>
            </w:pPr>
            <w:r>
              <w:rPr>
                <w:sz w:val="20"/>
              </w:rPr>
              <w:t xml:space="preserve">X</w:t>
            </w:r>
          </w:p>
        </w:tc>
        <w:tc>
          <w:tcPr>
            <w:tcW w:w="1417" w:type="dxa"/>
          </w:tcPr>
          <w:p>
            <w:pPr>
              <w:pStyle w:val="0"/>
              <w:jc w:val="center"/>
            </w:pPr>
            <w:r>
              <w:rPr>
                <w:sz w:val="20"/>
              </w:rPr>
              <w:t xml:space="preserve">420 972,2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33.1.7.1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0,060619</w:t>
            </w:r>
          </w:p>
        </w:tc>
        <w:tc>
          <w:tcPr>
            <w:tcW w:w="1984" w:type="dxa"/>
          </w:tcPr>
          <w:p>
            <w:pPr>
              <w:pStyle w:val="0"/>
              <w:jc w:val="center"/>
            </w:pPr>
            <w:r>
              <w:rPr>
                <w:sz w:val="20"/>
              </w:rPr>
              <w:t xml:space="preserve">3 744,10</w:t>
            </w:r>
          </w:p>
        </w:tc>
        <w:tc>
          <w:tcPr>
            <w:tcW w:w="1417" w:type="dxa"/>
          </w:tcPr>
          <w:p>
            <w:pPr>
              <w:pStyle w:val="0"/>
              <w:jc w:val="center"/>
            </w:pPr>
            <w:r>
              <w:rPr>
                <w:sz w:val="20"/>
              </w:rPr>
              <w:t xml:space="preserve">X</w:t>
            </w:r>
          </w:p>
        </w:tc>
        <w:tc>
          <w:tcPr>
            <w:tcW w:w="1417" w:type="dxa"/>
          </w:tcPr>
          <w:p>
            <w:pPr>
              <w:pStyle w:val="0"/>
              <w:jc w:val="center"/>
            </w:pPr>
            <w:r>
              <w:rPr>
                <w:sz w:val="20"/>
              </w:rPr>
              <w:t xml:space="preserve">227,0</w:t>
            </w:r>
          </w:p>
        </w:tc>
        <w:tc>
          <w:tcPr>
            <w:tcW w:w="1474" w:type="dxa"/>
          </w:tcPr>
          <w:p>
            <w:pPr>
              <w:pStyle w:val="0"/>
              <w:jc w:val="center"/>
            </w:pPr>
            <w:r>
              <w:rPr>
                <w:sz w:val="20"/>
              </w:rPr>
              <w:t xml:space="preserve">X</w:t>
            </w:r>
          </w:p>
        </w:tc>
        <w:tc>
          <w:tcPr>
            <w:tcW w:w="1417" w:type="dxa"/>
          </w:tcPr>
          <w:p>
            <w:pPr>
              <w:pStyle w:val="0"/>
              <w:jc w:val="center"/>
            </w:pPr>
            <w:r>
              <w:rPr>
                <w:sz w:val="20"/>
              </w:rPr>
              <w:t xml:space="preserve">138 855,4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33.1.7.2</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0,023135</w:t>
            </w:r>
          </w:p>
        </w:tc>
        <w:tc>
          <w:tcPr>
            <w:tcW w:w="1984" w:type="dxa"/>
          </w:tcPr>
          <w:p>
            <w:pPr>
              <w:pStyle w:val="0"/>
              <w:jc w:val="center"/>
            </w:pPr>
            <w:r>
              <w:rPr>
                <w:sz w:val="20"/>
              </w:rPr>
              <w:t xml:space="preserve">5 112,20</w:t>
            </w:r>
          </w:p>
        </w:tc>
        <w:tc>
          <w:tcPr>
            <w:tcW w:w="1417" w:type="dxa"/>
          </w:tcPr>
          <w:p>
            <w:pPr>
              <w:pStyle w:val="0"/>
              <w:jc w:val="center"/>
            </w:pPr>
            <w:r>
              <w:rPr>
                <w:sz w:val="20"/>
              </w:rPr>
              <w:t xml:space="preserve">X</w:t>
            </w:r>
          </w:p>
        </w:tc>
        <w:tc>
          <w:tcPr>
            <w:tcW w:w="1417" w:type="dxa"/>
          </w:tcPr>
          <w:p>
            <w:pPr>
              <w:pStyle w:val="0"/>
              <w:jc w:val="center"/>
            </w:pPr>
            <w:r>
              <w:rPr>
                <w:sz w:val="20"/>
              </w:rPr>
              <w:t xml:space="preserve">118,3</w:t>
            </w:r>
          </w:p>
        </w:tc>
        <w:tc>
          <w:tcPr>
            <w:tcW w:w="1474" w:type="dxa"/>
          </w:tcPr>
          <w:p>
            <w:pPr>
              <w:pStyle w:val="0"/>
              <w:jc w:val="center"/>
            </w:pPr>
            <w:r>
              <w:rPr>
                <w:sz w:val="20"/>
              </w:rPr>
              <w:t xml:space="preserve">X</w:t>
            </w:r>
          </w:p>
        </w:tc>
        <w:tc>
          <w:tcPr>
            <w:tcW w:w="1417" w:type="dxa"/>
          </w:tcPr>
          <w:p>
            <w:pPr>
              <w:pStyle w:val="0"/>
              <w:jc w:val="center"/>
            </w:pPr>
            <w:r>
              <w:rPr>
                <w:sz w:val="20"/>
              </w:rPr>
              <w:t xml:space="preserve">72 357,6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33.1.7.3</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0,128528</w:t>
            </w:r>
          </w:p>
        </w:tc>
        <w:tc>
          <w:tcPr>
            <w:tcW w:w="1984" w:type="dxa"/>
          </w:tcPr>
          <w:p>
            <w:pPr>
              <w:pStyle w:val="0"/>
              <w:jc w:val="center"/>
            </w:pPr>
            <w:r>
              <w:rPr>
                <w:sz w:val="20"/>
              </w:rPr>
              <w:t xml:space="preserve">756,00</w:t>
            </w:r>
          </w:p>
        </w:tc>
        <w:tc>
          <w:tcPr>
            <w:tcW w:w="1417" w:type="dxa"/>
          </w:tcPr>
          <w:p>
            <w:pPr>
              <w:pStyle w:val="0"/>
              <w:jc w:val="center"/>
            </w:pPr>
            <w:r>
              <w:rPr>
                <w:sz w:val="20"/>
              </w:rPr>
              <w:t xml:space="preserve">X</w:t>
            </w:r>
          </w:p>
        </w:tc>
        <w:tc>
          <w:tcPr>
            <w:tcW w:w="1417" w:type="dxa"/>
          </w:tcPr>
          <w:p>
            <w:pPr>
              <w:pStyle w:val="0"/>
              <w:jc w:val="center"/>
            </w:pPr>
            <w:r>
              <w:rPr>
                <w:sz w:val="20"/>
              </w:rPr>
              <w:t xml:space="preserve">97,2</w:t>
            </w:r>
          </w:p>
        </w:tc>
        <w:tc>
          <w:tcPr>
            <w:tcW w:w="1474" w:type="dxa"/>
          </w:tcPr>
          <w:p>
            <w:pPr>
              <w:pStyle w:val="0"/>
              <w:jc w:val="center"/>
            </w:pPr>
            <w:r>
              <w:rPr>
                <w:sz w:val="20"/>
              </w:rPr>
              <w:t xml:space="preserve">X</w:t>
            </w:r>
          </w:p>
        </w:tc>
        <w:tc>
          <w:tcPr>
            <w:tcW w:w="1417" w:type="dxa"/>
          </w:tcPr>
          <w:p>
            <w:pPr>
              <w:pStyle w:val="0"/>
              <w:jc w:val="center"/>
            </w:pPr>
            <w:r>
              <w:rPr>
                <w:sz w:val="20"/>
              </w:rPr>
              <w:t xml:space="preserve">59 446,5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33.1.7.4</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0,037139</w:t>
            </w:r>
          </w:p>
        </w:tc>
        <w:tc>
          <w:tcPr>
            <w:tcW w:w="1984" w:type="dxa"/>
          </w:tcPr>
          <w:p>
            <w:pPr>
              <w:pStyle w:val="0"/>
              <w:jc w:val="center"/>
            </w:pPr>
            <w:r>
              <w:rPr>
                <w:sz w:val="20"/>
              </w:rPr>
              <w:t xml:space="preserve">1 386,30</w:t>
            </w:r>
          </w:p>
        </w:tc>
        <w:tc>
          <w:tcPr>
            <w:tcW w:w="1417" w:type="dxa"/>
          </w:tcPr>
          <w:p>
            <w:pPr>
              <w:pStyle w:val="0"/>
              <w:jc w:val="center"/>
            </w:pPr>
            <w:r>
              <w:rPr>
                <w:sz w:val="20"/>
              </w:rPr>
              <w:t xml:space="preserve">X</w:t>
            </w:r>
          </w:p>
        </w:tc>
        <w:tc>
          <w:tcPr>
            <w:tcW w:w="1417" w:type="dxa"/>
          </w:tcPr>
          <w:p>
            <w:pPr>
              <w:pStyle w:val="0"/>
              <w:jc w:val="center"/>
            </w:pPr>
            <w:r>
              <w:rPr>
                <w:sz w:val="20"/>
              </w:rPr>
              <w:t xml:space="preserve">51,5</w:t>
            </w:r>
          </w:p>
        </w:tc>
        <w:tc>
          <w:tcPr>
            <w:tcW w:w="1474" w:type="dxa"/>
          </w:tcPr>
          <w:p>
            <w:pPr>
              <w:pStyle w:val="0"/>
              <w:jc w:val="center"/>
            </w:pPr>
            <w:r>
              <w:rPr>
                <w:sz w:val="20"/>
              </w:rPr>
              <w:t xml:space="preserve">X</w:t>
            </w:r>
          </w:p>
        </w:tc>
        <w:tc>
          <w:tcPr>
            <w:tcW w:w="1417" w:type="dxa"/>
          </w:tcPr>
          <w:p>
            <w:pPr>
              <w:pStyle w:val="0"/>
              <w:jc w:val="center"/>
            </w:pPr>
            <w:r>
              <w:rPr>
                <w:sz w:val="20"/>
              </w:rPr>
              <w:t xml:space="preserve">31 498,8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33.1.7.5</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0,001362</w:t>
            </w:r>
          </w:p>
        </w:tc>
        <w:tc>
          <w:tcPr>
            <w:tcW w:w="1984" w:type="dxa"/>
          </w:tcPr>
          <w:p>
            <w:pPr>
              <w:pStyle w:val="0"/>
              <w:jc w:val="center"/>
            </w:pPr>
            <w:r>
              <w:rPr>
                <w:sz w:val="20"/>
              </w:rPr>
              <w:t xml:space="preserve">11 642,30</w:t>
            </w:r>
          </w:p>
        </w:tc>
        <w:tc>
          <w:tcPr>
            <w:tcW w:w="1417" w:type="dxa"/>
          </w:tcPr>
          <w:p>
            <w:pPr>
              <w:pStyle w:val="0"/>
              <w:jc w:val="center"/>
            </w:pPr>
            <w:r>
              <w:rPr>
                <w:sz w:val="20"/>
              </w:rPr>
              <w:t xml:space="preserve">X</w:t>
            </w:r>
          </w:p>
        </w:tc>
        <w:tc>
          <w:tcPr>
            <w:tcW w:w="1417" w:type="dxa"/>
          </w:tcPr>
          <w:p>
            <w:pPr>
              <w:pStyle w:val="0"/>
              <w:jc w:val="center"/>
            </w:pPr>
            <w:r>
              <w:rPr>
                <w:sz w:val="20"/>
              </w:rPr>
              <w:t xml:space="preserve">15,9</w:t>
            </w:r>
          </w:p>
        </w:tc>
        <w:tc>
          <w:tcPr>
            <w:tcW w:w="1474" w:type="dxa"/>
          </w:tcPr>
          <w:p>
            <w:pPr>
              <w:pStyle w:val="0"/>
              <w:jc w:val="center"/>
            </w:pPr>
            <w:r>
              <w:rPr>
                <w:sz w:val="20"/>
              </w:rPr>
              <w:t xml:space="preserve">X</w:t>
            </w:r>
          </w:p>
        </w:tc>
        <w:tc>
          <w:tcPr>
            <w:tcW w:w="1417" w:type="dxa"/>
          </w:tcPr>
          <w:p>
            <w:pPr>
              <w:pStyle w:val="0"/>
              <w:jc w:val="center"/>
            </w:pPr>
            <w:r>
              <w:rPr>
                <w:sz w:val="20"/>
              </w:rPr>
              <w:t xml:space="preserve">9 701,1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33.1.7.6</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0,028458</w:t>
            </w:r>
          </w:p>
        </w:tc>
        <w:tc>
          <w:tcPr>
            <w:tcW w:w="1984" w:type="dxa"/>
          </w:tcPr>
          <w:p>
            <w:pPr>
              <w:pStyle w:val="0"/>
              <w:jc w:val="center"/>
            </w:pPr>
            <w:r>
              <w:rPr>
                <w:sz w:val="20"/>
              </w:rPr>
              <w:t xml:space="preserve">2 871,20</w:t>
            </w:r>
          </w:p>
        </w:tc>
        <w:tc>
          <w:tcPr>
            <w:tcW w:w="1417" w:type="dxa"/>
          </w:tcPr>
          <w:p>
            <w:pPr>
              <w:pStyle w:val="0"/>
              <w:jc w:val="center"/>
            </w:pPr>
            <w:r>
              <w:rPr>
                <w:sz w:val="20"/>
              </w:rPr>
              <w:t xml:space="preserve">X</w:t>
            </w:r>
          </w:p>
        </w:tc>
        <w:tc>
          <w:tcPr>
            <w:tcW w:w="1417" w:type="dxa"/>
          </w:tcPr>
          <w:p>
            <w:pPr>
              <w:pStyle w:val="0"/>
              <w:jc w:val="center"/>
            </w:pPr>
            <w:r>
              <w:rPr>
                <w:sz w:val="20"/>
              </w:rPr>
              <w:t xml:space="preserve">81,7</w:t>
            </w:r>
          </w:p>
        </w:tc>
        <w:tc>
          <w:tcPr>
            <w:tcW w:w="1474" w:type="dxa"/>
          </w:tcPr>
          <w:p>
            <w:pPr>
              <w:pStyle w:val="0"/>
              <w:jc w:val="center"/>
            </w:pPr>
            <w:r>
              <w:rPr>
                <w:sz w:val="20"/>
              </w:rPr>
              <w:t xml:space="preserve">X</w:t>
            </w:r>
          </w:p>
        </w:tc>
        <w:tc>
          <w:tcPr>
            <w:tcW w:w="1417" w:type="dxa"/>
          </w:tcPr>
          <w:p>
            <w:pPr>
              <w:pStyle w:val="0"/>
              <w:jc w:val="center"/>
            </w:pPr>
            <w:r>
              <w:rPr>
                <w:sz w:val="20"/>
              </w:rPr>
              <w:t xml:space="preserve">49 989,0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33.1.7.7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0,002086</w:t>
            </w:r>
          </w:p>
        </w:tc>
        <w:tc>
          <w:tcPr>
            <w:tcW w:w="1984" w:type="dxa"/>
          </w:tcPr>
          <w:p>
            <w:pPr>
              <w:pStyle w:val="0"/>
              <w:jc w:val="center"/>
            </w:pPr>
            <w:r>
              <w:rPr>
                <w:sz w:val="20"/>
              </w:rPr>
              <w:t xml:space="preserve">37 146,40</w:t>
            </w:r>
          </w:p>
        </w:tc>
        <w:tc>
          <w:tcPr>
            <w:tcW w:w="1417" w:type="dxa"/>
          </w:tcPr>
          <w:p>
            <w:pPr>
              <w:pStyle w:val="0"/>
              <w:jc w:val="center"/>
            </w:pPr>
            <w:r>
              <w:rPr>
                <w:sz w:val="20"/>
              </w:rPr>
              <w:t xml:space="preserve">X</w:t>
            </w:r>
          </w:p>
        </w:tc>
        <w:tc>
          <w:tcPr>
            <w:tcW w:w="1417" w:type="dxa"/>
          </w:tcPr>
          <w:p>
            <w:pPr>
              <w:pStyle w:val="0"/>
              <w:jc w:val="center"/>
            </w:pPr>
            <w:r>
              <w:rPr>
                <w:sz w:val="20"/>
              </w:rPr>
              <w:t xml:space="preserve">77,5</w:t>
            </w:r>
          </w:p>
        </w:tc>
        <w:tc>
          <w:tcPr>
            <w:tcW w:w="1474" w:type="dxa"/>
          </w:tcPr>
          <w:p>
            <w:pPr>
              <w:pStyle w:val="0"/>
              <w:jc w:val="center"/>
            </w:pPr>
            <w:r>
              <w:rPr>
                <w:sz w:val="20"/>
              </w:rPr>
              <w:t xml:space="preserve">X</w:t>
            </w:r>
          </w:p>
        </w:tc>
        <w:tc>
          <w:tcPr>
            <w:tcW w:w="1417" w:type="dxa"/>
          </w:tcPr>
          <w:p>
            <w:pPr>
              <w:pStyle w:val="0"/>
              <w:jc w:val="center"/>
            </w:pPr>
            <w:r>
              <w:rPr>
                <w:sz w:val="20"/>
              </w:rPr>
              <w:t xml:space="preserve">47 406,5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33.1.7.8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5 290,90</w:t>
            </w:r>
          </w:p>
        </w:tc>
        <w:tc>
          <w:tcPr>
            <w:tcW w:w="1417" w:type="dxa"/>
          </w:tcPr>
          <w:p>
            <w:pPr>
              <w:pStyle w:val="0"/>
              <w:jc w:val="center"/>
            </w:pPr>
            <w:r>
              <w:rPr>
                <w:sz w:val="20"/>
              </w:rPr>
              <w:t xml:space="preserve">X</w:t>
            </w:r>
          </w:p>
        </w:tc>
        <w:tc>
          <w:tcPr>
            <w:tcW w:w="1417" w:type="dxa"/>
          </w:tcPr>
          <w:p>
            <w:pPr>
              <w:pStyle w:val="0"/>
              <w:jc w:val="center"/>
            </w:pPr>
            <w:r>
              <w:rPr>
                <w:sz w:val="20"/>
              </w:rPr>
              <w:t xml:space="preserve">19,2</w:t>
            </w:r>
          </w:p>
        </w:tc>
        <w:tc>
          <w:tcPr>
            <w:tcW w:w="1474" w:type="dxa"/>
          </w:tcPr>
          <w:p>
            <w:pPr>
              <w:pStyle w:val="0"/>
              <w:jc w:val="center"/>
            </w:pPr>
            <w:r>
              <w:rPr>
                <w:sz w:val="20"/>
              </w:rPr>
              <w:t xml:space="preserve">X</w:t>
            </w:r>
          </w:p>
        </w:tc>
        <w:tc>
          <w:tcPr>
            <w:tcW w:w="1417" w:type="dxa"/>
          </w:tcPr>
          <w:p>
            <w:pPr>
              <w:pStyle w:val="0"/>
              <w:jc w:val="center"/>
            </w:pPr>
            <w:r>
              <w:rPr>
                <w:sz w:val="20"/>
              </w:rPr>
              <w:t xml:space="preserve">11 724,2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33.1.8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0,208591</w:t>
            </w:r>
          </w:p>
        </w:tc>
        <w:tc>
          <w:tcPr>
            <w:tcW w:w="1984" w:type="dxa"/>
          </w:tcPr>
          <w:p>
            <w:pPr>
              <w:pStyle w:val="0"/>
              <w:jc w:val="center"/>
            </w:pPr>
            <w:r>
              <w:rPr>
                <w:sz w:val="20"/>
              </w:rPr>
              <w:t xml:space="preserve">1 557,3</w:t>
            </w:r>
          </w:p>
        </w:tc>
        <w:tc>
          <w:tcPr>
            <w:tcW w:w="1417" w:type="dxa"/>
          </w:tcPr>
          <w:p>
            <w:pPr>
              <w:pStyle w:val="0"/>
              <w:jc w:val="center"/>
            </w:pPr>
            <w:r>
              <w:rPr>
                <w:sz w:val="20"/>
              </w:rPr>
              <w:t xml:space="preserve">X</w:t>
            </w:r>
          </w:p>
        </w:tc>
        <w:tc>
          <w:tcPr>
            <w:tcW w:w="1417" w:type="dxa"/>
          </w:tcPr>
          <w:p>
            <w:pPr>
              <w:pStyle w:val="0"/>
              <w:jc w:val="center"/>
            </w:pPr>
            <w:r>
              <w:rPr>
                <w:sz w:val="20"/>
              </w:rPr>
              <w:t xml:space="preserve">324,8</w:t>
            </w:r>
          </w:p>
        </w:tc>
        <w:tc>
          <w:tcPr>
            <w:tcW w:w="1474" w:type="dxa"/>
          </w:tcPr>
          <w:p>
            <w:pPr>
              <w:pStyle w:val="0"/>
              <w:jc w:val="center"/>
            </w:pPr>
            <w:r>
              <w:rPr>
                <w:sz w:val="20"/>
              </w:rPr>
              <w:t xml:space="preserve">X</w:t>
            </w:r>
          </w:p>
        </w:tc>
        <w:tc>
          <w:tcPr>
            <w:tcW w:w="1417" w:type="dxa"/>
          </w:tcPr>
          <w:p>
            <w:pPr>
              <w:pStyle w:val="0"/>
              <w:jc w:val="center"/>
            </w:pPr>
            <w:r>
              <w:rPr>
                <w:sz w:val="20"/>
              </w:rPr>
              <w:t xml:space="preserve">198 735,1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33.1.8.1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0,005702</w:t>
            </w:r>
          </w:p>
        </w:tc>
        <w:tc>
          <w:tcPr>
            <w:tcW w:w="1984" w:type="dxa"/>
          </w:tcPr>
          <w:p>
            <w:pPr>
              <w:pStyle w:val="0"/>
              <w:jc w:val="center"/>
            </w:pPr>
            <w:r>
              <w:rPr>
                <w:sz w:val="20"/>
              </w:rPr>
              <w:t xml:space="preserve">1 441,90</w:t>
            </w:r>
          </w:p>
        </w:tc>
        <w:tc>
          <w:tcPr>
            <w:tcW w:w="1417" w:type="dxa"/>
          </w:tcPr>
          <w:p>
            <w:pPr>
              <w:pStyle w:val="0"/>
              <w:jc w:val="center"/>
            </w:pPr>
            <w:r>
              <w:rPr>
                <w:sz w:val="20"/>
              </w:rPr>
              <w:t xml:space="preserve">X</w:t>
            </w:r>
          </w:p>
        </w:tc>
        <w:tc>
          <w:tcPr>
            <w:tcW w:w="1417" w:type="dxa"/>
          </w:tcPr>
          <w:p>
            <w:pPr>
              <w:pStyle w:val="0"/>
              <w:jc w:val="center"/>
            </w:pPr>
            <w:r>
              <w:rPr>
                <w:sz w:val="20"/>
              </w:rPr>
              <w:t xml:space="preserve">8,2</w:t>
            </w:r>
          </w:p>
        </w:tc>
        <w:tc>
          <w:tcPr>
            <w:tcW w:w="1474" w:type="dxa"/>
          </w:tcPr>
          <w:p>
            <w:pPr>
              <w:pStyle w:val="0"/>
              <w:jc w:val="center"/>
            </w:pPr>
            <w:r>
              <w:rPr>
                <w:sz w:val="20"/>
              </w:rPr>
              <w:t xml:space="preserve">X</w:t>
            </w:r>
          </w:p>
        </w:tc>
        <w:tc>
          <w:tcPr>
            <w:tcW w:w="1417" w:type="dxa"/>
          </w:tcPr>
          <w:p>
            <w:pPr>
              <w:pStyle w:val="0"/>
              <w:jc w:val="center"/>
            </w:pPr>
            <w:r>
              <w:rPr>
                <w:sz w:val="20"/>
              </w:rPr>
              <w:t xml:space="preserve">5 030,0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33.1.9.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2 897,30</w:t>
            </w:r>
          </w:p>
        </w:tc>
        <w:tc>
          <w:tcPr>
            <w:tcW w:w="1417" w:type="dxa"/>
          </w:tcPr>
          <w:p>
            <w:pPr>
              <w:pStyle w:val="0"/>
              <w:jc w:val="center"/>
            </w:pPr>
            <w:r>
              <w:rPr>
                <w:sz w:val="20"/>
              </w:rPr>
              <w:t xml:space="preserve">X</w:t>
            </w:r>
          </w:p>
        </w:tc>
        <w:tc>
          <w:tcPr>
            <w:tcW w:w="1417" w:type="dxa"/>
          </w:tcPr>
          <w:p>
            <w:pPr>
              <w:pStyle w:val="0"/>
              <w:jc w:val="center"/>
            </w:pPr>
            <w:r>
              <w:rPr>
                <w:sz w:val="20"/>
              </w:rPr>
              <w:t xml:space="preserve">758,3</w:t>
            </w:r>
          </w:p>
        </w:tc>
        <w:tc>
          <w:tcPr>
            <w:tcW w:w="1474" w:type="dxa"/>
          </w:tcPr>
          <w:p>
            <w:pPr>
              <w:pStyle w:val="0"/>
              <w:jc w:val="center"/>
            </w:pPr>
            <w:r>
              <w:rPr>
                <w:sz w:val="20"/>
              </w:rPr>
              <w:t xml:space="preserve">X</w:t>
            </w:r>
          </w:p>
        </w:tc>
        <w:tc>
          <w:tcPr>
            <w:tcW w:w="1417" w:type="dxa"/>
          </w:tcPr>
          <w:p>
            <w:pPr>
              <w:pStyle w:val="0"/>
              <w:jc w:val="center"/>
            </w:pPr>
            <w:r>
              <w:rPr>
                <w:sz w:val="20"/>
              </w:rPr>
              <w:t xml:space="preserve">463 941,9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33.1.9.1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4 090,60</w:t>
            </w:r>
          </w:p>
        </w:tc>
        <w:tc>
          <w:tcPr>
            <w:tcW w:w="1417" w:type="dxa"/>
          </w:tcPr>
          <w:p>
            <w:pPr>
              <w:pStyle w:val="0"/>
              <w:jc w:val="center"/>
            </w:pPr>
            <w:r>
              <w:rPr>
                <w:sz w:val="20"/>
              </w:rPr>
              <w:t xml:space="preserve">X</w:t>
            </w:r>
          </w:p>
        </w:tc>
        <w:tc>
          <w:tcPr>
            <w:tcW w:w="1417" w:type="dxa"/>
          </w:tcPr>
          <w:p>
            <w:pPr>
              <w:pStyle w:val="0"/>
              <w:jc w:val="center"/>
            </w:pPr>
            <w:r>
              <w:rPr>
                <w:sz w:val="20"/>
              </w:rPr>
              <w:t xml:space="preserve">184,3</w:t>
            </w:r>
          </w:p>
        </w:tc>
        <w:tc>
          <w:tcPr>
            <w:tcW w:w="1474" w:type="dxa"/>
          </w:tcPr>
          <w:p>
            <w:pPr>
              <w:pStyle w:val="0"/>
              <w:jc w:val="center"/>
            </w:pPr>
            <w:r>
              <w:rPr>
                <w:sz w:val="20"/>
              </w:rPr>
              <w:t xml:space="preserve">X</w:t>
            </w:r>
          </w:p>
        </w:tc>
        <w:tc>
          <w:tcPr>
            <w:tcW w:w="1417" w:type="dxa"/>
          </w:tcPr>
          <w:p>
            <w:pPr>
              <w:pStyle w:val="0"/>
              <w:jc w:val="center"/>
            </w:pPr>
            <w:r>
              <w:rPr>
                <w:sz w:val="20"/>
              </w:rPr>
              <w:t xml:space="preserve">112 742,7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33.1.9.2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1 544,40</w:t>
            </w:r>
          </w:p>
        </w:tc>
        <w:tc>
          <w:tcPr>
            <w:tcW w:w="1417" w:type="dxa"/>
          </w:tcPr>
          <w:p>
            <w:pPr>
              <w:pStyle w:val="0"/>
              <w:jc w:val="center"/>
            </w:pPr>
            <w:r>
              <w:rPr>
                <w:sz w:val="20"/>
              </w:rPr>
              <w:t xml:space="preserve">X</w:t>
            </w:r>
          </w:p>
        </w:tc>
        <w:tc>
          <w:tcPr>
            <w:tcW w:w="1417" w:type="dxa"/>
          </w:tcPr>
          <w:p>
            <w:pPr>
              <w:pStyle w:val="0"/>
              <w:jc w:val="center"/>
            </w:pPr>
            <w:r>
              <w:rPr>
                <w:sz w:val="20"/>
              </w:rPr>
              <w:t xml:space="preserve">92,4</w:t>
            </w:r>
          </w:p>
        </w:tc>
        <w:tc>
          <w:tcPr>
            <w:tcW w:w="1474" w:type="dxa"/>
          </w:tcPr>
          <w:p>
            <w:pPr>
              <w:pStyle w:val="0"/>
              <w:jc w:val="center"/>
            </w:pPr>
            <w:r>
              <w:rPr>
                <w:sz w:val="20"/>
              </w:rPr>
              <w:t xml:space="preserve">X</w:t>
            </w:r>
          </w:p>
        </w:tc>
        <w:tc>
          <w:tcPr>
            <w:tcW w:w="1417" w:type="dxa"/>
          </w:tcPr>
          <w:p>
            <w:pPr>
              <w:pStyle w:val="0"/>
              <w:jc w:val="center"/>
            </w:pPr>
            <w:r>
              <w:rPr>
                <w:sz w:val="20"/>
              </w:rPr>
              <w:t xml:space="preserve">56 502,5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33.1.9.3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3 434,30</w:t>
            </w:r>
          </w:p>
        </w:tc>
        <w:tc>
          <w:tcPr>
            <w:tcW w:w="1417" w:type="dxa"/>
          </w:tcPr>
          <w:p>
            <w:pPr>
              <w:pStyle w:val="0"/>
              <w:jc w:val="center"/>
            </w:pPr>
            <w:r>
              <w:rPr>
                <w:sz w:val="20"/>
              </w:rPr>
              <w:t xml:space="preserve">X</w:t>
            </w:r>
          </w:p>
        </w:tc>
        <w:tc>
          <w:tcPr>
            <w:tcW w:w="1417" w:type="dxa"/>
          </w:tcPr>
          <w:p>
            <w:pPr>
              <w:pStyle w:val="0"/>
              <w:jc w:val="center"/>
            </w:pPr>
            <w:r>
              <w:rPr>
                <w:sz w:val="20"/>
              </w:rPr>
              <w:t xml:space="preserve">430,0</w:t>
            </w:r>
          </w:p>
        </w:tc>
        <w:tc>
          <w:tcPr>
            <w:tcW w:w="1474" w:type="dxa"/>
          </w:tcPr>
          <w:p>
            <w:pPr>
              <w:pStyle w:val="0"/>
              <w:jc w:val="center"/>
            </w:pPr>
            <w:r>
              <w:rPr>
                <w:sz w:val="20"/>
              </w:rPr>
              <w:t xml:space="preserve">X</w:t>
            </w:r>
          </w:p>
        </w:tc>
        <w:tc>
          <w:tcPr>
            <w:tcW w:w="1417" w:type="dxa"/>
          </w:tcPr>
          <w:p>
            <w:pPr>
              <w:pStyle w:val="0"/>
              <w:jc w:val="center"/>
            </w:pPr>
            <w:r>
              <w:rPr>
                <w:sz w:val="20"/>
              </w:rPr>
              <w:t xml:space="preserve">263 077,6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33.1.10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0,034976</w:t>
            </w:r>
          </w:p>
        </w:tc>
        <w:tc>
          <w:tcPr>
            <w:tcW w:w="1984" w:type="dxa"/>
          </w:tcPr>
          <w:p>
            <w:pPr>
              <w:pStyle w:val="0"/>
              <w:jc w:val="center"/>
            </w:pPr>
            <w:r>
              <w:rPr>
                <w:sz w:val="20"/>
              </w:rPr>
              <w:t xml:space="preserve">2 436,30</w:t>
            </w:r>
          </w:p>
        </w:tc>
        <w:tc>
          <w:tcPr>
            <w:tcW w:w="1417" w:type="dxa"/>
          </w:tcPr>
          <w:p>
            <w:pPr>
              <w:pStyle w:val="0"/>
              <w:jc w:val="center"/>
            </w:pPr>
            <w:r>
              <w:rPr>
                <w:sz w:val="20"/>
              </w:rPr>
              <w:t xml:space="preserve">X</w:t>
            </w:r>
          </w:p>
        </w:tc>
        <w:tc>
          <w:tcPr>
            <w:tcW w:w="1417" w:type="dxa"/>
          </w:tcPr>
          <w:p>
            <w:pPr>
              <w:pStyle w:val="0"/>
              <w:jc w:val="center"/>
            </w:pPr>
            <w:r>
              <w:rPr>
                <w:sz w:val="20"/>
              </w:rPr>
              <w:t xml:space="preserve">85,2</w:t>
            </w:r>
          </w:p>
        </w:tc>
        <w:tc>
          <w:tcPr>
            <w:tcW w:w="1474" w:type="dxa"/>
          </w:tcPr>
          <w:p>
            <w:pPr>
              <w:pStyle w:val="0"/>
              <w:jc w:val="center"/>
            </w:pPr>
            <w:r>
              <w:rPr>
                <w:sz w:val="20"/>
              </w:rPr>
              <w:t xml:space="preserve">X</w:t>
            </w:r>
          </w:p>
        </w:tc>
        <w:tc>
          <w:tcPr>
            <w:tcW w:w="1417" w:type="dxa"/>
          </w:tcPr>
          <w:p>
            <w:pPr>
              <w:pStyle w:val="0"/>
              <w:jc w:val="center"/>
            </w:pPr>
            <w:r>
              <w:rPr>
                <w:sz w:val="20"/>
              </w:rPr>
              <w:t xml:space="preserve">52 132,4</w:t>
            </w:r>
          </w:p>
        </w:tc>
        <w:tc>
          <w:tcPr>
            <w:tcW w:w="1361" w:type="dxa"/>
          </w:tcPr>
          <w:p>
            <w:pPr>
              <w:pStyle w:val="0"/>
              <w:jc w:val="center"/>
            </w:pPr>
            <w:r>
              <w:rPr>
                <w:sz w:val="20"/>
              </w:rPr>
              <w:t xml:space="preserve">X</w:t>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34</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0,067347</w:t>
            </w:r>
          </w:p>
        </w:tc>
        <w:tc>
          <w:tcPr>
            <w:tcW w:w="1984" w:type="dxa"/>
          </w:tcPr>
          <w:p>
            <w:pPr>
              <w:pStyle w:val="0"/>
              <w:jc w:val="center"/>
            </w:pPr>
            <w:r>
              <w:rPr>
                <w:sz w:val="20"/>
              </w:rPr>
              <w:t xml:space="preserve">32 103,60</w:t>
            </w:r>
          </w:p>
        </w:tc>
        <w:tc>
          <w:tcPr>
            <w:tcW w:w="1417" w:type="dxa"/>
          </w:tcPr>
          <w:p>
            <w:pPr>
              <w:pStyle w:val="0"/>
              <w:jc w:val="center"/>
            </w:pPr>
            <w:r>
              <w:rPr>
                <w:sz w:val="20"/>
              </w:rPr>
              <w:t xml:space="preserve">X</w:t>
            </w:r>
          </w:p>
        </w:tc>
        <w:tc>
          <w:tcPr>
            <w:tcW w:w="1417" w:type="dxa"/>
          </w:tcPr>
          <w:p>
            <w:pPr>
              <w:pStyle w:val="0"/>
              <w:jc w:val="center"/>
            </w:pPr>
            <w:r>
              <w:rPr>
                <w:sz w:val="20"/>
              </w:rPr>
              <w:t xml:space="preserve">2 162,1</w:t>
            </w:r>
          </w:p>
        </w:tc>
        <w:tc>
          <w:tcPr>
            <w:tcW w:w="1474" w:type="dxa"/>
          </w:tcPr>
          <w:p>
            <w:pPr>
              <w:pStyle w:val="0"/>
              <w:jc w:val="center"/>
            </w:pPr>
            <w:r>
              <w:rPr>
                <w:sz w:val="20"/>
              </w:rPr>
              <w:t xml:space="preserve">X</w:t>
            </w:r>
          </w:p>
        </w:tc>
        <w:tc>
          <w:tcPr>
            <w:tcW w:w="1417" w:type="dxa"/>
          </w:tcPr>
          <w:p>
            <w:pPr>
              <w:pStyle w:val="0"/>
              <w:jc w:val="center"/>
            </w:pPr>
            <w:r>
              <w:rPr>
                <w:sz w:val="20"/>
              </w:rPr>
              <w:t xml:space="preserve">1 322 752,6</w:t>
            </w:r>
          </w:p>
        </w:tc>
        <w:tc>
          <w:tcPr>
            <w:tcW w:w="1361" w:type="dxa"/>
          </w:tcPr>
          <w:p>
            <w:pPr>
              <w:pStyle w:val="0"/>
              <w:jc w:val="center"/>
            </w:pPr>
            <w:r>
              <w:rPr>
                <w:sz w:val="20"/>
              </w:rPr>
              <w:t xml:space="preserve">X</w:t>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34.1</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0,01308</w:t>
            </w:r>
          </w:p>
        </w:tc>
        <w:tc>
          <w:tcPr>
            <w:tcW w:w="1984" w:type="dxa"/>
          </w:tcPr>
          <w:p>
            <w:pPr>
              <w:pStyle w:val="0"/>
              <w:jc w:val="center"/>
            </w:pPr>
            <w:r>
              <w:rPr>
                <w:sz w:val="20"/>
              </w:rPr>
              <w:t xml:space="preserve">80 858,50</w:t>
            </w:r>
          </w:p>
        </w:tc>
        <w:tc>
          <w:tcPr>
            <w:tcW w:w="1417" w:type="dxa"/>
          </w:tcPr>
          <w:p>
            <w:pPr>
              <w:pStyle w:val="0"/>
              <w:jc w:val="center"/>
            </w:pPr>
            <w:r>
              <w:rPr>
                <w:sz w:val="20"/>
              </w:rPr>
              <w:t xml:space="preserve">X</w:t>
            </w:r>
          </w:p>
        </w:tc>
        <w:tc>
          <w:tcPr>
            <w:tcW w:w="1417" w:type="dxa"/>
          </w:tcPr>
          <w:p>
            <w:pPr>
              <w:pStyle w:val="0"/>
              <w:jc w:val="center"/>
            </w:pPr>
            <w:r>
              <w:rPr>
                <w:sz w:val="20"/>
              </w:rPr>
              <w:t xml:space="preserve">1 057,6</w:t>
            </w:r>
          </w:p>
        </w:tc>
        <w:tc>
          <w:tcPr>
            <w:tcW w:w="1474" w:type="dxa"/>
          </w:tcPr>
          <w:p>
            <w:pPr>
              <w:pStyle w:val="0"/>
              <w:jc w:val="center"/>
            </w:pPr>
            <w:r>
              <w:rPr>
                <w:sz w:val="20"/>
              </w:rPr>
              <w:t xml:space="preserve">X</w:t>
            </w:r>
          </w:p>
        </w:tc>
        <w:tc>
          <w:tcPr>
            <w:tcW w:w="1417" w:type="dxa"/>
          </w:tcPr>
          <w:p>
            <w:pPr>
              <w:pStyle w:val="0"/>
              <w:jc w:val="center"/>
            </w:pPr>
            <w:r>
              <w:rPr>
                <w:sz w:val="20"/>
              </w:rPr>
              <w:t xml:space="preserve">647 053,3</w:t>
            </w:r>
          </w:p>
        </w:tc>
        <w:tc>
          <w:tcPr>
            <w:tcW w:w="1361" w:type="dxa"/>
          </w:tcPr>
          <w:p>
            <w:pPr>
              <w:pStyle w:val="0"/>
              <w:jc w:val="center"/>
            </w:pPr>
            <w:r>
              <w:rPr>
                <w:sz w:val="20"/>
              </w:rPr>
              <w:t xml:space="preserve">X</w:t>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34.2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0,000644</w:t>
            </w:r>
          </w:p>
        </w:tc>
        <w:tc>
          <w:tcPr>
            <w:tcW w:w="1984" w:type="dxa"/>
          </w:tcPr>
          <w:p>
            <w:pPr>
              <w:pStyle w:val="0"/>
              <w:jc w:val="center"/>
            </w:pPr>
            <w:r>
              <w:rPr>
                <w:sz w:val="20"/>
              </w:rPr>
              <w:t xml:space="preserve">112 726,40</w:t>
            </w:r>
          </w:p>
        </w:tc>
        <w:tc>
          <w:tcPr>
            <w:tcW w:w="1417" w:type="dxa"/>
          </w:tcPr>
          <w:p>
            <w:pPr>
              <w:pStyle w:val="0"/>
              <w:jc w:val="center"/>
            </w:pPr>
            <w:r>
              <w:rPr>
                <w:sz w:val="20"/>
              </w:rPr>
              <w:t xml:space="preserve">X</w:t>
            </w:r>
          </w:p>
        </w:tc>
        <w:tc>
          <w:tcPr>
            <w:tcW w:w="1417" w:type="dxa"/>
          </w:tcPr>
          <w:p>
            <w:pPr>
              <w:pStyle w:val="0"/>
              <w:jc w:val="center"/>
            </w:pPr>
            <w:r>
              <w:rPr>
                <w:sz w:val="20"/>
              </w:rPr>
              <w:t xml:space="preserve">72,6</w:t>
            </w:r>
          </w:p>
        </w:tc>
        <w:tc>
          <w:tcPr>
            <w:tcW w:w="1474" w:type="dxa"/>
          </w:tcPr>
          <w:p>
            <w:pPr>
              <w:pStyle w:val="0"/>
              <w:jc w:val="center"/>
            </w:pPr>
            <w:r>
              <w:rPr>
                <w:sz w:val="20"/>
              </w:rPr>
              <w:t xml:space="preserve">X</w:t>
            </w:r>
          </w:p>
        </w:tc>
        <w:tc>
          <w:tcPr>
            <w:tcW w:w="1417" w:type="dxa"/>
          </w:tcPr>
          <w:p>
            <w:pPr>
              <w:pStyle w:val="0"/>
              <w:jc w:val="center"/>
            </w:pPr>
            <w:r>
              <w:rPr>
                <w:sz w:val="20"/>
              </w:rPr>
              <w:t xml:space="preserve">44 413,8</w:t>
            </w:r>
          </w:p>
        </w:tc>
        <w:tc>
          <w:tcPr>
            <w:tcW w:w="1361" w:type="dxa"/>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34.3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118 934,40</w:t>
            </w:r>
          </w:p>
        </w:tc>
        <w:tc>
          <w:tcPr>
            <w:tcW w:w="1417" w:type="dxa"/>
          </w:tcPr>
          <w:p>
            <w:pPr>
              <w:pStyle w:val="0"/>
              <w:jc w:val="center"/>
            </w:pPr>
            <w:r>
              <w:rPr>
                <w:sz w:val="20"/>
              </w:rPr>
              <w:t xml:space="preserve">X</w:t>
            </w:r>
          </w:p>
        </w:tc>
        <w:tc>
          <w:tcPr>
            <w:tcW w:w="1417" w:type="dxa"/>
          </w:tcPr>
          <w:p>
            <w:pPr>
              <w:pStyle w:val="0"/>
              <w:jc w:val="center"/>
            </w:pPr>
            <w:r>
              <w:rPr>
                <w:sz w:val="20"/>
              </w:rPr>
              <w:t xml:space="preserve">82,7</w:t>
            </w:r>
          </w:p>
        </w:tc>
        <w:tc>
          <w:tcPr>
            <w:tcW w:w="1474" w:type="dxa"/>
          </w:tcPr>
          <w:p>
            <w:pPr>
              <w:pStyle w:val="0"/>
              <w:jc w:val="center"/>
            </w:pPr>
            <w:r>
              <w:rPr>
                <w:sz w:val="20"/>
              </w:rPr>
              <w:t xml:space="preserve">X</w:t>
            </w:r>
          </w:p>
        </w:tc>
        <w:tc>
          <w:tcPr>
            <w:tcW w:w="1417" w:type="dxa"/>
          </w:tcPr>
          <w:p>
            <w:pPr>
              <w:pStyle w:val="0"/>
              <w:jc w:val="center"/>
            </w:pPr>
            <w:r>
              <w:rPr>
                <w:sz w:val="20"/>
              </w:rPr>
              <w:t xml:space="preserve">50 570,7</w:t>
            </w:r>
          </w:p>
        </w:tc>
        <w:tc>
          <w:tcPr>
            <w:tcW w:w="1361" w:type="dxa"/>
          </w:tcPr>
          <w:p>
            <w:pPr>
              <w:pStyle w:val="0"/>
              <w:jc w:val="center"/>
            </w:pPr>
            <w:r>
              <w:rPr>
                <w:sz w:val="20"/>
              </w:rPr>
              <w:t xml:space="preserve">X</w:t>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35</w:t>
            </w:r>
          </w:p>
        </w:tc>
        <w:tc>
          <w:tcPr>
            <w:tcW w:w="1814" w:type="dxa"/>
          </w:tcPr>
          <w:p>
            <w:pPr>
              <w:pStyle w:val="0"/>
              <w:jc w:val="center"/>
            </w:pPr>
            <w:r>
              <w:rPr>
                <w:sz w:val="20"/>
              </w:rPr>
              <w:t xml:space="preserve">X</w:t>
            </w:r>
          </w:p>
        </w:tc>
        <w:tc>
          <w:tcPr>
            <w:tcW w:w="2041" w:type="dxa"/>
          </w:tcPr>
          <w:p>
            <w:pPr>
              <w:pStyle w:val="0"/>
              <w:jc w:val="center"/>
            </w:pPr>
            <w:r>
              <w:rPr>
                <w:sz w:val="20"/>
              </w:rPr>
              <w:t xml:space="preserve">0,174699</w:t>
            </w:r>
          </w:p>
        </w:tc>
        <w:tc>
          <w:tcPr>
            <w:tcW w:w="1984" w:type="dxa"/>
          </w:tcPr>
          <w:p>
            <w:pPr>
              <w:pStyle w:val="0"/>
              <w:jc w:val="center"/>
            </w:pPr>
            <w:r>
              <w:rPr>
                <w:sz w:val="20"/>
              </w:rPr>
              <w:t xml:space="preserve">55 418,60</w:t>
            </w:r>
          </w:p>
        </w:tc>
        <w:tc>
          <w:tcPr>
            <w:tcW w:w="1417" w:type="dxa"/>
          </w:tcPr>
          <w:p>
            <w:pPr>
              <w:pStyle w:val="0"/>
              <w:jc w:val="center"/>
            </w:pPr>
            <w:r>
              <w:rPr>
                <w:sz w:val="20"/>
              </w:rPr>
              <w:t xml:space="preserve">X</w:t>
            </w:r>
          </w:p>
        </w:tc>
        <w:tc>
          <w:tcPr>
            <w:tcW w:w="1417" w:type="dxa"/>
          </w:tcPr>
          <w:p>
            <w:pPr>
              <w:pStyle w:val="0"/>
              <w:jc w:val="center"/>
            </w:pPr>
            <w:r>
              <w:rPr>
                <w:sz w:val="20"/>
              </w:rPr>
              <w:t xml:space="preserve">9 681,6</w:t>
            </w:r>
          </w:p>
        </w:tc>
        <w:tc>
          <w:tcPr>
            <w:tcW w:w="1474" w:type="dxa"/>
          </w:tcPr>
          <w:p>
            <w:pPr>
              <w:pStyle w:val="0"/>
              <w:jc w:val="center"/>
            </w:pPr>
            <w:r>
              <w:rPr>
                <w:sz w:val="20"/>
              </w:rPr>
              <w:t xml:space="preserve">X</w:t>
            </w:r>
          </w:p>
        </w:tc>
        <w:tc>
          <w:tcPr>
            <w:tcW w:w="1417" w:type="dxa"/>
          </w:tcPr>
          <w:p>
            <w:pPr>
              <w:pStyle w:val="0"/>
              <w:jc w:val="center"/>
            </w:pPr>
            <w:r>
              <w:rPr>
                <w:sz w:val="20"/>
              </w:rPr>
              <w:t xml:space="preserve">5 923 148,2</w:t>
            </w:r>
          </w:p>
        </w:tc>
        <w:tc>
          <w:tcPr>
            <w:tcW w:w="1361" w:type="dxa"/>
          </w:tcPr>
          <w:p>
            <w:pPr>
              <w:pStyle w:val="0"/>
              <w:jc w:val="center"/>
            </w:pPr>
            <w:r>
              <w:rPr>
                <w:sz w:val="20"/>
              </w:rPr>
              <w:t xml:space="preserve">X</w:t>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35.1</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0,010265</w:t>
            </w:r>
          </w:p>
        </w:tc>
        <w:tc>
          <w:tcPr>
            <w:tcW w:w="1984" w:type="dxa"/>
          </w:tcPr>
          <w:p>
            <w:pPr>
              <w:pStyle w:val="0"/>
              <w:jc w:val="center"/>
            </w:pPr>
            <w:r>
              <w:rPr>
                <w:sz w:val="20"/>
              </w:rPr>
              <w:t xml:space="preserve">104 621,20</w:t>
            </w:r>
          </w:p>
        </w:tc>
        <w:tc>
          <w:tcPr>
            <w:tcW w:w="1417" w:type="dxa"/>
          </w:tcPr>
          <w:p>
            <w:pPr>
              <w:pStyle w:val="0"/>
              <w:jc w:val="center"/>
            </w:pPr>
            <w:r>
              <w:rPr>
                <w:sz w:val="20"/>
              </w:rPr>
              <w:t xml:space="preserve">X</w:t>
            </w:r>
          </w:p>
        </w:tc>
        <w:tc>
          <w:tcPr>
            <w:tcW w:w="1417" w:type="dxa"/>
          </w:tcPr>
          <w:p>
            <w:pPr>
              <w:pStyle w:val="0"/>
              <w:jc w:val="center"/>
            </w:pPr>
            <w:r>
              <w:rPr>
                <w:sz w:val="20"/>
              </w:rPr>
              <w:t xml:space="preserve">1 073,9</w:t>
            </w:r>
          </w:p>
        </w:tc>
        <w:tc>
          <w:tcPr>
            <w:tcW w:w="1474" w:type="dxa"/>
          </w:tcPr>
          <w:p>
            <w:pPr>
              <w:pStyle w:val="0"/>
              <w:jc w:val="center"/>
            </w:pPr>
            <w:r>
              <w:rPr>
                <w:sz w:val="20"/>
              </w:rPr>
              <w:t xml:space="preserve">X</w:t>
            </w:r>
          </w:p>
        </w:tc>
        <w:tc>
          <w:tcPr>
            <w:tcW w:w="1417" w:type="dxa"/>
          </w:tcPr>
          <w:p>
            <w:pPr>
              <w:pStyle w:val="0"/>
              <w:jc w:val="center"/>
            </w:pPr>
            <w:r>
              <w:rPr>
                <w:sz w:val="20"/>
              </w:rPr>
              <w:t xml:space="preserve">657 030,1</w:t>
            </w:r>
          </w:p>
        </w:tc>
        <w:tc>
          <w:tcPr>
            <w:tcW w:w="1361" w:type="dxa"/>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207 340,70</w:t>
            </w:r>
          </w:p>
        </w:tc>
        <w:tc>
          <w:tcPr>
            <w:tcW w:w="1417" w:type="dxa"/>
          </w:tcPr>
          <w:p>
            <w:pPr>
              <w:pStyle w:val="0"/>
              <w:jc w:val="center"/>
            </w:pPr>
            <w:r>
              <w:rPr>
                <w:sz w:val="20"/>
              </w:rPr>
              <w:t xml:space="preserve">X</w:t>
            </w:r>
          </w:p>
        </w:tc>
        <w:tc>
          <w:tcPr>
            <w:tcW w:w="1417" w:type="dxa"/>
          </w:tcPr>
          <w:p>
            <w:pPr>
              <w:pStyle w:val="0"/>
              <w:jc w:val="center"/>
            </w:pPr>
            <w:r>
              <w:rPr>
                <w:sz w:val="20"/>
              </w:rPr>
              <w:t xml:space="preserve">482,5</w:t>
            </w:r>
          </w:p>
        </w:tc>
        <w:tc>
          <w:tcPr>
            <w:tcW w:w="1474" w:type="dxa"/>
          </w:tcPr>
          <w:p>
            <w:pPr>
              <w:pStyle w:val="0"/>
              <w:jc w:val="center"/>
            </w:pPr>
            <w:r>
              <w:rPr>
                <w:sz w:val="20"/>
              </w:rPr>
              <w:t xml:space="preserve">X</w:t>
            </w:r>
          </w:p>
        </w:tc>
        <w:tc>
          <w:tcPr>
            <w:tcW w:w="1417" w:type="dxa"/>
          </w:tcPr>
          <w:p>
            <w:pPr>
              <w:pStyle w:val="0"/>
              <w:jc w:val="center"/>
            </w:pPr>
            <w:r>
              <w:rPr>
                <w:sz w:val="20"/>
              </w:rPr>
              <w:t xml:space="preserve">295 180,4</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270 682,00</w:t>
            </w:r>
          </w:p>
        </w:tc>
        <w:tc>
          <w:tcPr>
            <w:tcW w:w="1417" w:type="dxa"/>
          </w:tcPr>
          <w:p>
            <w:pPr>
              <w:pStyle w:val="0"/>
              <w:jc w:val="center"/>
            </w:pPr>
            <w:r>
              <w:rPr>
                <w:sz w:val="20"/>
              </w:rPr>
              <w:t xml:space="preserve">X</w:t>
            </w:r>
          </w:p>
        </w:tc>
        <w:tc>
          <w:tcPr>
            <w:tcW w:w="1417" w:type="dxa"/>
          </w:tcPr>
          <w:p>
            <w:pPr>
              <w:pStyle w:val="0"/>
              <w:jc w:val="center"/>
            </w:pPr>
            <w:r>
              <w:rPr>
                <w:sz w:val="20"/>
              </w:rPr>
              <w:t xml:space="preserve">116,4</w:t>
            </w:r>
          </w:p>
        </w:tc>
        <w:tc>
          <w:tcPr>
            <w:tcW w:w="1474" w:type="dxa"/>
          </w:tcPr>
          <w:p>
            <w:pPr>
              <w:pStyle w:val="0"/>
              <w:jc w:val="center"/>
            </w:pPr>
            <w:r>
              <w:rPr>
                <w:sz w:val="20"/>
              </w:rPr>
              <w:t xml:space="preserve">X</w:t>
            </w:r>
          </w:p>
        </w:tc>
        <w:tc>
          <w:tcPr>
            <w:tcW w:w="1417" w:type="dxa"/>
          </w:tcPr>
          <w:p>
            <w:pPr>
              <w:pStyle w:val="0"/>
              <w:jc w:val="center"/>
            </w:pPr>
            <w:r>
              <w:rPr>
                <w:sz w:val="20"/>
              </w:rPr>
              <w:t xml:space="preserve">71 208,9</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325 685,10</w:t>
            </w:r>
          </w:p>
        </w:tc>
        <w:tc>
          <w:tcPr>
            <w:tcW w:w="1417" w:type="dxa"/>
          </w:tcPr>
          <w:p>
            <w:pPr>
              <w:pStyle w:val="0"/>
              <w:jc w:val="center"/>
            </w:pPr>
            <w:r>
              <w:rPr>
                <w:sz w:val="20"/>
              </w:rPr>
              <w:t xml:space="preserve">X</w:t>
            </w:r>
          </w:p>
        </w:tc>
        <w:tc>
          <w:tcPr>
            <w:tcW w:w="1417" w:type="dxa"/>
          </w:tcPr>
          <w:p>
            <w:pPr>
              <w:pStyle w:val="0"/>
              <w:jc w:val="center"/>
            </w:pPr>
            <w:r>
              <w:rPr>
                <w:sz w:val="20"/>
              </w:rPr>
              <w:t xml:space="preserve">61,6</w:t>
            </w:r>
          </w:p>
        </w:tc>
        <w:tc>
          <w:tcPr>
            <w:tcW w:w="1474" w:type="dxa"/>
          </w:tcPr>
          <w:p>
            <w:pPr>
              <w:pStyle w:val="0"/>
              <w:jc w:val="center"/>
            </w:pPr>
            <w:r>
              <w:rPr>
                <w:sz w:val="20"/>
              </w:rPr>
              <w:t xml:space="preserve">X</w:t>
            </w:r>
          </w:p>
        </w:tc>
        <w:tc>
          <w:tcPr>
            <w:tcW w:w="1417" w:type="dxa"/>
          </w:tcPr>
          <w:p>
            <w:pPr>
              <w:pStyle w:val="0"/>
              <w:jc w:val="center"/>
            </w:pPr>
            <w:r>
              <w:rPr>
                <w:sz w:val="20"/>
              </w:rPr>
              <w:t xml:space="preserve">37 658,8</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211 986,00</w:t>
            </w:r>
          </w:p>
        </w:tc>
        <w:tc>
          <w:tcPr>
            <w:tcW w:w="1417" w:type="dxa"/>
          </w:tcPr>
          <w:p>
            <w:pPr>
              <w:pStyle w:val="0"/>
              <w:jc w:val="center"/>
            </w:pPr>
            <w:r>
              <w:rPr>
                <w:sz w:val="20"/>
              </w:rPr>
              <w:t xml:space="preserve">X</w:t>
            </w:r>
          </w:p>
        </w:tc>
        <w:tc>
          <w:tcPr>
            <w:tcW w:w="1417" w:type="dxa"/>
          </w:tcPr>
          <w:p>
            <w:pPr>
              <w:pStyle w:val="0"/>
              <w:jc w:val="center"/>
            </w:pPr>
            <w:r>
              <w:rPr>
                <w:sz w:val="20"/>
              </w:rPr>
              <w:t xml:space="preserve">100,1</w:t>
            </w:r>
          </w:p>
        </w:tc>
        <w:tc>
          <w:tcPr>
            <w:tcW w:w="1474" w:type="dxa"/>
          </w:tcPr>
          <w:p>
            <w:pPr>
              <w:pStyle w:val="0"/>
              <w:jc w:val="center"/>
            </w:pPr>
            <w:r>
              <w:rPr>
                <w:sz w:val="20"/>
              </w:rPr>
              <w:t xml:space="preserve">X</w:t>
            </w:r>
          </w:p>
        </w:tc>
        <w:tc>
          <w:tcPr>
            <w:tcW w:w="1417" w:type="dxa"/>
          </w:tcPr>
          <w:p>
            <w:pPr>
              <w:pStyle w:val="0"/>
              <w:jc w:val="center"/>
            </w:pPr>
            <w:r>
              <w:rPr>
                <w:sz w:val="20"/>
              </w:rPr>
              <w:t xml:space="preserve">61 214,7</w:t>
            </w:r>
          </w:p>
        </w:tc>
        <w:tc>
          <w:tcPr>
            <w:tcW w:w="1361" w:type="dxa"/>
          </w:tcPr>
          <w:p>
            <w:pPr>
              <w:pStyle w:val="0"/>
              <w:jc w:val="center"/>
            </w:pPr>
            <w:r>
              <w:rPr>
                <w:sz w:val="20"/>
              </w:rPr>
              <w:t xml:space="preserve">X</w:t>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35.6</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0,007212</w:t>
            </w:r>
          </w:p>
        </w:tc>
        <w:tc>
          <w:tcPr>
            <w:tcW w:w="1984" w:type="dxa"/>
          </w:tcPr>
          <w:p>
            <w:pPr>
              <w:pStyle w:val="0"/>
              <w:jc w:val="center"/>
            </w:pPr>
            <w:r>
              <w:rPr>
                <w:sz w:val="20"/>
              </w:rPr>
              <w:t xml:space="preserve">235 015,60</w:t>
            </w:r>
          </w:p>
        </w:tc>
        <w:tc>
          <w:tcPr>
            <w:tcW w:w="1417" w:type="dxa"/>
          </w:tcPr>
          <w:p>
            <w:pPr>
              <w:pStyle w:val="0"/>
              <w:jc w:val="center"/>
            </w:pPr>
            <w:r>
              <w:rPr>
                <w:sz w:val="20"/>
              </w:rPr>
              <w:t xml:space="preserve">X</w:t>
            </w:r>
          </w:p>
        </w:tc>
        <w:tc>
          <w:tcPr>
            <w:tcW w:w="1417" w:type="dxa"/>
          </w:tcPr>
          <w:p>
            <w:pPr>
              <w:pStyle w:val="0"/>
              <w:jc w:val="center"/>
            </w:pPr>
            <w:r>
              <w:rPr>
                <w:sz w:val="20"/>
              </w:rPr>
              <w:t xml:space="preserve">1 694,8</w:t>
            </w:r>
          </w:p>
        </w:tc>
        <w:tc>
          <w:tcPr>
            <w:tcW w:w="1474" w:type="dxa"/>
          </w:tcPr>
          <w:p>
            <w:pPr>
              <w:pStyle w:val="0"/>
              <w:jc w:val="center"/>
            </w:pPr>
            <w:r>
              <w:rPr>
                <w:sz w:val="20"/>
              </w:rPr>
              <w:t xml:space="preserve">X</w:t>
            </w:r>
          </w:p>
        </w:tc>
        <w:tc>
          <w:tcPr>
            <w:tcW w:w="1417" w:type="dxa"/>
          </w:tcPr>
          <w:p>
            <w:pPr>
              <w:pStyle w:val="0"/>
              <w:jc w:val="center"/>
            </w:pPr>
            <w:r>
              <w:rPr>
                <w:sz w:val="20"/>
              </w:rPr>
              <w:t xml:space="preserve">1 036 888,9</w:t>
            </w:r>
          </w:p>
        </w:tc>
        <w:tc>
          <w:tcPr>
            <w:tcW w:w="1361" w:type="dxa"/>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36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501,8</w:t>
            </w:r>
          </w:p>
        </w:tc>
        <w:tc>
          <w:tcPr>
            <w:tcW w:w="1474" w:type="dxa"/>
          </w:tcPr>
          <w:p>
            <w:pPr>
              <w:pStyle w:val="0"/>
              <w:jc w:val="center"/>
            </w:pPr>
            <w:r>
              <w:rPr>
                <w:sz w:val="20"/>
              </w:rPr>
              <w:t xml:space="preserve">X</w:t>
            </w:r>
          </w:p>
        </w:tc>
        <w:tc>
          <w:tcPr>
            <w:tcW w:w="1417" w:type="dxa"/>
          </w:tcPr>
          <w:p>
            <w:pPr>
              <w:pStyle w:val="0"/>
              <w:jc w:val="center"/>
            </w:pPr>
            <w:r>
              <w:rPr>
                <w:sz w:val="20"/>
              </w:rPr>
              <w:t xml:space="preserve">307 030,3</w:t>
            </w:r>
          </w:p>
        </w:tc>
        <w:tc>
          <w:tcPr>
            <w:tcW w:w="1361" w:type="dxa"/>
          </w:tcPr>
          <w:p>
            <w:pPr>
              <w:pStyle w:val="0"/>
              <w:jc w:val="center"/>
            </w:pPr>
            <w:r>
              <w:rPr>
                <w:sz w:val="20"/>
              </w:rPr>
              <w:t xml:space="preserve">X</w:t>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36.1</w:t>
            </w:r>
          </w:p>
        </w:tc>
        <w:tc>
          <w:tcPr>
            <w:tcW w:w="1814" w:type="dxa"/>
          </w:tcPr>
          <w:p>
            <w:pPr>
              <w:pStyle w:val="0"/>
              <w:jc w:val="center"/>
            </w:pPr>
            <w:r>
              <w:rPr>
                <w:sz w:val="20"/>
              </w:rPr>
              <w:t xml:space="preserve">комплексные посещения</w:t>
            </w:r>
          </w:p>
        </w:tc>
        <w:tc>
          <w:tcPr>
            <w:tcW w:w="2041" w:type="dxa"/>
          </w:tcPr>
          <w:p>
            <w:pPr>
              <w:pStyle w:val="0"/>
              <w:jc w:val="center"/>
            </w:pPr>
            <w:r>
              <w:rPr>
                <w:sz w:val="20"/>
              </w:rPr>
              <w:t xml:space="preserve">0,003241</w:t>
            </w:r>
          </w:p>
        </w:tc>
        <w:tc>
          <w:tcPr>
            <w:tcW w:w="1984" w:type="dxa"/>
          </w:tcPr>
          <w:p>
            <w:pPr>
              <w:pStyle w:val="0"/>
              <w:jc w:val="center"/>
            </w:pPr>
            <w:r>
              <w:rPr>
                <w:sz w:val="20"/>
              </w:rPr>
              <w:t xml:space="preserve">27 684,50</w:t>
            </w:r>
          </w:p>
        </w:tc>
        <w:tc>
          <w:tcPr>
            <w:tcW w:w="1417" w:type="dxa"/>
          </w:tcPr>
          <w:p>
            <w:pPr>
              <w:pStyle w:val="0"/>
              <w:jc w:val="center"/>
            </w:pPr>
            <w:r>
              <w:rPr>
                <w:sz w:val="20"/>
              </w:rPr>
              <w:t xml:space="preserve">X</w:t>
            </w:r>
          </w:p>
        </w:tc>
        <w:tc>
          <w:tcPr>
            <w:tcW w:w="1417" w:type="dxa"/>
          </w:tcPr>
          <w:p>
            <w:pPr>
              <w:pStyle w:val="0"/>
              <w:jc w:val="center"/>
            </w:pPr>
            <w:r>
              <w:rPr>
                <w:sz w:val="20"/>
              </w:rPr>
              <w:t xml:space="preserve">89,7</w:t>
            </w:r>
          </w:p>
        </w:tc>
        <w:tc>
          <w:tcPr>
            <w:tcW w:w="1474" w:type="dxa"/>
          </w:tcPr>
          <w:p>
            <w:pPr>
              <w:pStyle w:val="0"/>
              <w:jc w:val="center"/>
            </w:pPr>
            <w:r>
              <w:rPr>
                <w:sz w:val="20"/>
              </w:rPr>
              <w:t xml:space="preserve">X</w:t>
            </w:r>
          </w:p>
        </w:tc>
        <w:tc>
          <w:tcPr>
            <w:tcW w:w="1417" w:type="dxa"/>
          </w:tcPr>
          <w:p>
            <w:pPr>
              <w:pStyle w:val="0"/>
              <w:jc w:val="center"/>
            </w:pPr>
            <w:r>
              <w:rPr>
                <w:sz w:val="20"/>
              </w:rPr>
              <w:t xml:space="preserve">54 893,7</w:t>
            </w:r>
          </w:p>
        </w:tc>
        <w:tc>
          <w:tcPr>
            <w:tcW w:w="1361" w:type="dxa"/>
          </w:tcPr>
          <w:p>
            <w:pPr>
              <w:pStyle w:val="0"/>
              <w:jc w:val="center"/>
            </w:pPr>
            <w:r>
              <w:rPr>
                <w:sz w:val="20"/>
              </w:rPr>
              <w:t xml:space="preserve">X</w:t>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36.2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0,002705</w:t>
            </w:r>
          </w:p>
        </w:tc>
        <w:tc>
          <w:tcPr>
            <w:tcW w:w="1984" w:type="dxa"/>
          </w:tcPr>
          <w:p>
            <w:pPr>
              <w:pStyle w:val="0"/>
              <w:jc w:val="center"/>
            </w:pPr>
            <w:r>
              <w:rPr>
                <w:sz w:val="20"/>
              </w:rPr>
              <w:t xml:space="preserve">29 771,50</w:t>
            </w:r>
          </w:p>
        </w:tc>
        <w:tc>
          <w:tcPr>
            <w:tcW w:w="1417" w:type="dxa"/>
          </w:tcPr>
          <w:p>
            <w:pPr>
              <w:pStyle w:val="0"/>
              <w:jc w:val="center"/>
            </w:pPr>
            <w:r>
              <w:rPr>
                <w:sz w:val="20"/>
              </w:rPr>
              <w:t xml:space="preserve">X</w:t>
            </w:r>
          </w:p>
        </w:tc>
        <w:tc>
          <w:tcPr>
            <w:tcW w:w="1417" w:type="dxa"/>
          </w:tcPr>
          <w:p>
            <w:pPr>
              <w:pStyle w:val="0"/>
              <w:jc w:val="center"/>
            </w:pPr>
            <w:r>
              <w:rPr>
                <w:sz w:val="20"/>
              </w:rPr>
              <w:t xml:space="preserve">80,5</w:t>
            </w:r>
          </w:p>
        </w:tc>
        <w:tc>
          <w:tcPr>
            <w:tcW w:w="1474" w:type="dxa"/>
          </w:tcPr>
          <w:p>
            <w:pPr>
              <w:pStyle w:val="0"/>
              <w:jc w:val="center"/>
            </w:pPr>
            <w:r>
              <w:rPr>
                <w:sz w:val="20"/>
              </w:rPr>
              <w:t xml:space="preserve">X</w:t>
            </w:r>
          </w:p>
        </w:tc>
        <w:tc>
          <w:tcPr>
            <w:tcW w:w="1417" w:type="dxa"/>
          </w:tcPr>
          <w:p>
            <w:pPr>
              <w:pStyle w:val="0"/>
              <w:jc w:val="center"/>
            </w:pPr>
            <w:r>
              <w:rPr>
                <w:sz w:val="20"/>
              </w:rPr>
              <w:t xml:space="preserve">49 269,1</w:t>
            </w:r>
          </w:p>
        </w:tc>
        <w:tc>
          <w:tcPr>
            <w:tcW w:w="1361" w:type="dxa"/>
          </w:tcPr>
          <w:p>
            <w:pPr>
              <w:pStyle w:val="0"/>
              <w:jc w:val="center"/>
            </w:pPr>
            <w:r>
              <w:rPr>
                <w:sz w:val="20"/>
              </w:rPr>
              <w:t xml:space="preserve">X</w:t>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36.3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0,005643</w:t>
            </w:r>
          </w:p>
        </w:tc>
        <w:tc>
          <w:tcPr>
            <w:tcW w:w="1984" w:type="dxa"/>
          </w:tcPr>
          <w:p>
            <w:pPr>
              <w:pStyle w:val="0"/>
              <w:jc w:val="center"/>
            </w:pPr>
            <w:r>
              <w:rPr>
                <w:sz w:val="20"/>
              </w:rPr>
              <w:t xml:space="preserve">58 761,90</w:t>
            </w:r>
          </w:p>
        </w:tc>
        <w:tc>
          <w:tcPr>
            <w:tcW w:w="1417" w:type="dxa"/>
          </w:tcPr>
          <w:p>
            <w:pPr>
              <w:pStyle w:val="0"/>
              <w:jc w:val="center"/>
            </w:pPr>
            <w:r>
              <w:rPr>
                <w:sz w:val="20"/>
              </w:rPr>
              <w:t xml:space="preserve">X</w:t>
            </w:r>
          </w:p>
        </w:tc>
        <w:tc>
          <w:tcPr>
            <w:tcW w:w="1417" w:type="dxa"/>
          </w:tcPr>
          <w:p>
            <w:pPr>
              <w:pStyle w:val="0"/>
              <w:jc w:val="center"/>
            </w:pPr>
            <w:r>
              <w:rPr>
                <w:sz w:val="20"/>
              </w:rPr>
              <w:t xml:space="preserve">331,6</w:t>
            </w:r>
          </w:p>
        </w:tc>
        <w:tc>
          <w:tcPr>
            <w:tcW w:w="1474" w:type="dxa"/>
          </w:tcPr>
          <w:p>
            <w:pPr>
              <w:pStyle w:val="0"/>
              <w:jc w:val="center"/>
            </w:pPr>
            <w:r>
              <w:rPr>
                <w:sz w:val="20"/>
              </w:rPr>
              <w:t xml:space="preserve">X</w:t>
            </w:r>
          </w:p>
        </w:tc>
        <w:tc>
          <w:tcPr>
            <w:tcW w:w="1417" w:type="dxa"/>
          </w:tcPr>
          <w:p>
            <w:pPr>
              <w:pStyle w:val="0"/>
              <w:jc w:val="center"/>
            </w:pPr>
            <w:r>
              <w:rPr>
                <w:sz w:val="20"/>
              </w:rPr>
              <w:t xml:space="preserve">202 867,5</w:t>
            </w:r>
          </w:p>
        </w:tc>
        <w:tc>
          <w:tcPr>
            <w:tcW w:w="1361" w:type="dxa"/>
          </w:tcPr>
          <w:p>
            <w:pPr>
              <w:pStyle w:val="0"/>
              <w:jc w:val="center"/>
            </w:pPr>
            <w:r>
              <w:rPr>
                <w:sz w:val="20"/>
              </w:rPr>
              <w:t xml:space="preserve">X</w:t>
            </w:r>
          </w:p>
        </w:tc>
      </w:tr>
      <w:tr>
        <w:tc>
          <w:tcPr>
            <w:tcW w:w="3118" w:type="dxa"/>
          </w:tcPr>
          <w:p>
            <w:pPr>
              <w:pStyle w:val="0"/>
              <w:jc w:val="both"/>
            </w:pPr>
            <w:r>
              <w:rPr>
                <w:sz w:val="20"/>
              </w:rPr>
              <w:t xml:space="preserve">5. Расходы на ведение дела СМО</w:t>
            </w:r>
          </w:p>
        </w:tc>
        <w:tc>
          <w:tcPr>
            <w:tcW w:w="1134" w:type="dxa"/>
          </w:tcPr>
          <w:p>
            <w:pPr>
              <w:pStyle w:val="0"/>
              <w:jc w:val="center"/>
            </w:pPr>
            <w:r>
              <w:rPr>
                <w:sz w:val="20"/>
              </w:rPr>
              <w:t xml:space="preserve">37</w:t>
            </w:r>
          </w:p>
        </w:tc>
        <w:tc>
          <w:tcPr>
            <w:tcW w:w="1814" w:type="dxa"/>
          </w:tcPr>
          <w:p>
            <w:pPr>
              <w:pStyle w:val="0"/>
              <w:jc w:val="center"/>
            </w:pPr>
            <w:r>
              <w:rPr>
                <w:sz w:val="20"/>
              </w:rPr>
              <w:t xml:space="preserve">-</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180,1</w:t>
            </w:r>
          </w:p>
        </w:tc>
        <w:tc>
          <w:tcPr>
            <w:tcW w:w="1474" w:type="dxa"/>
          </w:tcPr>
          <w:p>
            <w:pPr>
              <w:pStyle w:val="0"/>
              <w:jc w:val="center"/>
            </w:pPr>
            <w:r>
              <w:rPr>
                <w:sz w:val="20"/>
              </w:rPr>
              <w:t xml:space="preserve">X</w:t>
            </w:r>
          </w:p>
        </w:tc>
        <w:tc>
          <w:tcPr>
            <w:tcW w:w="1417" w:type="dxa"/>
          </w:tcPr>
          <w:p>
            <w:pPr>
              <w:pStyle w:val="0"/>
              <w:jc w:val="center"/>
            </w:pPr>
            <w:r>
              <w:rPr>
                <w:sz w:val="20"/>
              </w:rPr>
              <w:t xml:space="preserve">110 152,5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tcPr>
          <w:bookmarkStart w:id="6943" w:name="P6943"/>
          <w:bookmarkEnd w:id="6943"/>
          <w:p>
            <w:pPr>
              <w:pStyle w:val="0"/>
              <w:jc w:val="center"/>
            </w:pPr>
            <w:r>
              <w:rPr>
                <w:sz w:val="20"/>
              </w:rPr>
              <w:t xml:space="preserve">38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6953" w:name="P6953"/>
          <w:bookmarkEnd w:id="6953"/>
          <w:p>
            <w:pPr>
              <w:pStyle w:val="0"/>
              <w:jc w:val="center"/>
            </w:pPr>
            <w:r>
              <w:rPr>
                <w:sz w:val="20"/>
              </w:rPr>
              <w:t xml:space="preserve">39</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40</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w:t>
            </w:r>
          </w:p>
        </w:tc>
        <w:tc>
          <w:tcPr>
            <w:tcW w:w="1134" w:type="dxa"/>
          </w:tcPr>
          <w:bookmarkStart w:id="6973" w:name="P6973"/>
          <w:bookmarkEnd w:id="6973"/>
          <w:p>
            <w:pPr>
              <w:pStyle w:val="0"/>
              <w:jc w:val="center"/>
            </w:pPr>
            <w:r>
              <w:rPr>
                <w:sz w:val="20"/>
              </w:rPr>
              <w:t xml:space="preserve">41.1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для проведения профилактических медицинских осмотров</w:t>
            </w:r>
          </w:p>
        </w:tc>
        <w:tc>
          <w:tcPr>
            <w:tcW w:w="1134" w:type="dxa"/>
          </w:tcPr>
          <w:p>
            <w:pPr>
              <w:pStyle w:val="0"/>
              <w:jc w:val="center"/>
            </w:pPr>
            <w:r>
              <w:rPr>
                <w:sz w:val="20"/>
              </w:rPr>
              <w:t xml:space="preserve">41.1.1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для проведения диспансеризации, всего, в том числе:</w:t>
            </w:r>
          </w:p>
        </w:tc>
        <w:tc>
          <w:tcPr>
            <w:tcW w:w="1134" w:type="dxa"/>
          </w:tcPr>
          <w:p>
            <w:pPr>
              <w:pStyle w:val="0"/>
              <w:jc w:val="center"/>
            </w:pPr>
            <w:r>
              <w:rPr>
                <w:sz w:val="20"/>
              </w:rPr>
              <w:t xml:space="preserve">41.1.2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41.1.2.1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41.1.3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41.1.3.1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41.1.3.2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41.1.4</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в неотложной форме</w:t>
            </w:r>
          </w:p>
        </w:tc>
        <w:tc>
          <w:tcPr>
            <w:tcW w:w="1134" w:type="dxa"/>
          </w:tcPr>
          <w:p>
            <w:pPr>
              <w:pStyle w:val="0"/>
              <w:jc w:val="center"/>
            </w:pPr>
            <w:r>
              <w:rPr>
                <w:sz w:val="20"/>
              </w:rPr>
              <w:t xml:space="preserve">41.1.5</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41.1.6</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(лабораторных) исследований</w:t>
            </w:r>
          </w:p>
        </w:tc>
        <w:tc>
          <w:tcPr>
            <w:tcW w:w="1134" w:type="dxa"/>
          </w:tcPr>
          <w:p>
            <w:pPr>
              <w:pStyle w:val="0"/>
              <w:jc w:val="center"/>
            </w:pPr>
            <w:r>
              <w:rPr>
                <w:sz w:val="20"/>
              </w:rPr>
              <w:t xml:space="preserve">41.1.7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41.1.7.1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41.1.7.2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41.1.7.3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41.1.7.4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41.1.7.5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41.1.7.6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41.1.7.7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41.1.7.8</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41.1.8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41.1.8.1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41.1.9</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41.1.9.1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41.1.9.2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41.1.9.3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41.1.10</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42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42.1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42.2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42.3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tcPr>
          <w:bookmarkStart w:id="7273" w:name="P7273"/>
          <w:bookmarkEnd w:id="7273"/>
          <w:p>
            <w:pPr>
              <w:pStyle w:val="0"/>
              <w:jc w:val="center"/>
            </w:pPr>
            <w:r>
              <w:rPr>
                <w:sz w:val="20"/>
              </w:rPr>
              <w:t xml:space="preserve">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bookmarkStart w:id="7283" w:name="P7283"/>
          <w:bookmarkEnd w:id="7283"/>
          <w:p>
            <w:pPr>
              <w:pStyle w:val="0"/>
              <w:jc w:val="center"/>
            </w:pPr>
            <w:r>
              <w:rPr>
                <w:sz w:val="20"/>
              </w:rPr>
              <w:t xml:space="preserve">44.1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bookmarkStart w:id="7293" w:name="P7293"/>
          <w:bookmarkEnd w:id="7293"/>
          <w:p>
            <w:pPr>
              <w:pStyle w:val="0"/>
              <w:jc w:val="center"/>
            </w:pPr>
            <w:r>
              <w:rPr>
                <w:sz w:val="20"/>
              </w:rPr>
              <w:t xml:space="preserve">44.2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44.5</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44.6</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45</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45.1</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45.2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45.3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 паллиативная медицинская помощь в стационарных условиях&lt;9&gt;</w:t>
            </w:r>
          </w:p>
        </w:tc>
        <w:tc>
          <w:tcPr>
            <w:tcW w:w="1134" w:type="dxa"/>
          </w:tcPr>
          <w:bookmarkStart w:id="7383" w:name="P7383"/>
          <w:bookmarkEnd w:id="7383"/>
          <w:p>
            <w:pPr>
              <w:pStyle w:val="0"/>
              <w:jc w:val="center"/>
            </w:pPr>
            <w:r>
              <w:rPr>
                <w:sz w:val="20"/>
              </w:rPr>
              <w:t xml:space="preserve">46</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 первичная медицинская помощь, в том числе доврачебная и врачебная&lt;7&gt;, всего, включая:</w:t>
            </w:r>
          </w:p>
        </w:tc>
        <w:tc>
          <w:tcPr>
            <w:tcW w:w="1134" w:type="dxa"/>
          </w:tcPr>
          <w:p>
            <w:pPr>
              <w:pStyle w:val="0"/>
              <w:jc w:val="center"/>
            </w:pPr>
            <w:r>
              <w:rPr>
                <w:sz w:val="20"/>
              </w:rPr>
              <w:t xml:space="preserve">46.1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0"/>
              </w:rPr>
              <w:t xml:space="preserve">46.1.1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6.1.2. посещения на дому выездными патронажными бригадами</w:t>
            </w:r>
          </w:p>
        </w:tc>
        <w:tc>
          <w:tcPr>
            <w:tcW w:w="1134" w:type="dxa"/>
          </w:tcPr>
          <w:p>
            <w:pPr>
              <w:pStyle w:val="0"/>
              <w:jc w:val="center"/>
            </w:pPr>
            <w:r>
              <w:rPr>
                <w:sz w:val="20"/>
              </w:rPr>
              <w:t xml:space="preserve">46.1.2</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0"/>
              </w:rPr>
              <w:t xml:space="preserve">46.2</w:t>
            </w:r>
          </w:p>
        </w:tc>
        <w:tc>
          <w:tcPr>
            <w:tcW w:w="1814" w:type="dxa"/>
          </w:tcPr>
          <w:p>
            <w:pPr>
              <w:pStyle w:val="0"/>
              <w:jc w:val="center"/>
            </w:pPr>
            <w:r>
              <w:rPr>
                <w:sz w:val="20"/>
              </w:rPr>
              <w:t xml:space="preserve">койко-день</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6.3. оказываемая в условиях дневного стационара</w:t>
            </w:r>
          </w:p>
        </w:tc>
        <w:tc>
          <w:tcPr>
            <w:tcW w:w="1134" w:type="dxa"/>
          </w:tcPr>
          <w:p>
            <w:pPr>
              <w:pStyle w:val="0"/>
              <w:jc w:val="center"/>
            </w:pPr>
            <w:r>
              <w:rPr>
                <w:sz w:val="20"/>
              </w:rPr>
              <w:t xml:space="preserve">46.3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7. Расходы на ведение дела СМО</w:t>
            </w:r>
          </w:p>
        </w:tc>
        <w:tc>
          <w:tcPr>
            <w:tcW w:w="1134" w:type="dxa"/>
          </w:tcPr>
          <w:bookmarkStart w:id="7443" w:name="P7443"/>
          <w:bookmarkEnd w:id="7443"/>
          <w:p>
            <w:pPr>
              <w:pStyle w:val="0"/>
              <w:jc w:val="center"/>
            </w:pPr>
            <w:r>
              <w:rPr>
                <w:sz w:val="20"/>
              </w:rPr>
              <w:t xml:space="preserve">47</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8. Иные расходы (равно строке)</w:t>
            </w:r>
          </w:p>
        </w:tc>
        <w:tc>
          <w:tcPr>
            <w:tcW w:w="1134" w:type="dxa"/>
          </w:tcPr>
          <w:bookmarkStart w:id="7453" w:name="P7453"/>
          <w:bookmarkEnd w:id="7453"/>
          <w:p>
            <w:pPr>
              <w:pStyle w:val="0"/>
              <w:jc w:val="center"/>
            </w:pPr>
            <w:r>
              <w:rPr>
                <w:sz w:val="20"/>
              </w:rPr>
              <w:t xml:space="preserve">48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tcPr>
          <w:bookmarkStart w:id="7463" w:name="P7463"/>
          <w:bookmarkEnd w:id="7463"/>
          <w:p>
            <w:pPr>
              <w:pStyle w:val="0"/>
              <w:jc w:val="center"/>
            </w:pPr>
            <w:r>
              <w:rPr>
                <w:sz w:val="20"/>
              </w:rPr>
              <w:t xml:space="preserve">49</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p>
            <w:pPr>
              <w:pStyle w:val="0"/>
              <w:jc w:val="center"/>
            </w:pPr>
            <w:r>
              <w:rPr>
                <w:sz w:val="20"/>
              </w:rPr>
              <w:t xml:space="preserve">50</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51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51.1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51.1.1</w:t>
            </w:r>
          </w:p>
        </w:tc>
        <w:tc>
          <w:tcPr>
            <w:tcW w:w="1814" w:type="dxa"/>
          </w:tcPr>
          <w:p>
            <w:pPr>
              <w:pStyle w:val="0"/>
              <w:jc w:val="center"/>
            </w:pPr>
            <w:r>
              <w:rPr>
                <w:sz w:val="20"/>
              </w:rPr>
              <w:t xml:space="preserve">посещения/комплексные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51.1.2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51.1.2.1.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51.1.3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51.1.3.1.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51.1.3.2.</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51.1.4</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51.1.5</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51.1.6.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51.1.7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51.1.7.1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51.1.7.2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51.1.7.3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эндоскопическое диагностическое исследование</w:t>
            </w:r>
          </w:p>
        </w:tc>
        <w:tc>
          <w:tcPr>
            <w:tcW w:w="1134" w:type="dxa"/>
          </w:tcPr>
          <w:p>
            <w:pPr>
              <w:pStyle w:val="0"/>
              <w:jc w:val="center"/>
            </w:pPr>
            <w:r>
              <w:rPr>
                <w:sz w:val="20"/>
              </w:rPr>
              <w:t xml:space="preserve">51.1.7.4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51.1.7.5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51.1.7.6</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51.1.7.7</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51.1.7.8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51.1.8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51.1.8.1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 &lt;7&gt;, в том числе по поводу:</w:t>
            </w:r>
          </w:p>
        </w:tc>
        <w:tc>
          <w:tcPr>
            <w:tcW w:w="1134" w:type="dxa"/>
          </w:tcPr>
          <w:p>
            <w:pPr>
              <w:pStyle w:val="0"/>
              <w:jc w:val="center"/>
            </w:pPr>
            <w:r>
              <w:rPr>
                <w:sz w:val="20"/>
              </w:rPr>
              <w:t xml:space="preserve">51.1.9</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51.1.9.1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51.1.9.2</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51.1.9.3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51.1.10</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bookmarkStart w:id="7753" w:name="P7753"/>
          <w:bookmarkEnd w:id="7753"/>
          <w:p>
            <w:pPr>
              <w:pStyle w:val="0"/>
              <w:jc w:val="center"/>
            </w:pPr>
            <w:r>
              <w:rPr>
                <w:sz w:val="20"/>
              </w:rPr>
              <w:t xml:space="preserve">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52.1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52.2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52.3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54</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54.1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54.5</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4.2.2. высокотехнологичная медицинская помощь</w:t>
            </w:r>
          </w:p>
        </w:tc>
        <w:tc>
          <w:tcPr>
            <w:tcW w:w="1134" w:type="dxa"/>
          </w:tcPr>
          <w:p>
            <w:pPr>
              <w:pStyle w:val="0"/>
              <w:jc w:val="center"/>
            </w:pPr>
            <w:r>
              <w:rPr>
                <w:sz w:val="20"/>
              </w:rPr>
              <w:t xml:space="preserve">54.6</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57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57.1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57.2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57.3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Расходы на ведение дела СМО</w:t>
            </w:r>
          </w:p>
        </w:tc>
        <w:tc>
          <w:tcPr>
            <w:tcW w:w="1134" w:type="dxa"/>
          </w:tcPr>
          <w:bookmarkStart w:id="7903" w:name="P7903"/>
          <w:bookmarkEnd w:id="7903"/>
          <w:p>
            <w:pPr>
              <w:pStyle w:val="0"/>
              <w:jc w:val="center"/>
            </w:pPr>
            <w:r>
              <w:rPr>
                <w:sz w:val="20"/>
              </w:rPr>
              <w:t xml:space="preserve">58</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ВСЕГО</w:t>
            </w:r>
          </w:p>
        </w:tc>
        <w:tc>
          <w:tcPr>
            <w:tcW w:w="1134" w:type="dxa"/>
          </w:tcPr>
          <w:p>
            <w:pPr>
              <w:pStyle w:val="0"/>
              <w:jc w:val="center"/>
            </w:pPr>
            <w:r>
              <w:rPr>
                <w:sz w:val="20"/>
              </w:rPr>
              <w:t xml:space="preserve">59</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22 557,3</w:t>
            </w:r>
          </w:p>
        </w:tc>
        <w:tc>
          <w:tcPr>
            <w:tcW w:w="1474" w:type="dxa"/>
          </w:tcPr>
          <w:p>
            <w:pPr>
              <w:pStyle w:val="0"/>
              <w:jc w:val="center"/>
            </w:pPr>
            <w:r>
              <w:rPr>
                <w:sz w:val="20"/>
              </w:rPr>
              <w:t xml:space="preserve">X</w:t>
            </w:r>
          </w:p>
        </w:tc>
        <w:tc>
          <w:tcPr>
            <w:tcW w:w="1417" w:type="dxa"/>
          </w:tcPr>
          <w:p>
            <w:pPr>
              <w:pStyle w:val="0"/>
              <w:jc w:val="center"/>
            </w:pPr>
            <w:r>
              <w:rPr>
                <w:sz w:val="20"/>
              </w:rPr>
              <w:t xml:space="preserve">13 800 477,8</w:t>
            </w:r>
          </w:p>
        </w:tc>
        <w:tc>
          <w:tcPr>
            <w:tcW w:w="1361" w:type="dxa"/>
          </w:tcPr>
          <w:p>
            <w:pPr>
              <w:pStyle w:val="0"/>
              <w:jc w:val="center"/>
            </w:pPr>
            <w:r>
              <w:rPr>
                <w:sz w:val="20"/>
              </w:rPr>
              <w:t xml:space="preserve">100</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7.2 (3)</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2027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17"/>
        <w:gridCol w:w="1417"/>
        <w:gridCol w:w="1474"/>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834" w:type="dxa"/>
          </w:tcPr>
          <w:p>
            <w:pPr>
              <w:pStyle w:val="0"/>
              <w:jc w:val="center"/>
            </w:pPr>
            <w:r>
              <w:rPr>
                <w:sz w:val="20"/>
              </w:rPr>
              <w:t xml:space="preserve">Подушевые нормативы финансирования территориальной программы</w:t>
            </w:r>
          </w:p>
        </w:tc>
        <w:tc>
          <w:tcPr>
            <w:gridSpan w:val="3"/>
            <w:tcW w:w="4252"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0"/>
              </w:rPr>
              <w:t xml:space="preserve">руб.</w:t>
            </w:r>
          </w:p>
        </w:tc>
        <w:tc>
          <w:tcPr>
            <w:gridSpan w:val="2"/>
            <w:tcW w:w="2891"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за счет средств бюджета субъекта Российской Федерации</w:t>
            </w:r>
          </w:p>
        </w:tc>
        <w:tc>
          <w:tcPr>
            <w:tcW w:w="1417" w:type="dxa"/>
          </w:tcPr>
          <w:p>
            <w:pPr>
              <w:pStyle w:val="0"/>
              <w:jc w:val="center"/>
            </w:pPr>
            <w:r>
              <w:rPr>
                <w:sz w:val="20"/>
              </w:rPr>
              <w:t xml:space="preserve">за счет средств ОМС</w:t>
            </w:r>
          </w:p>
        </w:tc>
        <w:tc>
          <w:tcPr>
            <w:tcW w:w="1474" w:type="dxa"/>
          </w:tcPr>
          <w:p>
            <w:pPr>
              <w:pStyle w:val="0"/>
              <w:jc w:val="center"/>
            </w:pPr>
            <w:r>
              <w:rPr>
                <w:sz w:val="20"/>
              </w:rPr>
              <w:t xml:space="preserve">за счет средств бюджета субъекта Российской Федерации</w:t>
            </w:r>
          </w:p>
        </w:tc>
        <w:tc>
          <w:tcPr>
            <w:tcW w:w="1417" w:type="dxa"/>
          </w:tcPr>
          <w:p>
            <w:pPr>
              <w:pStyle w:val="0"/>
              <w:jc w:val="center"/>
            </w:pPr>
            <w:r>
              <w:rPr>
                <w:sz w:val="20"/>
              </w:rPr>
              <w:t xml:space="preserve">за счет средств ОМС</w:t>
            </w:r>
          </w:p>
        </w:tc>
        <w:tc>
          <w:tcPr>
            <w:vMerge w:val="continue"/>
          </w:tcPr>
          <w:p/>
        </w:tc>
      </w:tr>
      <w:tr>
        <w:tc>
          <w:tcPr>
            <w:tcW w:w="3118" w:type="dxa"/>
          </w:tcPr>
          <w:p>
            <w:pPr>
              <w:pStyle w:val="0"/>
              <w:jc w:val="center"/>
            </w:pPr>
            <w:r>
              <w:rPr>
                <w:sz w:val="20"/>
              </w:rPr>
              <w:t xml:space="preserve">1</w:t>
            </w:r>
          </w:p>
        </w:tc>
        <w:tc>
          <w:tcPr>
            <w:tcW w:w="1134"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74"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r>
      <w:tr>
        <w:tc>
          <w:tcPr>
            <w:tcW w:w="3118" w:type="dxa"/>
          </w:tcPr>
          <w:p>
            <w:pPr>
              <w:pStyle w:val="0"/>
              <w:jc w:val="both"/>
            </w:pPr>
            <w:r>
              <w:rPr>
                <w:sz w:val="20"/>
              </w:rPr>
              <w:t xml:space="preserve">III. Медицинская помощь в рамках территориальной программы ОМС:</w:t>
            </w:r>
          </w:p>
        </w:tc>
        <w:tc>
          <w:tcPr>
            <w:tcW w:w="1134" w:type="dxa"/>
          </w:tcPr>
          <w:bookmarkStart w:id="7955" w:name="P7955"/>
          <w:bookmarkEnd w:id="7955"/>
          <w:p>
            <w:pPr>
              <w:pStyle w:val="0"/>
              <w:jc w:val="center"/>
            </w:pPr>
            <w:r>
              <w:rPr>
                <w:sz w:val="20"/>
              </w:rPr>
              <w:t xml:space="preserve">20</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24 112,0</w:t>
            </w:r>
          </w:p>
        </w:tc>
        <w:tc>
          <w:tcPr>
            <w:tcW w:w="1474" w:type="dxa"/>
          </w:tcPr>
          <w:p>
            <w:pPr>
              <w:pStyle w:val="0"/>
              <w:jc w:val="center"/>
            </w:pPr>
            <w:r>
              <w:rPr>
                <w:sz w:val="20"/>
              </w:rPr>
              <w:t xml:space="preserve">X</w:t>
            </w:r>
          </w:p>
        </w:tc>
        <w:tc>
          <w:tcPr>
            <w:tcW w:w="1417" w:type="dxa"/>
          </w:tcPr>
          <w:p>
            <w:pPr>
              <w:pStyle w:val="0"/>
              <w:jc w:val="center"/>
            </w:pPr>
            <w:r>
              <w:rPr>
                <w:sz w:val="20"/>
              </w:rPr>
              <w:t xml:space="preserve">14 751 637,1</w:t>
            </w:r>
          </w:p>
        </w:tc>
        <w:tc>
          <w:tcPr>
            <w:tcW w:w="1361" w:type="dxa"/>
          </w:tcPr>
          <w:p>
            <w:pPr>
              <w:pStyle w:val="0"/>
              <w:jc w:val="center"/>
            </w:pPr>
            <w:r>
              <w:rPr>
                <w:sz w:val="20"/>
              </w:rPr>
              <w:t xml:space="preserve">100</w:t>
            </w:r>
          </w:p>
        </w:tc>
      </w:tr>
      <w:tr>
        <w:tc>
          <w:tcPr>
            <w:tcW w:w="3118" w:type="dxa"/>
          </w:tcPr>
          <w:p>
            <w:pPr>
              <w:pStyle w:val="0"/>
              <w:jc w:val="both"/>
            </w:pPr>
            <w:r>
              <w:rPr>
                <w:sz w:val="20"/>
              </w:rPr>
              <w:t xml:space="preserve">1. Скорая, в том числе скорая специализированная, медицинская помощь (сумма </w:t>
            </w:r>
            <w:hyperlink w:history="0" w:anchor="P8585" w:tooltip="32">
              <w:r>
                <w:rPr>
                  <w:sz w:val="20"/>
                  <w:color w:val="0000ff"/>
                </w:rPr>
                <w:t xml:space="preserve">строк 32</w:t>
              </w:r>
            </w:hyperlink>
            <w:r>
              <w:rPr>
                <w:sz w:val="20"/>
              </w:rPr>
              <w:t xml:space="preserve"> + </w:t>
            </w:r>
            <w:hyperlink w:history="0" w:anchor="P9025" w:tooltip="38">
              <w:r>
                <w:rPr>
                  <w:sz w:val="20"/>
                  <w:color w:val="0000ff"/>
                </w:rPr>
                <w:t xml:space="preserve">38</w:t>
              </w:r>
            </w:hyperlink>
            <w:r>
              <w:rPr>
                <w:sz w:val="20"/>
              </w:rPr>
              <w:t xml:space="preserve"> + </w:t>
            </w:r>
            <w:hyperlink w:history="0" w:anchor="P9545" w:tooltip="49">
              <w:r>
                <w:rPr>
                  <w:sz w:val="20"/>
                  <w:color w:val="0000ff"/>
                </w:rPr>
                <w:t xml:space="preserve">49</w:t>
              </w:r>
            </w:hyperlink>
            <w:r>
              <w:rPr>
                <w:sz w:val="20"/>
              </w:rPr>
              <w:t xml:space="preserve">)</w:t>
            </w:r>
          </w:p>
        </w:tc>
        <w:tc>
          <w:tcPr>
            <w:tcW w:w="1134" w:type="dxa"/>
          </w:tcPr>
          <w:p>
            <w:pPr>
              <w:pStyle w:val="0"/>
              <w:jc w:val="center"/>
            </w:pPr>
            <w:r>
              <w:rPr>
                <w:sz w:val="20"/>
              </w:rPr>
              <w:t xml:space="preserve">21</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5030</w:t>
            </w:r>
          </w:p>
        </w:tc>
        <w:tc>
          <w:tcPr>
            <w:tcW w:w="1417" w:type="dxa"/>
          </w:tcPr>
          <w:p>
            <w:pPr>
              <w:pStyle w:val="0"/>
              <w:jc w:val="center"/>
            </w:pPr>
            <w:r>
              <w:rPr>
                <w:sz w:val="20"/>
              </w:rPr>
              <w:t xml:space="preserve">X</w:t>
            </w:r>
          </w:p>
        </w:tc>
        <w:tc>
          <w:tcPr>
            <w:tcW w:w="1417" w:type="dxa"/>
          </w:tcPr>
          <w:p>
            <w:pPr>
              <w:pStyle w:val="0"/>
              <w:jc w:val="center"/>
            </w:pPr>
            <w:r>
              <w:rPr>
                <w:sz w:val="20"/>
              </w:rPr>
              <w:t xml:space="preserve">1 458,7</w:t>
            </w:r>
          </w:p>
        </w:tc>
        <w:tc>
          <w:tcPr>
            <w:tcW w:w="1474" w:type="dxa"/>
          </w:tcPr>
          <w:p>
            <w:pPr>
              <w:pStyle w:val="0"/>
              <w:jc w:val="center"/>
            </w:pPr>
            <w:r>
              <w:rPr>
                <w:sz w:val="20"/>
              </w:rPr>
              <w:t xml:space="preserve">X</w:t>
            </w:r>
          </w:p>
        </w:tc>
        <w:tc>
          <w:tcPr>
            <w:tcW w:w="1417" w:type="dxa"/>
          </w:tcPr>
          <w:p>
            <w:pPr>
              <w:pStyle w:val="0"/>
              <w:jc w:val="center"/>
            </w:pPr>
            <w:r>
              <w:rPr>
                <w:sz w:val="20"/>
              </w:rPr>
              <w:t xml:space="preserve">892 426,8</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9025" w:tooltip="38">
              <w:r>
                <w:rPr>
                  <w:sz w:val="20"/>
                  <w:color w:val="0000ff"/>
                </w:rPr>
                <w:t xml:space="preserve">строк 38</w:t>
              </w:r>
            </w:hyperlink>
            <w:r>
              <w:rPr>
                <w:sz w:val="20"/>
              </w:rPr>
              <w:t xml:space="preserve"> + </w:t>
            </w:r>
            <w:hyperlink w:history="0" w:anchor="P9835" w:tooltip="52">
              <w:r>
                <w:rPr>
                  <w:sz w:val="20"/>
                  <w:color w:val="0000ff"/>
                </w:rPr>
                <w:t xml:space="preserve">52</w:t>
              </w:r>
            </w:hyperlink>
            <w:r>
              <w:rPr>
                <w:sz w:val="20"/>
              </w:rPr>
              <w:t xml:space="preserve"> + 68)</w:t>
            </w:r>
          </w:p>
        </w:tc>
        <w:tc>
          <w:tcPr>
            <w:tcW w:w="1134" w:type="dxa"/>
            <w:tcBorders>
              <w:top w:val="nil"/>
            </w:tcBorders>
          </w:tcPr>
          <w:p>
            <w:pPr>
              <w:pStyle w:val="0"/>
              <w:jc w:val="center"/>
            </w:pPr>
            <w:r>
              <w:rPr>
                <w:sz w:val="20"/>
              </w:rPr>
              <w:t xml:space="preserve">22</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9 339,9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5 714 087,7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 В амбулаторных условиях (сумма </w:t>
            </w:r>
            <w:hyperlink w:history="0" w:anchor="P9035" w:tooltip="39">
              <w:r>
                <w:rPr>
                  <w:sz w:val="20"/>
                  <w:color w:val="0000ff"/>
                </w:rPr>
                <w:t xml:space="preserve">строк 39</w:t>
              </w:r>
            </w:hyperlink>
            <w:r>
              <w:rPr>
                <w:sz w:val="20"/>
              </w:rPr>
              <w:t xml:space="preserve"> + 53 + 69):</w:t>
            </w:r>
          </w:p>
        </w:tc>
        <w:tc>
          <w:tcPr>
            <w:tcW w:w="1134" w:type="dxa"/>
            <w:tcBorders>
              <w:top w:val="nil"/>
            </w:tcBorders>
          </w:tcPr>
          <w:p>
            <w:pPr>
              <w:pStyle w:val="0"/>
              <w:jc w:val="center"/>
            </w:pPr>
            <w:r>
              <w:rPr>
                <w:sz w:val="20"/>
              </w:rPr>
              <w:t xml:space="preserve">23</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9 339,9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5 714 087,7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tcBorders>
              <w:top w:val="nil"/>
            </w:tcBorders>
          </w:tcPr>
          <w:p>
            <w:pPr>
              <w:pStyle w:val="0"/>
              <w:jc w:val="center"/>
            </w:pPr>
            <w:r>
              <w:rPr>
                <w:sz w:val="20"/>
              </w:rPr>
              <w:t xml:space="preserve">23.1.1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0,266791</w:t>
            </w:r>
          </w:p>
        </w:tc>
        <w:tc>
          <w:tcPr>
            <w:tcW w:w="1984" w:type="dxa"/>
            <w:tcBorders>
              <w:top w:val="nil"/>
            </w:tcBorders>
          </w:tcPr>
          <w:p>
            <w:pPr>
              <w:pStyle w:val="0"/>
              <w:jc w:val="center"/>
            </w:pPr>
            <w:r>
              <w:rPr>
                <w:sz w:val="20"/>
              </w:rPr>
              <w:t xml:space="preserve">3063,2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817,2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499 980,6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tcBorders>
              <w:top w:val="nil"/>
            </w:tcBorders>
          </w:tcPr>
          <w:p>
            <w:pPr>
              <w:pStyle w:val="0"/>
              <w:jc w:val="center"/>
            </w:pPr>
            <w:r>
              <w:rPr>
                <w:sz w:val="20"/>
              </w:rPr>
              <w:t xml:space="preserve">23.1.2</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0,432393</w:t>
            </w:r>
          </w:p>
        </w:tc>
        <w:tc>
          <w:tcPr>
            <w:tcW w:w="1984" w:type="dxa"/>
            <w:tcBorders>
              <w:top w:val="nil"/>
            </w:tcBorders>
          </w:tcPr>
          <w:p>
            <w:pPr>
              <w:pStyle w:val="0"/>
              <w:jc w:val="center"/>
            </w:pPr>
            <w:r>
              <w:rPr>
                <w:sz w:val="20"/>
              </w:rPr>
              <w:t xml:space="preserve">3743,7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1 618,7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990 344,6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tcBorders>
              <w:top w:val="nil"/>
            </w:tcBorders>
          </w:tcPr>
          <w:p>
            <w:pPr>
              <w:pStyle w:val="0"/>
              <w:jc w:val="center"/>
            </w:pPr>
            <w:r>
              <w:rPr>
                <w:sz w:val="20"/>
              </w:rPr>
              <w:t xml:space="preserve">23.1.2.1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0,050758</w:t>
            </w:r>
          </w:p>
        </w:tc>
        <w:tc>
          <w:tcPr>
            <w:tcW w:w="1984" w:type="dxa"/>
            <w:tcBorders>
              <w:top w:val="nil"/>
            </w:tcBorders>
          </w:tcPr>
          <w:p>
            <w:pPr>
              <w:pStyle w:val="0"/>
              <w:jc w:val="center"/>
            </w:pPr>
            <w:r>
              <w:rPr>
                <w:sz w:val="20"/>
              </w:rPr>
              <w:t xml:space="preserve">1618,7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82,2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50 266,4</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 (сумма </w:t>
            </w:r>
            <w:hyperlink w:history="0" w:anchor="P8050" w:tooltip="23.1.3.1.">
              <w:r>
                <w:rPr>
                  <w:sz w:val="20"/>
                  <w:color w:val="0000ff"/>
                </w:rPr>
                <w:t xml:space="preserve">строк 23.1.3.1</w:t>
              </w:r>
            </w:hyperlink>
            <w:r>
              <w:rPr>
                <w:sz w:val="20"/>
              </w:rPr>
              <w:t xml:space="preserve"> + </w:t>
            </w:r>
            <w:hyperlink w:history="0" w:anchor="P8060" w:tooltip="23.1.3.2.">
              <w:r>
                <w:rPr>
                  <w:sz w:val="20"/>
                  <w:color w:val="0000ff"/>
                </w:rPr>
                <w:t xml:space="preserve">23.1.3.2</w:t>
              </w:r>
            </w:hyperlink>
            <w:r>
              <w:rPr>
                <w:sz w:val="20"/>
              </w:rPr>
              <w:t xml:space="preserve">)</w:t>
            </w:r>
          </w:p>
        </w:tc>
        <w:tc>
          <w:tcPr>
            <w:tcW w:w="1134" w:type="dxa"/>
          </w:tcPr>
          <w:p>
            <w:pPr>
              <w:pStyle w:val="0"/>
              <w:jc w:val="center"/>
            </w:pPr>
            <w:r>
              <w:rPr>
                <w:sz w:val="20"/>
              </w:rPr>
              <w:t xml:space="preserve">23.1.3.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0,159934</w:t>
            </w:r>
          </w:p>
        </w:tc>
        <w:tc>
          <w:tcPr>
            <w:tcW w:w="1984" w:type="dxa"/>
          </w:tcPr>
          <w:p>
            <w:pPr>
              <w:pStyle w:val="0"/>
              <w:jc w:val="center"/>
            </w:pPr>
            <w:r>
              <w:rPr>
                <w:sz w:val="20"/>
              </w:rPr>
              <w:t xml:space="preserve">2 154,00</w:t>
            </w:r>
          </w:p>
        </w:tc>
        <w:tc>
          <w:tcPr>
            <w:tcW w:w="1417" w:type="dxa"/>
          </w:tcPr>
          <w:p>
            <w:pPr>
              <w:pStyle w:val="0"/>
              <w:jc w:val="center"/>
            </w:pPr>
            <w:r>
              <w:rPr>
                <w:sz w:val="20"/>
              </w:rPr>
              <w:t xml:space="preserve">X</w:t>
            </w:r>
          </w:p>
        </w:tc>
        <w:tc>
          <w:tcPr>
            <w:tcW w:w="1417" w:type="dxa"/>
          </w:tcPr>
          <w:p>
            <w:pPr>
              <w:pStyle w:val="0"/>
              <w:jc w:val="center"/>
            </w:pPr>
            <w:r>
              <w:rPr>
                <w:sz w:val="20"/>
              </w:rPr>
              <w:t xml:space="preserve">344,50</w:t>
            </w:r>
          </w:p>
        </w:tc>
        <w:tc>
          <w:tcPr>
            <w:tcW w:w="1474" w:type="dxa"/>
          </w:tcPr>
          <w:p>
            <w:pPr>
              <w:pStyle w:val="0"/>
              <w:jc w:val="center"/>
            </w:pPr>
            <w:r>
              <w:rPr>
                <w:sz w:val="20"/>
              </w:rPr>
              <w:t xml:space="preserve">X</w:t>
            </w:r>
          </w:p>
        </w:tc>
        <w:tc>
          <w:tcPr>
            <w:tcW w:w="1417" w:type="dxa"/>
          </w:tcPr>
          <w:p>
            <w:pPr>
              <w:pStyle w:val="0"/>
              <w:jc w:val="center"/>
            </w:pPr>
            <w:r>
              <w:rPr>
                <w:sz w:val="20"/>
              </w:rPr>
              <w:t xml:space="preserve">210 762,4</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bookmarkStart w:id="8050" w:name="P8050"/>
          <w:bookmarkEnd w:id="8050"/>
          <w:p>
            <w:pPr>
              <w:pStyle w:val="0"/>
              <w:jc w:val="center"/>
            </w:pPr>
            <w:r>
              <w:rPr>
                <w:sz w:val="20"/>
              </w:rPr>
              <w:t xml:space="preserve">23.1.3.1.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0,081931</w:t>
            </w:r>
          </w:p>
        </w:tc>
        <w:tc>
          <w:tcPr>
            <w:tcW w:w="1984" w:type="dxa"/>
          </w:tcPr>
          <w:p>
            <w:pPr>
              <w:pStyle w:val="0"/>
              <w:jc w:val="center"/>
            </w:pPr>
            <w:r>
              <w:rPr>
                <w:sz w:val="20"/>
              </w:rPr>
              <w:t xml:space="preserve">3 413,40</w:t>
            </w:r>
          </w:p>
        </w:tc>
        <w:tc>
          <w:tcPr>
            <w:tcW w:w="1417" w:type="dxa"/>
          </w:tcPr>
          <w:p>
            <w:pPr>
              <w:pStyle w:val="0"/>
              <w:jc w:val="center"/>
            </w:pPr>
            <w:r>
              <w:rPr>
                <w:sz w:val="20"/>
              </w:rPr>
              <w:t xml:space="preserve">X</w:t>
            </w:r>
          </w:p>
        </w:tc>
        <w:tc>
          <w:tcPr>
            <w:tcW w:w="1417" w:type="dxa"/>
          </w:tcPr>
          <w:p>
            <w:pPr>
              <w:pStyle w:val="0"/>
              <w:jc w:val="center"/>
            </w:pPr>
            <w:r>
              <w:rPr>
                <w:sz w:val="20"/>
              </w:rPr>
              <w:t xml:space="preserve">279,66</w:t>
            </w:r>
          </w:p>
        </w:tc>
        <w:tc>
          <w:tcPr>
            <w:tcW w:w="1474" w:type="dxa"/>
          </w:tcPr>
          <w:p>
            <w:pPr>
              <w:pStyle w:val="0"/>
              <w:jc w:val="center"/>
            </w:pPr>
            <w:r>
              <w:rPr>
                <w:sz w:val="20"/>
              </w:rPr>
              <w:t xml:space="preserve">X</w:t>
            </w:r>
          </w:p>
        </w:tc>
        <w:tc>
          <w:tcPr>
            <w:tcW w:w="1417" w:type="dxa"/>
          </w:tcPr>
          <w:p>
            <w:pPr>
              <w:pStyle w:val="0"/>
              <w:jc w:val="center"/>
            </w:pPr>
            <w:r>
              <w:rPr>
                <w:sz w:val="20"/>
              </w:rPr>
              <w:t xml:space="preserve">171 096,9</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bookmarkStart w:id="8060" w:name="P8060"/>
          <w:bookmarkEnd w:id="8060"/>
          <w:p>
            <w:pPr>
              <w:pStyle w:val="0"/>
              <w:jc w:val="center"/>
            </w:pPr>
            <w:r>
              <w:rPr>
                <w:sz w:val="20"/>
              </w:rPr>
              <w:t xml:space="preserve">23.1.3.2.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0,078003</w:t>
            </w:r>
          </w:p>
        </w:tc>
        <w:tc>
          <w:tcPr>
            <w:tcW w:w="1984" w:type="dxa"/>
          </w:tcPr>
          <w:p>
            <w:pPr>
              <w:pStyle w:val="0"/>
              <w:jc w:val="center"/>
            </w:pPr>
            <w:r>
              <w:rPr>
                <w:sz w:val="20"/>
              </w:rPr>
              <w:t xml:space="preserve">831,20</w:t>
            </w:r>
          </w:p>
        </w:tc>
        <w:tc>
          <w:tcPr>
            <w:tcW w:w="1417" w:type="dxa"/>
          </w:tcPr>
          <w:p>
            <w:pPr>
              <w:pStyle w:val="0"/>
              <w:jc w:val="center"/>
            </w:pPr>
            <w:r>
              <w:rPr>
                <w:sz w:val="20"/>
              </w:rPr>
              <w:t xml:space="preserve">X</w:t>
            </w:r>
          </w:p>
        </w:tc>
        <w:tc>
          <w:tcPr>
            <w:tcW w:w="1417" w:type="dxa"/>
          </w:tcPr>
          <w:p>
            <w:pPr>
              <w:pStyle w:val="0"/>
              <w:jc w:val="center"/>
            </w:pPr>
            <w:r>
              <w:rPr>
                <w:sz w:val="20"/>
              </w:rPr>
              <w:t xml:space="preserve">64,84</w:t>
            </w:r>
          </w:p>
        </w:tc>
        <w:tc>
          <w:tcPr>
            <w:tcW w:w="1474" w:type="dxa"/>
          </w:tcPr>
          <w:p>
            <w:pPr>
              <w:pStyle w:val="0"/>
              <w:jc w:val="center"/>
            </w:pPr>
            <w:r>
              <w:rPr>
                <w:sz w:val="20"/>
              </w:rPr>
              <w:t xml:space="preserve">X</w:t>
            </w:r>
          </w:p>
        </w:tc>
        <w:tc>
          <w:tcPr>
            <w:tcW w:w="1417" w:type="dxa"/>
          </w:tcPr>
          <w:p>
            <w:pPr>
              <w:pStyle w:val="0"/>
              <w:jc w:val="center"/>
            </w:pPr>
            <w:r>
              <w:rPr>
                <w:sz w:val="20"/>
              </w:rPr>
              <w:t xml:space="preserve">39 666,5</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39.1.3, 53.1.3, 69.1.3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tcBorders>
              <w:top w:val="nil"/>
            </w:tcBorders>
          </w:tcPr>
          <w:p>
            <w:pPr>
              <w:pStyle w:val="0"/>
              <w:jc w:val="center"/>
            </w:pPr>
            <w:r>
              <w:rPr>
                <w:sz w:val="20"/>
              </w:rPr>
              <w:t xml:space="preserve">23.1.4</w:t>
            </w:r>
          </w:p>
        </w:tc>
        <w:tc>
          <w:tcPr>
            <w:tcW w:w="1814" w:type="dxa"/>
            <w:tcBorders>
              <w:top w:val="nil"/>
            </w:tcBorders>
          </w:tcPr>
          <w:p>
            <w:pPr>
              <w:pStyle w:val="0"/>
              <w:jc w:val="center"/>
            </w:pPr>
            <w:r>
              <w:rPr>
                <w:sz w:val="20"/>
              </w:rPr>
              <w:t xml:space="preserve">посещения</w:t>
            </w:r>
          </w:p>
        </w:tc>
        <w:tc>
          <w:tcPr>
            <w:tcW w:w="2041" w:type="dxa"/>
            <w:tcBorders>
              <w:top w:val="nil"/>
            </w:tcBorders>
          </w:tcPr>
          <w:p>
            <w:pPr>
              <w:pStyle w:val="0"/>
              <w:jc w:val="center"/>
            </w:pPr>
            <w:r>
              <w:rPr>
                <w:sz w:val="20"/>
              </w:rPr>
              <w:t xml:space="preserve">2,276729</w:t>
            </w:r>
          </w:p>
        </w:tc>
        <w:tc>
          <w:tcPr>
            <w:tcW w:w="1984" w:type="dxa"/>
            <w:tcBorders>
              <w:top w:val="nil"/>
            </w:tcBorders>
          </w:tcPr>
          <w:p>
            <w:pPr>
              <w:pStyle w:val="0"/>
              <w:jc w:val="center"/>
            </w:pPr>
            <w:r>
              <w:rPr>
                <w:sz w:val="20"/>
              </w:rPr>
              <w:t xml:space="preserve">434,9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990,1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605 769,5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2.1.5. посещения в неотложной форме (сумма строк 39.2 + 53.2 + 69.2)</w:t>
            </w:r>
          </w:p>
        </w:tc>
        <w:tc>
          <w:tcPr>
            <w:tcW w:w="1134" w:type="dxa"/>
            <w:tcBorders>
              <w:top w:val="nil"/>
            </w:tcBorders>
          </w:tcPr>
          <w:p>
            <w:pPr>
              <w:pStyle w:val="0"/>
              <w:jc w:val="center"/>
            </w:pPr>
            <w:r>
              <w:rPr>
                <w:sz w:val="20"/>
              </w:rPr>
              <w:t xml:space="preserve">23.1.5.</w:t>
            </w:r>
          </w:p>
        </w:tc>
        <w:tc>
          <w:tcPr>
            <w:tcW w:w="1814" w:type="dxa"/>
            <w:tcBorders>
              <w:top w:val="nil"/>
            </w:tcBorders>
          </w:tcPr>
          <w:p>
            <w:pPr>
              <w:pStyle w:val="0"/>
              <w:jc w:val="center"/>
            </w:pPr>
            <w:r>
              <w:rPr>
                <w:sz w:val="20"/>
              </w:rPr>
              <w:t xml:space="preserve">посещение</w:t>
            </w:r>
          </w:p>
        </w:tc>
        <w:tc>
          <w:tcPr>
            <w:tcW w:w="2041" w:type="dxa"/>
            <w:tcBorders>
              <w:top w:val="nil"/>
            </w:tcBorders>
          </w:tcPr>
          <w:p>
            <w:pPr>
              <w:pStyle w:val="0"/>
              <w:jc w:val="center"/>
            </w:pPr>
            <w:r>
              <w:rPr>
                <w:sz w:val="20"/>
              </w:rPr>
              <w:t xml:space="preserve">0,54</w:t>
            </w:r>
          </w:p>
        </w:tc>
        <w:tc>
          <w:tcPr>
            <w:tcW w:w="1984" w:type="dxa"/>
            <w:tcBorders>
              <w:top w:val="nil"/>
            </w:tcBorders>
          </w:tcPr>
          <w:p>
            <w:pPr>
              <w:pStyle w:val="0"/>
              <w:jc w:val="center"/>
            </w:pPr>
            <w:r>
              <w:rPr>
                <w:sz w:val="20"/>
              </w:rPr>
              <w:t xml:space="preserve">1149,7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620,8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379 826,2</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23.1.6.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2413,4</w:t>
            </w:r>
          </w:p>
        </w:tc>
        <w:tc>
          <w:tcPr>
            <w:tcW w:w="1417" w:type="dxa"/>
          </w:tcPr>
          <w:p>
            <w:pPr>
              <w:pStyle w:val="0"/>
              <w:jc w:val="center"/>
            </w:pPr>
            <w:r>
              <w:rPr>
                <w:sz w:val="20"/>
              </w:rPr>
              <w:t xml:space="preserve">X</w:t>
            </w:r>
          </w:p>
        </w:tc>
        <w:tc>
          <w:tcPr>
            <w:tcW w:w="1417" w:type="dxa"/>
          </w:tcPr>
          <w:p>
            <w:pPr>
              <w:pStyle w:val="0"/>
              <w:jc w:val="center"/>
            </w:pPr>
            <w:r>
              <w:rPr>
                <w:sz w:val="20"/>
              </w:rPr>
              <w:t xml:space="preserve">2 955,8</w:t>
            </w:r>
          </w:p>
        </w:tc>
        <w:tc>
          <w:tcPr>
            <w:tcW w:w="1474" w:type="dxa"/>
          </w:tcPr>
          <w:p>
            <w:pPr>
              <w:pStyle w:val="0"/>
              <w:jc w:val="center"/>
            </w:pPr>
            <w:r>
              <w:rPr>
                <w:sz w:val="20"/>
              </w:rPr>
              <w:t xml:space="preserve">X</w:t>
            </w:r>
          </w:p>
        </w:tc>
        <w:tc>
          <w:tcPr>
            <w:tcW w:w="1417" w:type="dxa"/>
          </w:tcPr>
          <w:p>
            <w:pPr>
              <w:pStyle w:val="0"/>
              <w:jc w:val="center"/>
            </w:pPr>
            <w:r>
              <w:rPr>
                <w:sz w:val="20"/>
              </w:rPr>
              <w:t xml:space="preserve">1 808 349,3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23.1.7.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2 585,20</w:t>
            </w:r>
          </w:p>
        </w:tc>
        <w:tc>
          <w:tcPr>
            <w:tcW w:w="1417" w:type="dxa"/>
          </w:tcPr>
          <w:p>
            <w:pPr>
              <w:pStyle w:val="0"/>
              <w:jc w:val="center"/>
            </w:pPr>
            <w:r>
              <w:rPr>
                <w:sz w:val="20"/>
              </w:rPr>
              <w:t xml:space="preserve">X</w:t>
            </w:r>
          </w:p>
        </w:tc>
        <w:tc>
          <w:tcPr>
            <w:tcW w:w="1417" w:type="dxa"/>
          </w:tcPr>
          <w:p>
            <w:pPr>
              <w:pStyle w:val="0"/>
              <w:jc w:val="center"/>
            </w:pPr>
            <w:r>
              <w:rPr>
                <w:sz w:val="20"/>
              </w:rPr>
              <w:t xml:space="preserve">736,6</w:t>
            </w:r>
          </w:p>
        </w:tc>
        <w:tc>
          <w:tcPr>
            <w:tcW w:w="1474" w:type="dxa"/>
          </w:tcPr>
          <w:p>
            <w:pPr>
              <w:pStyle w:val="0"/>
              <w:jc w:val="center"/>
            </w:pPr>
            <w:r>
              <w:rPr>
                <w:sz w:val="20"/>
              </w:rPr>
              <w:t xml:space="preserve">X</w:t>
            </w:r>
          </w:p>
        </w:tc>
        <w:tc>
          <w:tcPr>
            <w:tcW w:w="1417" w:type="dxa"/>
          </w:tcPr>
          <w:p>
            <w:pPr>
              <w:pStyle w:val="0"/>
              <w:jc w:val="center"/>
            </w:pPr>
            <w:r>
              <w:rPr>
                <w:sz w:val="20"/>
              </w:rPr>
              <w:t xml:space="preserve">450 678,0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2.1.7.1. компьютерная томография (сумма строк 39.3.1 + 53.3.1 + 69.3.1)</w:t>
            </w:r>
          </w:p>
        </w:tc>
        <w:tc>
          <w:tcPr>
            <w:tcW w:w="1134" w:type="dxa"/>
            <w:tcBorders>
              <w:top w:val="nil"/>
            </w:tcBorders>
          </w:tcPr>
          <w:p>
            <w:pPr>
              <w:pStyle w:val="0"/>
              <w:jc w:val="center"/>
            </w:pPr>
            <w:r>
              <w:rPr>
                <w:sz w:val="20"/>
              </w:rPr>
              <w:t xml:space="preserve">23.1.7.1</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0,060619</w:t>
            </w:r>
          </w:p>
        </w:tc>
        <w:tc>
          <w:tcPr>
            <w:tcW w:w="1984" w:type="dxa"/>
            <w:tcBorders>
              <w:top w:val="nil"/>
            </w:tcBorders>
          </w:tcPr>
          <w:p>
            <w:pPr>
              <w:pStyle w:val="0"/>
              <w:jc w:val="center"/>
            </w:pPr>
            <w:r>
              <w:rPr>
                <w:sz w:val="20"/>
              </w:rPr>
              <w:t xml:space="preserve">4019,8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243,7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149 080,2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2.1.7.2. магнитно-резонансная томография (сумма строк 39.3.2 + 53.3.2 + 69.3.2)</w:t>
            </w:r>
          </w:p>
        </w:tc>
        <w:tc>
          <w:tcPr>
            <w:tcW w:w="1134" w:type="dxa"/>
            <w:tcBorders>
              <w:top w:val="nil"/>
            </w:tcBorders>
          </w:tcPr>
          <w:p>
            <w:pPr>
              <w:pStyle w:val="0"/>
              <w:jc w:val="center"/>
            </w:pPr>
            <w:r>
              <w:rPr>
                <w:sz w:val="20"/>
              </w:rPr>
              <w:t xml:space="preserve">23.1.7.2</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0,023135</w:t>
            </w:r>
          </w:p>
        </w:tc>
        <w:tc>
          <w:tcPr>
            <w:tcW w:w="1984" w:type="dxa"/>
            <w:tcBorders>
              <w:top w:val="nil"/>
            </w:tcBorders>
          </w:tcPr>
          <w:p>
            <w:pPr>
              <w:pStyle w:val="0"/>
              <w:jc w:val="center"/>
            </w:pPr>
            <w:r>
              <w:rPr>
                <w:sz w:val="20"/>
              </w:rPr>
              <w:t xml:space="preserve">5488,6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127,0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77 685,1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tcBorders>
              <w:top w:val="nil"/>
            </w:tcBorders>
          </w:tcPr>
          <w:p>
            <w:pPr>
              <w:pStyle w:val="0"/>
              <w:jc w:val="center"/>
            </w:pPr>
            <w:r>
              <w:rPr>
                <w:sz w:val="20"/>
              </w:rPr>
              <w:t xml:space="preserve">23.1.7.3</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0,128528</w:t>
            </w:r>
          </w:p>
        </w:tc>
        <w:tc>
          <w:tcPr>
            <w:tcW w:w="1984" w:type="dxa"/>
            <w:tcBorders>
              <w:top w:val="nil"/>
            </w:tcBorders>
          </w:tcPr>
          <w:p>
            <w:pPr>
              <w:pStyle w:val="0"/>
              <w:jc w:val="center"/>
            </w:pPr>
            <w:r>
              <w:rPr>
                <w:sz w:val="20"/>
              </w:rPr>
              <w:t xml:space="preserve">811,7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104,3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63 826,3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tcBorders>
              <w:top w:val="nil"/>
            </w:tcBorders>
          </w:tcPr>
          <w:p>
            <w:pPr>
              <w:pStyle w:val="0"/>
              <w:jc w:val="center"/>
            </w:pPr>
            <w:r>
              <w:rPr>
                <w:sz w:val="20"/>
              </w:rPr>
              <w:t xml:space="preserve">23.1.7.4</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0,037139</w:t>
            </w:r>
          </w:p>
        </w:tc>
        <w:tc>
          <w:tcPr>
            <w:tcW w:w="1984" w:type="dxa"/>
            <w:tcBorders>
              <w:top w:val="nil"/>
            </w:tcBorders>
          </w:tcPr>
          <w:p>
            <w:pPr>
              <w:pStyle w:val="0"/>
              <w:jc w:val="center"/>
            </w:pPr>
            <w:r>
              <w:rPr>
                <w:sz w:val="20"/>
              </w:rPr>
              <w:t xml:space="preserve">1488,4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55,3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33 818,7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tcBorders>
              <w:top w:val="nil"/>
            </w:tcBorders>
          </w:tcPr>
          <w:p>
            <w:pPr>
              <w:pStyle w:val="0"/>
              <w:jc w:val="center"/>
            </w:pPr>
            <w:r>
              <w:rPr>
                <w:sz w:val="20"/>
              </w:rPr>
              <w:t xml:space="preserve">23.1.7.5</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0,001362</w:t>
            </w:r>
          </w:p>
        </w:tc>
        <w:tc>
          <w:tcPr>
            <w:tcW w:w="1984" w:type="dxa"/>
            <w:tcBorders>
              <w:top w:val="nil"/>
            </w:tcBorders>
          </w:tcPr>
          <w:p>
            <w:pPr>
              <w:pStyle w:val="0"/>
              <w:jc w:val="center"/>
            </w:pPr>
            <w:r>
              <w:rPr>
                <w:sz w:val="20"/>
              </w:rPr>
              <w:t xml:space="preserve">12499,5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10 415,4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tcBorders>
              <w:top w:val="nil"/>
            </w:tcBorders>
          </w:tcPr>
          <w:p>
            <w:pPr>
              <w:pStyle w:val="0"/>
              <w:jc w:val="center"/>
            </w:pPr>
            <w:r>
              <w:rPr>
                <w:sz w:val="20"/>
              </w:rPr>
              <w:t xml:space="preserve">23.1.7.6</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0,028458</w:t>
            </w:r>
          </w:p>
        </w:tc>
        <w:tc>
          <w:tcPr>
            <w:tcW w:w="1984" w:type="dxa"/>
            <w:tcBorders>
              <w:top w:val="nil"/>
            </w:tcBorders>
          </w:tcPr>
          <w:p>
            <w:pPr>
              <w:pStyle w:val="0"/>
              <w:jc w:val="center"/>
            </w:pPr>
            <w:r>
              <w:rPr>
                <w:sz w:val="20"/>
              </w:rPr>
              <w:t xml:space="preserve">3082,6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87,7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53 669,6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2.1.7.7. ПЭТ-КТ (сумма строк 39.3.7 + 53.3.7 + 69.3.7)</w:t>
            </w:r>
          </w:p>
        </w:tc>
        <w:tc>
          <w:tcPr>
            <w:tcW w:w="1134" w:type="dxa"/>
            <w:tcBorders>
              <w:top w:val="nil"/>
            </w:tcBorders>
          </w:tcPr>
          <w:p>
            <w:pPr>
              <w:pStyle w:val="0"/>
              <w:jc w:val="center"/>
            </w:pPr>
            <w:r>
              <w:rPr>
                <w:sz w:val="20"/>
              </w:rPr>
              <w:t xml:space="preserve">23.1.7.7</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0,002086</w:t>
            </w:r>
          </w:p>
        </w:tc>
        <w:tc>
          <w:tcPr>
            <w:tcW w:w="1984" w:type="dxa"/>
            <w:tcBorders>
              <w:top w:val="nil"/>
            </w:tcBorders>
          </w:tcPr>
          <w:p>
            <w:pPr>
              <w:pStyle w:val="0"/>
              <w:jc w:val="center"/>
            </w:pPr>
            <w:r>
              <w:rPr>
                <w:sz w:val="20"/>
              </w:rPr>
              <w:t xml:space="preserve">38866,7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49 601,9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23.1.7.8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5 680,40</w:t>
            </w:r>
          </w:p>
        </w:tc>
        <w:tc>
          <w:tcPr>
            <w:tcW w:w="1417" w:type="dxa"/>
          </w:tcPr>
          <w:p>
            <w:pPr>
              <w:pStyle w:val="0"/>
              <w:jc w:val="center"/>
            </w:pPr>
            <w:r>
              <w:rPr>
                <w:sz w:val="20"/>
              </w:rPr>
              <w:t xml:space="preserve">X</w:t>
            </w:r>
          </w:p>
        </w:tc>
        <w:tc>
          <w:tcPr>
            <w:tcW w:w="1417" w:type="dxa"/>
          </w:tcPr>
          <w:p>
            <w:pPr>
              <w:pStyle w:val="0"/>
              <w:jc w:val="center"/>
            </w:pPr>
            <w:r>
              <w:rPr>
                <w:sz w:val="20"/>
              </w:rPr>
              <w:t xml:space="preserve">20,6</w:t>
            </w:r>
          </w:p>
        </w:tc>
        <w:tc>
          <w:tcPr>
            <w:tcW w:w="1474" w:type="dxa"/>
          </w:tcPr>
          <w:p>
            <w:pPr>
              <w:pStyle w:val="0"/>
              <w:jc w:val="center"/>
            </w:pPr>
            <w:r>
              <w:rPr>
                <w:sz w:val="20"/>
              </w:rPr>
              <w:t xml:space="preserve">X</w:t>
            </w:r>
          </w:p>
        </w:tc>
        <w:tc>
          <w:tcPr>
            <w:tcW w:w="1417" w:type="dxa"/>
          </w:tcPr>
          <w:p>
            <w:pPr>
              <w:pStyle w:val="0"/>
              <w:jc w:val="center"/>
            </w:pPr>
            <w:r>
              <w:rPr>
                <w:sz w:val="20"/>
              </w:rPr>
              <w:t xml:space="preserve">12 587,3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23.1.8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0,2065980</w:t>
            </w:r>
          </w:p>
        </w:tc>
        <w:tc>
          <w:tcPr>
            <w:tcW w:w="1984" w:type="dxa"/>
          </w:tcPr>
          <w:p>
            <w:pPr>
              <w:pStyle w:val="0"/>
              <w:jc w:val="center"/>
            </w:pPr>
            <w:r>
              <w:rPr>
                <w:sz w:val="20"/>
              </w:rPr>
              <w:t xml:space="preserve">1 671,90</w:t>
            </w:r>
          </w:p>
        </w:tc>
        <w:tc>
          <w:tcPr>
            <w:tcW w:w="1417" w:type="dxa"/>
          </w:tcPr>
          <w:p>
            <w:pPr>
              <w:pStyle w:val="0"/>
              <w:jc w:val="center"/>
            </w:pPr>
            <w:r>
              <w:rPr>
                <w:sz w:val="20"/>
              </w:rPr>
              <w:t xml:space="preserve">X</w:t>
            </w:r>
          </w:p>
        </w:tc>
        <w:tc>
          <w:tcPr>
            <w:tcW w:w="1417" w:type="dxa"/>
          </w:tcPr>
          <w:p>
            <w:pPr>
              <w:pStyle w:val="0"/>
              <w:jc w:val="center"/>
            </w:pPr>
            <w:r>
              <w:rPr>
                <w:sz w:val="20"/>
              </w:rPr>
              <w:t xml:space="preserve">345,4</w:t>
            </w:r>
          </w:p>
        </w:tc>
        <w:tc>
          <w:tcPr>
            <w:tcW w:w="1474" w:type="dxa"/>
          </w:tcPr>
          <w:p>
            <w:pPr>
              <w:pStyle w:val="0"/>
              <w:jc w:val="center"/>
            </w:pPr>
            <w:r>
              <w:rPr>
                <w:sz w:val="20"/>
              </w:rPr>
              <w:t xml:space="preserve">X</w:t>
            </w:r>
          </w:p>
        </w:tc>
        <w:tc>
          <w:tcPr>
            <w:tcW w:w="1417" w:type="dxa"/>
          </w:tcPr>
          <w:p>
            <w:pPr>
              <w:pStyle w:val="0"/>
              <w:jc w:val="center"/>
            </w:pPr>
            <w:r>
              <w:rPr>
                <w:sz w:val="20"/>
              </w:rPr>
              <w:t xml:space="preserve">211 321,2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23.1.8.1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0,005702</w:t>
            </w:r>
          </w:p>
        </w:tc>
        <w:tc>
          <w:tcPr>
            <w:tcW w:w="1984" w:type="dxa"/>
          </w:tcPr>
          <w:p>
            <w:pPr>
              <w:pStyle w:val="0"/>
              <w:jc w:val="center"/>
            </w:pPr>
            <w:r>
              <w:rPr>
                <w:sz w:val="20"/>
              </w:rPr>
              <w:t xml:space="preserve">1 548,10</w:t>
            </w:r>
          </w:p>
        </w:tc>
        <w:tc>
          <w:tcPr>
            <w:tcW w:w="1417" w:type="dxa"/>
          </w:tcPr>
          <w:p>
            <w:pPr>
              <w:pStyle w:val="0"/>
              <w:jc w:val="center"/>
            </w:pPr>
            <w:r>
              <w:rPr>
                <w:sz w:val="20"/>
              </w:rPr>
              <w:t xml:space="preserve">X</w:t>
            </w:r>
          </w:p>
        </w:tc>
        <w:tc>
          <w:tcPr>
            <w:tcW w:w="1417" w:type="dxa"/>
          </w:tcPr>
          <w:p>
            <w:pPr>
              <w:pStyle w:val="0"/>
              <w:jc w:val="center"/>
            </w:pPr>
            <w:r>
              <w:rPr>
                <w:sz w:val="20"/>
              </w:rPr>
              <w:t xml:space="preserve">8,8</w:t>
            </w:r>
          </w:p>
        </w:tc>
        <w:tc>
          <w:tcPr>
            <w:tcW w:w="1474" w:type="dxa"/>
          </w:tcPr>
          <w:p>
            <w:pPr>
              <w:pStyle w:val="0"/>
              <w:jc w:val="center"/>
            </w:pPr>
            <w:r>
              <w:rPr>
                <w:sz w:val="20"/>
              </w:rPr>
              <w:t xml:space="preserve">X</w:t>
            </w:r>
          </w:p>
        </w:tc>
        <w:tc>
          <w:tcPr>
            <w:tcW w:w="1417" w:type="dxa"/>
          </w:tcPr>
          <w:p>
            <w:pPr>
              <w:pStyle w:val="0"/>
              <w:jc w:val="center"/>
            </w:pPr>
            <w:r>
              <w:rPr>
                <w:sz w:val="20"/>
              </w:rPr>
              <w:t xml:space="preserve">5 400,5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23.1.9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3110,6</w:t>
            </w:r>
          </w:p>
        </w:tc>
        <w:tc>
          <w:tcPr>
            <w:tcW w:w="1417" w:type="dxa"/>
          </w:tcPr>
          <w:p>
            <w:pPr>
              <w:pStyle w:val="0"/>
              <w:jc w:val="center"/>
            </w:pPr>
            <w:r>
              <w:rPr>
                <w:sz w:val="20"/>
              </w:rPr>
              <w:t xml:space="preserve">X</w:t>
            </w:r>
          </w:p>
        </w:tc>
        <w:tc>
          <w:tcPr>
            <w:tcW w:w="1417" w:type="dxa"/>
          </w:tcPr>
          <w:p>
            <w:pPr>
              <w:pStyle w:val="0"/>
              <w:jc w:val="center"/>
            </w:pPr>
            <w:r>
              <w:rPr>
                <w:sz w:val="20"/>
              </w:rPr>
              <w:t xml:space="preserve">814,2</w:t>
            </w:r>
          </w:p>
        </w:tc>
        <w:tc>
          <w:tcPr>
            <w:tcW w:w="1474" w:type="dxa"/>
          </w:tcPr>
          <w:p>
            <w:pPr>
              <w:pStyle w:val="0"/>
              <w:jc w:val="center"/>
            </w:pPr>
            <w:r>
              <w:rPr>
                <w:sz w:val="20"/>
              </w:rPr>
              <w:t xml:space="preserve">X</w:t>
            </w:r>
          </w:p>
        </w:tc>
        <w:tc>
          <w:tcPr>
            <w:tcW w:w="1417" w:type="dxa"/>
          </w:tcPr>
          <w:p>
            <w:pPr>
              <w:pStyle w:val="0"/>
              <w:jc w:val="center"/>
            </w:pPr>
            <w:r>
              <w:rPr>
                <w:sz w:val="20"/>
              </w:rPr>
              <w:t xml:space="preserve">498 097,4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23.1.9.1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4 391,80</w:t>
            </w:r>
          </w:p>
        </w:tc>
        <w:tc>
          <w:tcPr>
            <w:tcW w:w="1417" w:type="dxa"/>
          </w:tcPr>
          <w:p>
            <w:pPr>
              <w:pStyle w:val="0"/>
              <w:jc w:val="center"/>
            </w:pPr>
            <w:r>
              <w:rPr>
                <w:sz w:val="20"/>
              </w:rPr>
              <w:t xml:space="preserve">X</w:t>
            </w:r>
          </w:p>
        </w:tc>
        <w:tc>
          <w:tcPr>
            <w:tcW w:w="1417" w:type="dxa"/>
          </w:tcPr>
          <w:p>
            <w:pPr>
              <w:pStyle w:val="0"/>
              <w:jc w:val="center"/>
            </w:pPr>
            <w:r>
              <w:rPr>
                <w:sz w:val="20"/>
              </w:rPr>
              <w:t xml:space="preserve">197,9</w:t>
            </w:r>
          </w:p>
        </w:tc>
        <w:tc>
          <w:tcPr>
            <w:tcW w:w="1474" w:type="dxa"/>
          </w:tcPr>
          <w:p>
            <w:pPr>
              <w:pStyle w:val="0"/>
              <w:jc w:val="center"/>
            </w:pPr>
            <w:r>
              <w:rPr>
                <w:sz w:val="20"/>
              </w:rPr>
              <w:t xml:space="preserve">X</w:t>
            </w:r>
          </w:p>
        </w:tc>
        <w:tc>
          <w:tcPr>
            <w:tcW w:w="1417" w:type="dxa"/>
          </w:tcPr>
          <w:p>
            <w:pPr>
              <w:pStyle w:val="0"/>
              <w:jc w:val="center"/>
            </w:pPr>
            <w:r>
              <w:rPr>
                <w:sz w:val="20"/>
              </w:rPr>
              <w:t xml:space="preserve">121 044,2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23.1.9.2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1658,1</w:t>
            </w:r>
          </w:p>
        </w:tc>
        <w:tc>
          <w:tcPr>
            <w:tcW w:w="1417" w:type="dxa"/>
          </w:tcPr>
          <w:p>
            <w:pPr>
              <w:pStyle w:val="0"/>
              <w:jc w:val="center"/>
            </w:pPr>
            <w:r>
              <w:rPr>
                <w:sz w:val="20"/>
              </w:rPr>
              <w:t xml:space="preserve">X</w:t>
            </w:r>
          </w:p>
        </w:tc>
        <w:tc>
          <w:tcPr>
            <w:tcW w:w="1417" w:type="dxa"/>
          </w:tcPr>
          <w:p>
            <w:pPr>
              <w:pStyle w:val="0"/>
              <w:jc w:val="center"/>
            </w:pPr>
            <w:r>
              <w:rPr>
                <w:sz w:val="20"/>
              </w:rPr>
              <w:t xml:space="preserve">99,2</w:t>
            </w:r>
          </w:p>
        </w:tc>
        <w:tc>
          <w:tcPr>
            <w:tcW w:w="1474" w:type="dxa"/>
          </w:tcPr>
          <w:p>
            <w:pPr>
              <w:pStyle w:val="0"/>
              <w:jc w:val="center"/>
            </w:pPr>
            <w:r>
              <w:rPr>
                <w:sz w:val="20"/>
              </w:rPr>
              <w:t xml:space="preserve">X</w:t>
            </w:r>
          </w:p>
        </w:tc>
        <w:tc>
          <w:tcPr>
            <w:tcW w:w="1417" w:type="dxa"/>
          </w:tcPr>
          <w:p>
            <w:pPr>
              <w:pStyle w:val="0"/>
              <w:jc w:val="center"/>
            </w:pPr>
            <w:r>
              <w:rPr>
                <w:sz w:val="20"/>
              </w:rPr>
              <w:t xml:space="preserve">60 662,3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23.1.9.3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3687,1</w:t>
            </w:r>
          </w:p>
        </w:tc>
        <w:tc>
          <w:tcPr>
            <w:tcW w:w="1417" w:type="dxa"/>
          </w:tcPr>
          <w:p>
            <w:pPr>
              <w:pStyle w:val="0"/>
              <w:jc w:val="center"/>
            </w:pPr>
            <w:r>
              <w:rPr>
                <w:sz w:val="20"/>
              </w:rPr>
              <w:t xml:space="preserve">X</w:t>
            </w:r>
          </w:p>
        </w:tc>
        <w:tc>
          <w:tcPr>
            <w:tcW w:w="1417" w:type="dxa"/>
          </w:tcPr>
          <w:p>
            <w:pPr>
              <w:pStyle w:val="0"/>
              <w:jc w:val="center"/>
            </w:pPr>
            <w:r>
              <w:rPr>
                <w:sz w:val="20"/>
              </w:rPr>
              <w:t xml:space="preserve">461,7</w:t>
            </w:r>
          </w:p>
        </w:tc>
        <w:tc>
          <w:tcPr>
            <w:tcW w:w="1474" w:type="dxa"/>
          </w:tcPr>
          <w:p>
            <w:pPr>
              <w:pStyle w:val="0"/>
              <w:jc w:val="center"/>
            </w:pPr>
            <w:r>
              <w:rPr>
                <w:sz w:val="20"/>
              </w:rPr>
              <w:t xml:space="preserve">X</w:t>
            </w:r>
          </w:p>
        </w:tc>
        <w:tc>
          <w:tcPr>
            <w:tcW w:w="1417" w:type="dxa"/>
          </w:tcPr>
          <w:p>
            <w:pPr>
              <w:pStyle w:val="0"/>
              <w:jc w:val="center"/>
            </w:pPr>
            <w:r>
              <w:rPr>
                <w:sz w:val="20"/>
              </w:rPr>
              <w:t xml:space="preserve">282 442,8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23.1.10.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0,03672483</w:t>
            </w:r>
          </w:p>
        </w:tc>
        <w:tc>
          <w:tcPr>
            <w:tcW w:w="1984" w:type="dxa"/>
          </w:tcPr>
          <w:p>
            <w:pPr>
              <w:pStyle w:val="0"/>
              <w:jc w:val="center"/>
            </w:pPr>
            <w:r>
              <w:rPr>
                <w:sz w:val="20"/>
              </w:rPr>
              <w:t xml:space="preserve">2 624,10</w:t>
            </w:r>
          </w:p>
        </w:tc>
        <w:tc>
          <w:tcPr>
            <w:tcW w:w="1417" w:type="dxa"/>
          </w:tcPr>
          <w:p>
            <w:pPr>
              <w:pStyle w:val="0"/>
              <w:jc w:val="center"/>
            </w:pPr>
            <w:r>
              <w:rPr>
                <w:sz w:val="20"/>
              </w:rPr>
              <w:t xml:space="preserve">X</w:t>
            </w:r>
          </w:p>
        </w:tc>
        <w:tc>
          <w:tcPr>
            <w:tcW w:w="1417" w:type="dxa"/>
          </w:tcPr>
          <w:p>
            <w:pPr>
              <w:pStyle w:val="0"/>
              <w:jc w:val="center"/>
            </w:pPr>
            <w:r>
              <w:rPr>
                <w:sz w:val="20"/>
              </w:rPr>
              <w:t xml:space="preserve">96,4</w:t>
            </w:r>
          </w:p>
        </w:tc>
        <w:tc>
          <w:tcPr>
            <w:tcW w:w="1474" w:type="dxa"/>
          </w:tcPr>
          <w:p>
            <w:pPr>
              <w:pStyle w:val="0"/>
              <w:jc w:val="center"/>
            </w:pPr>
            <w:r>
              <w:rPr>
                <w:sz w:val="20"/>
              </w:rPr>
              <w:t xml:space="preserve">X</w:t>
            </w:r>
          </w:p>
        </w:tc>
        <w:tc>
          <w:tcPr>
            <w:tcW w:w="1417" w:type="dxa"/>
          </w:tcPr>
          <w:p>
            <w:pPr>
              <w:pStyle w:val="0"/>
              <w:jc w:val="center"/>
            </w:pPr>
            <w:r>
              <w:rPr>
                <w:sz w:val="20"/>
              </w:rPr>
              <w:t xml:space="preserve">58 958,6</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8290" w:tooltip="24">
              <w:r>
                <w:rPr>
                  <w:sz w:val="20"/>
                  <w:color w:val="0000ff"/>
                </w:rPr>
                <w:t xml:space="preserve">строк 24</w:t>
              </w:r>
            </w:hyperlink>
            <w:r>
              <w:rPr>
                <w:sz w:val="20"/>
              </w:rPr>
              <w:t xml:space="preserve"> + </w:t>
            </w:r>
            <w:hyperlink w:history="0" w:anchor="P8464" w:tooltip="27">
              <w:r>
                <w:rPr>
                  <w:sz w:val="20"/>
                  <w:color w:val="0000ff"/>
                </w:rPr>
                <w:t xml:space="preserve">27</w:t>
              </w:r>
            </w:hyperlink>
            <w:r>
              <w:rPr>
                <w:sz w:val="20"/>
              </w:rPr>
              <w:t xml:space="preserve">), в том числе: (41 + 55 + 71)</w:t>
            </w:r>
          </w:p>
        </w:tc>
        <w:tc>
          <w:tcPr>
            <w:tcW w:w="1134" w:type="dxa"/>
            <w:tcBorders>
              <w:top w:val="nil"/>
            </w:tcBorders>
          </w:tcPr>
          <w:bookmarkStart w:id="8290" w:name="P8290"/>
          <w:bookmarkEnd w:id="8290"/>
          <w:p>
            <w:pPr>
              <w:pStyle w:val="0"/>
              <w:jc w:val="center"/>
            </w:pPr>
            <w:r>
              <w:rPr>
                <w:sz w:val="20"/>
              </w:rPr>
              <w:t xml:space="preserve">24</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0,067347</w:t>
            </w:r>
          </w:p>
        </w:tc>
        <w:tc>
          <w:tcPr>
            <w:tcW w:w="1984" w:type="dxa"/>
            <w:tcBorders>
              <w:top w:val="nil"/>
            </w:tcBorders>
          </w:tcPr>
          <w:p>
            <w:pPr>
              <w:pStyle w:val="0"/>
              <w:jc w:val="center"/>
            </w:pPr>
            <w:r>
              <w:rPr>
                <w:sz w:val="20"/>
              </w:rPr>
              <w:t xml:space="preserve">33 832,8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2 278,5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1 394 000,2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3.1) для медицинской помощи по профилю "онкология", в том числе (сумма </w:t>
            </w:r>
            <w:hyperlink w:history="0" w:anchor="P8303" w:tooltip="24.1">
              <w:r>
                <w:rPr>
                  <w:sz w:val="20"/>
                  <w:color w:val="0000ff"/>
                </w:rPr>
                <w:t xml:space="preserve">строк 24.1</w:t>
              </w:r>
            </w:hyperlink>
            <w:r>
              <w:rPr>
                <w:sz w:val="20"/>
              </w:rPr>
              <w:t xml:space="preserve"> + </w:t>
            </w:r>
            <w:hyperlink w:history="0" w:anchor="P8477" w:tooltip="27.1">
              <w:r>
                <w:rPr>
                  <w:sz w:val="20"/>
                  <w:color w:val="0000ff"/>
                </w:rPr>
                <w:t xml:space="preserve">27.1</w:t>
              </w:r>
            </w:hyperlink>
            <w:r>
              <w:rPr>
                <w:sz w:val="20"/>
              </w:rPr>
              <w:t xml:space="preserve">) (</w:t>
            </w:r>
            <w:hyperlink w:history="0" w:anchor="P9055" w:tooltip="41.1">
              <w:r>
                <w:rPr>
                  <w:sz w:val="20"/>
                  <w:color w:val="0000ff"/>
                </w:rPr>
                <w:t xml:space="preserve">41.1</w:t>
              </w:r>
            </w:hyperlink>
            <w:r>
              <w:rPr>
                <w:sz w:val="20"/>
              </w:rPr>
              <w:t xml:space="preserve"> + 55.1 + 71.1):</w:t>
            </w:r>
          </w:p>
        </w:tc>
        <w:tc>
          <w:tcPr>
            <w:tcW w:w="1134" w:type="dxa"/>
            <w:tcBorders>
              <w:top w:val="nil"/>
            </w:tcBorders>
          </w:tcPr>
          <w:bookmarkStart w:id="8303" w:name="P8303"/>
          <w:bookmarkEnd w:id="8303"/>
          <w:p>
            <w:pPr>
              <w:pStyle w:val="0"/>
              <w:jc w:val="center"/>
            </w:pPr>
            <w:r>
              <w:rPr>
                <w:sz w:val="20"/>
              </w:rPr>
              <w:t xml:space="preserve">24.1</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0,01308</w:t>
            </w:r>
          </w:p>
        </w:tc>
        <w:tc>
          <w:tcPr>
            <w:tcW w:w="1984" w:type="dxa"/>
            <w:tcBorders>
              <w:top w:val="nil"/>
            </w:tcBorders>
          </w:tcPr>
          <w:p>
            <w:pPr>
              <w:pStyle w:val="0"/>
              <w:jc w:val="center"/>
            </w:pPr>
            <w:r>
              <w:rPr>
                <w:sz w:val="20"/>
              </w:rPr>
              <w:t xml:space="preserve">85 316,6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1 115,9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682 728,3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8316" w:tooltip="24.2">
              <w:r>
                <w:rPr>
                  <w:sz w:val="20"/>
                  <w:color w:val="0000ff"/>
                </w:rPr>
                <w:t xml:space="preserve">строк 24.2</w:t>
              </w:r>
            </w:hyperlink>
            <w:r>
              <w:rPr>
                <w:sz w:val="20"/>
              </w:rPr>
              <w:t xml:space="preserve"> + </w:t>
            </w:r>
            <w:hyperlink w:history="0" w:anchor="P8516" w:tooltip="27.2.">
              <w:r>
                <w:rPr>
                  <w:sz w:val="20"/>
                  <w:color w:val="0000ff"/>
                </w:rPr>
                <w:t xml:space="preserve">27.2</w:t>
              </w:r>
            </w:hyperlink>
            <w:r>
              <w:rPr>
                <w:sz w:val="20"/>
              </w:rPr>
              <w:t xml:space="preserve">) (41.2 + 55.2 + 71.2):</w:t>
            </w:r>
          </w:p>
        </w:tc>
        <w:tc>
          <w:tcPr>
            <w:tcW w:w="1134" w:type="dxa"/>
            <w:tcBorders>
              <w:top w:val="nil"/>
            </w:tcBorders>
          </w:tcPr>
          <w:bookmarkStart w:id="8316" w:name="P8316"/>
          <w:bookmarkEnd w:id="8316"/>
          <w:p>
            <w:pPr>
              <w:pStyle w:val="0"/>
              <w:jc w:val="center"/>
            </w:pPr>
            <w:r>
              <w:rPr>
                <w:sz w:val="20"/>
              </w:rPr>
              <w:t xml:space="preserve">24.2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0,000644</w:t>
            </w:r>
          </w:p>
        </w:tc>
        <w:tc>
          <w:tcPr>
            <w:tcW w:w="1984" w:type="dxa"/>
            <w:tcBorders>
              <w:top w:val="nil"/>
            </w:tcBorders>
          </w:tcPr>
          <w:p>
            <w:pPr>
              <w:pStyle w:val="0"/>
              <w:jc w:val="center"/>
            </w:pPr>
            <w:r>
              <w:rPr>
                <w:sz w:val="20"/>
              </w:rPr>
              <w:t xml:space="preserve">115 970,7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74,7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45 692,1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24.3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124 286,2</w:t>
            </w:r>
          </w:p>
        </w:tc>
        <w:tc>
          <w:tcPr>
            <w:tcW w:w="1417" w:type="dxa"/>
          </w:tcPr>
          <w:p>
            <w:pPr>
              <w:pStyle w:val="0"/>
              <w:jc w:val="center"/>
            </w:pPr>
            <w:r>
              <w:rPr>
                <w:sz w:val="20"/>
              </w:rPr>
              <w:t xml:space="preserve">X</w:t>
            </w:r>
          </w:p>
        </w:tc>
        <w:tc>
          <w:tcPr>
            <w:tcW w:w="1417" w:type="dxa"/>
          </w:tcPr>
          <w:p>
            <w:pPr>
              <w:pStyle w:val="0"/>
              <w:jc w:val="center"/>
            </w:pPr>
            <w:r>
              <w:rPr>
                <w:sz w:val="20"/>
              </w:rPr>
              <w:t xml:space="preserve">86,4</w:t>
            </w:r>
          </w:p>
        </w:tc>
        <w:tc>
          <w:tcPr>
            <w:tcW w:w="1474" w:type="dxa"/>
          </w:tcPr>
          <w:p>
            <w:pPr>
              <w:pStyle w:val="0"/>
              <w:jc w:val="center"/>
            </w:pPr>
            <w:r>
              <w:rPr>
                <w:sz w:val="20"/>
              </w:rPr>
              <w:t xml:space="preserve">X</w:t>
            </w:r>
          </w:p>
        </w:tc>
        <w:tc>
          <w:tcPr>
            <w:tcW w:w="1417" w:type="dxa"/>
          </w:tcPr>
          <w:p>
            <w:pPr>
              <w:pStyle w:val="0"/>
              <w:jc w:val="center"/>
            </w:pPr>
            <w:r>
              <w:rPr>
                <w:sz w:val="20"/>
              </w:rPr>
              <w:t xml:space="preserve">52 846,3</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9355" w:tooltip="44">
              <w:r>
                <w:rPr>
                  <w:sz w:val="20"/>
                  <w:color w:val="0000ff"/>
                </w:rPr>
                <w:t xml:space="preserve">строк 44</w:t>
              </w:r>
            </w:hyperlink>
            <w:r>
              <w:rPr>
                <w:sz w:val="20"/>
              </w:rPr>
              <w:t xml:space="preserve"> + </w:t>
            </w:r>
            <w:hyperlink w:history="0" w:anchor="P9985" w:tooltip="58">
              <w:r>
                <w:rPr>
                  <w:sz w:val="20"/>
                  <w:color w:val="0000ff"/>
                </w:rPr>
                <w:t xml:space="preserve">58</w:t>
              </w:r>
            </w:hyperlink>
            <w:r>
              <w:rPr>
                <w:sz w:val="20"/>
              </w:rPr>
              <w:t xml:space="preserve"> + 74), в том числе:</w:t>
            </w:r>
          </w:p>
        </w:tc>
        <w:tc>
          <w:tcPr>
            <w:tcW w:w="1134" w:type="dxa"/>
            <w:tcBorders>
              <w:top w:val="nil"/>
            </w:tcBorders>
          </w:tcPr>
          <w:p>
            <w:pPr>
              <w:pStyle w:val="0"/>
              <w:jc w:val="center"/>
            </w:pPr>
            <w:r>
              <w:rPr>
                <w:sz w:val="20"/>
              </w:rPr>
              <w:t xml:space="preserve">25</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0,174122</w:t>
            </w:r>
          </w:p>
        </w:tc>
        <w:tc>
          <w:tcPr>
            <w:tcW w:w="1984" w:type="dxa"/>
            <w:tcBorders>
              <w:top w:val="nil"/>
            </w:tcBorders>
          </w:tcPr>
          <w:p>
            <w:pPr>
              <w:pStyle w:val="0"/>
              <w:jc w:val="center"/>
            </w:pPr>
            <w:r>
              <w:rPr>
                <w:sz w:val="20"/>
              </w:rPr>
              <w:t xml:space="preserve">59 124,30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10 294,8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6 298 342,8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4.1. медицинская помощь по профилю "онкология" (сумма </w:t>
            </w:r>
            <w:hyperlink w:history="0" w:anchor="P9365" w:tooltip="44.1">
              <w:r>
                <w:rPr>
                  <w:sz w:val="20"/>
                  <w:color w:val="0000ff"/>
                </w:rPr>
                <w:t xml:space="preserve">строк 44.1</w:t>
              </w:r>
            </w:hyperlink>
            <w:r>
              <w:rPr>
                <w:sz w:val="20"/>
              </w:rPr>
              <w:t xml:space="preserve"> + 58.1 + 74.1)</w:t>
            </w:r>
          </w:p>
        </w:tc>
        <w:tc>
          <w:tcPr>
            <w:tcW w:w="1134" w:type="dxa"/>
            <w:tcBorders>
              <w:top w:val="nil"/>
            </w:tcBorders>
          </w:tcPr>
          <w:p>
            <w:pPr>
              <w:pStyle w:val="0"/>
              <w:jc w:val="center"/>
            </w:pPr>
            <w:r>
              <w:rPr>
                <w:sz w:val="20"/>
              </w:rPr>
              <w:t xml:space="preserve">25.1</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0,010265</w:t>
            </w:r>
          </w:p>
        </w:tc>
        <w:tc>
          <w:tcPr>
            <w:tcW w:w="1984" w:type="dxa"/>
            <w:tcBorders>
              <w:top w:val="nil"/>
            </w:tcBorders>
          </w:tcPr>
          <w:p>
            <w:pPr>
              <w:pStyle w:val="0"/>
              <w:jc w:val="center"/>
            </w:pPr>
            <w:r>
              <w:rPr>
                <w:sz w:val="20"/>
              </w:rPr>
              <w:t xml:space="preserve">111 638,60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1 146,0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701 100,0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219 984,10</w:t>
            </w:r>
          </w:p>
        </w:tc>
        <w:tc>
          <w:tcPr>
            <w:tcW w:w="1417" w:type="dxa"/>
          </w:tcPr>
          <w:p>
            <w:pPr>
              <w:pStyle w:val="0"/>
              <w:jc w:val="center"/>
            </w:pPr>
            <w:r>
              <w:rPr>
                <w:sz w:val="20"/>
              </w:rPr>
              <w:t xml:space="preserve">X</w:t>
            </w:r>
          </w:p>
        </w:tc>
        <w:tc>
          <w:tcPr>
            <w:tcW w:w="1417" w:type="dxa"/>
          </w:tcPr>
          <w:p>
            <w:pPr>
              <w:pStyle w:val="0"/>
              <w:jc w:val="center"/>
            </w:pPr>
            <w:r>
              <w:rPr>
                <w:sz w:val="20"/>
              </w:rPr>
              <w:t xml:space="preserve">511,9</w:t>
            </w:r>
          </w:p>
        </w:tc>
        <w:tc>
          <w:tcPr>
            <w:tcW w:w="1474" w:type="dxa"/>
          </w:tcPr>
          <w:p>
            <w:pPr>
              <w:pStyle w:val="0"/>
              <w:jc w:val="center"/>
            </w:pPr>
            <w:r>
              <w:rPr>
                <w:sz w:val="20"/>
              </w:rPr>
              <w:t xml:space="preserve">X</w:t>
            </w:r>
          </w:p>
        </w:tc>
        <w:tc>
          <w:tcPr>
            <w:tcW w:w="1417" w:type="dxa"/>
          </w:tcPr>
          <w:p>
            <w:pPr>
              <w:pStyle w:val="0"/>
              <w:jc w:val="center"/>
            </w:pPr>
            <w:r>
              <w:rPr>
                <w:sz w:val="20"/>
              </w:rPr>
              <w:t xml:space="preserve">313 180,2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285 751,00</w:t>
            </w:r>
          </w:p>
        </w:tc>
        <w:tc>
          <w:tcPr>
            <w:tcW w:w="1417" w:type="dxa"/>
          </w:tcPr>
          <w:p>
            <w:pPr>
              <w:pStyle w:val="0"/>
              <w:jc w:val="center"/>
            </w:pPr>
            <w:r>
              <w:rPr>
                <w:sz w:val="20"/>
              </w:rPr>
              <w:t xml:space="preserve">X</w:t>
            </w:r>
          </w:p>
        </w:tc>
        <w:tc>
          <w:tcPr>
            <w:tcW w:w="1417" w:type="dxa"/>
          </w:tcPr>
          <w:p>
            <w:pPr>
              <w:pStyle w:val="0"/>
              <w:jc w:val="center"/>
            </w:pPr>
            <w:r>
              <w:rPr>
                <w:sz w:val="20"/>
              </w:rPr>
              <w:t xml:space="preserve">122,9</w:t>
            </w:r>
          </w:p>
        </w:tc>
        <w:tc>
          <w:tcPr>
            <w:tcW w:w="1474" w:type="dxa"/>
          </w:tcPr>
          <w:p>
            <w:pPr>
              <w:pStyle w:val="0"/>
              <w:jc w:val="center"/>
            </w:pPr>
            <w:r>
              <w:rPr>
                <w:sz w:val="20"/>
              </w:rPr>
              <w:t xml:space="preserve">X</w:t>
            </w:r>
          </w:p>
        </w:tc>
        <w:tc>
          <w:tcPr>
            <w:tcW w:w="1417" w:type="dxa"/>
          </w:tcPr>
          <w:p>
            <w:pPr>
              <w:pStyle w:val="0"/>
              <w:jc w:val="center"/>
            </w:pPr>
            <w:r>
              <w:rPr>
                <w:sz w:val="20"/>
              </w:rPr>
              <w:t xml:space="preserve">75 173,2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343 816,10</w:t>
            </w:r>
          </w:p>
        </w:tc>
        <w:tc>
          <w:tcPr>
            <w:tcW w:w="1417" w:type="dxa"/>
          </w:tcPr>
          <w:p>
            <w:pPr>
              <w:pStyle w:val="0"/>
              <w:jc w:val="center"/>
            </w:pPr>
            <w:r>
              <w:rPr>
                <w:sz w:val="20"/>
              </w:rPr>
              <w:t xml:space="preserve">X</w:t>
            </w:r>
          </w:p>
        </w:tc>
        <w:tc>
          <w:tcPr>
            <w:tcW w:w="1417" w:type="dxa"/>
          </w:tcPr>
          <w:p>
            <w:pPr>
              <w:pStyle w:val="0"/>
              <w:jc w:val="center"/>
            </w:pPr>
            <w:r>
              <w:rPr>
                <w:sz w:val="20"/>
              </w:rPr>
              <w:t xml:space="preserve">65,0</w:t>
            </w:r>
          </w:p>
        </w:tc>
        <w:tc>
          <w:tcPr>
            <w:tcW w:w="1474" w:type="dxa"/>
          </w:tcPr>
          <w:p>
            <w:pPr>
              <w:pStyle w:val="0"/>
              <w:jc w:val="center"/>
            </w:pPr>
            <w:r>
              <w:rPr>
                <w:sz w:val="20"/>
              </w:rPr>
              <w:t xml:space="preserve">X</w:t>
            </w:r>
          </w:p>
        </w:tc>
        <w:tc>
          <w:tcPr>
            <w:tcW w:w="1417" w:type="dxa"/>
          </w:tcPr>
          <w:p>
            <w:pPr>
              <w:pStyle w:val="0"/>
              <w:jc w:val="center"/>
            </w:pPr>
            <w:r>
              <w:rPr>
                <w:sz w:val="20"/>
              </w:rPr>
              <w:t xml:space="preserve">39 755,3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223 787,40</w:t>
            </w:r>
          </w:p>
        </w:tc>
        <w:tc>
          <w:tcPr>
            <w:tcW w:w="1417" w:type="dxa"/>
          </w:tcPr>
          <w:p>
            <w:pPr>
              <w:pStyle w:val="0"/>
              <w:jc w:val="center"/>
            </w:pPr>
            <w:r>
              <w:rPr>
                <w:sz w:val="20"/>
              </w:rPr>
              <w:t xml:space="preserve">X</w:t>
            </w:r>
          </w:p>
        </w:tc>
        <w:tc>
          <w:tcPr>
            <w:tcW w:w="1417" w:type="dxa"/>
          </w:tcPr>
          <w:p>
            <w:pPr>
              <w:pStyle w:val="0"/>
              <w:jc w:val="center"/>
            </w:pPr>
            <w:r>
              <w:rPr>
                <w:sz w:val="20"/>
              </w:rPr>
              <w:t xml:space="preserve">105,6</w:t>
            </w:r>
          </w:p>
        </w:tc>
        <w:tc>
          <w:tcPr>
            <w:tcW w:w="1474" w:type="dxa"/>
          </w:tcPr>
          <w:p>
            <w:pPr>
              <w:pStyle w:val="0"/>
              <w:jc w:val="center"/>
            </w:pPr>
            <w:r>
              <w:rPr>
                <w:sz w:val="20"/>
              </w:rPr>
              <w:t xml:space="preserve">X</w:t>
            </w:r>
          </w:p>
        </w:tc>
        <w:tc>
          <w:tcPr>
            <w:tcW w:w="1417" w:type="dxa"/>
          </w:tcPr>
          <w:p>
            <w:pPr>
              <w:pStyle w:val="0"/>
              <w:jc w:val="center"/>
            </w:pPr>
            <w:r>
              <w:rPr>
                <w:sz w:val="20"/>
              </w:rPr>
              <w:t xml:space="preserve">64 622,6</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4.6. высокотехнологичная медицинская помощь (сумма </w:t>
            </w:r>
            <w:hyperlink w:history="0" w:anchor="P9375" w:tooltip="44.2">
              <w:r>
                <w:rPr>
                  <w:sz w:val="20"/>
                  <w:color w:val="0000ff"/>
                </w:rPr>
                <w:t xml:space="preserve">строк 44.2</w:t>
              </w:r>
            </w:hyperlink>
            <w:r>
              <w:rPr>
                <w:sz w:val="20"/>
              </w:rPr>
              <w:t xml:space="preserve"> + 58.2 + 74.2)</w:t>
            </w:r>
          </w:p>
        </w:tc>
        <w:tc>
          <w:tcPr>
            <w:tcW w:w="1134" w:type="dxa"/>
            <w:tcBorders>
              <w:top w:val="nil"/>
            </w:tcBorders>
          </w:tcPr>
          <w:p>
            <w:pPr>
              <w:pStyle w:val="0"/>
              <w:jc w:val="center"/>
            </w:pPr>
            <w:r>
              <w:rPr>
                <w:sz w:val="20"/>
              </w:rPr>
              <w:t xml:space="preserve">25.6</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0,007212</w:t>
            </w:r>
          </w:p>
        </w:tc>
        <w:tc>
          <w:tcPr>
            <w:tcW w:w="1984" w:type="dxa"/>
            <w:tcBorders>
              <w:top w:val="nil"/>
            </w:tcBorders>
          </w:tcPr>
          <w:p>
            <w:pPr>
              <w:pStyle w:val="0"/>
              <w:jc w:val="center"/>
            </w:pPr>
            <w:r>
              <w:rPr>
                <w:sz w:val="20"/>
              </w:rPr>
              <w:t xml:space="preserve">235 015,60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1 036 888,9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26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535,6</w:t>
            </w:r>
          </w:p>
        </w:tc>
        <w:tc>
          <w:tcPr>
            <w:tcW w:w="1474" w:type="dxa"/>
          </w:tcPr>
          <w:p>
            <w:pPr>
              <w:pStyle w:val="0"/>
              <w:jc w:val="center"/>
            </w:pPr>
            <w:r>
              <w:rPr>
                <w:sz w:val="20"/>
              </w:rPr>
              <w:t xml:space="preserve">X</w:t>
            </w:r>
          </w:p>
        </w:tc>
        <w:tc>
          <w:tcPr>
            <w:tcW w:w="1417" w:type="dxa"/>
          </w:tcPr>
          <w:p>
            <w:pPr>
              <w:pStyle w:val="0"/>
              <w:jc w:val="center"/>
            </w:pPr>
            <w:r>
              <w:rPr>
                <w:sz w:val="20"/>
              </w:rPr>
              <w:t xml:space="preserve">327 676,1</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5.1. в амбулаторных условиях (сумма </w:t>
            </w:r>
            <w:hyperlink w:history="0" w:anchor="P9465" w:tooltip="46">
              <w:r>
                <w:rPr>
                  <w:sz w:val="20"/>
                  <w:color w:val="0000ff"/>
                </w:rPr>
                <w:t xml:space="preserve">строк 46</w:t>
              </w:r>
            </w:hyperlink>
            <w:r>
              <w:rPr>
                <w:sz w:val="20"/>
              </w:rPr>
              <w:t xml:space="preserve"> + 60 + 76)</w:t>
            </w:r>
          </w:p>
        </w:tc>
        <w:tc>
          <w:tcPr>
            <w:tcW w:w="1134" w:type="dxa"/>
            <w:tcBorders>
              <w:top w:val="nil"/>
            </w:tcBorders>
          </w:tcPr>
          <w:p>
            <w:pPr>
              <w:pStyle w:val="0"/>
              <w:jc w:val="center"/>
            </w:pPr>
            <w:r>
              <w:rPr>
                <w:sz w:val="20"/>
              </w:rPr>
              <w:t xml:space="preserve">26.1</w:t>
            </w:r>
          </w:p>
        </w:tc>
        <w:tc>
          <w:tcPr>
            <w:tcW w:w="1814" w:type="dxa"/>
            <w:tcBorders>
              <w:top w:val="nil"/>
            </w:tcBorders>
          </w:tcPr>
          <w:p>
            <w:pPr>
              <w:pStyle w:val="0"/>
              <w:jc w:val="center"/>
            </w:pPr>
            <w:r>
              <w:rPr>
                <w:sz w:val="20"/>
              </w:rPr>
              <w:t xml:space="preserve">комплексные посещения</w:t>
            </w:r>
          </w:p>
        </w:tc>
        <w:tc>
          <w:tcPr>
            <w:tcW w:w="2041" w:type="dxa"/>
            <w:tcBorders>
              <w:top w:val="nil"/>
            </w:tcBorders>
          </w:tcPr>
          <w:p>
            <w:pPr>
              <w:pStyle w:val="0"/>
              <w:jc w:val="center"/>
            </w:pPr>
            <w:r>
              <w:rPr>
                <w:sz w:val="20"/>
              </w:rPr>
              <w:t xml:space="preserve">0,003241</w:t>
            </w:r>
          </w:p>
        </w:tc>
        <w:tc>
          <w:tcPr>
            <w:tcW w:w="1984" w:type="dxa"/>
            <w:tcBorders>
              <w:top w:val="nil"/>
            </w:tcBorders>
          </w:tcPr>
          <w:p>
            <w:pPr>
              <w:pStyle w:val="0"/>
              <w:jc w:val="center"/>
            </w:pPr>
            <w:r>
              <w:rPr>
                <w:sz w:val="20"/>
              </w:rPr>
              <w:t xml:space="preserve">29 722,8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96,3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58 935,3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9525" w:tooltip="47">
              <w:r>
                <w:rPr>
                  <w:sz w:val="20"/>
                  <w:color w:val="0000ff"/>
                </w:rPr>
                <w:t xml:space="preserve">строк 47</w:t>
              </w:r>
            </w:hyperlink>
            <w:r>
              <w:rPr>
                <w:sz w:val="20"/>
              </w:rPr>
              <w:t xml:space="preserve"> + 61 + 77)</w:t>
            </w:r>
          </w:p>
        </w:tc>
        <w:tc>
          <w:tcPr>
            <w:tcW w:w="1134" w:type="dxa"/>
            <w:tcBorders>
              <w:top w:val="nil"/>
            </w:tcBorders>
          </w:tcPr>
          <w:p>
            <w:pPr>
              <w:pStyle w:val="0"/>
              <w:jc w:val="center"/>
            </w:pPr>
            <w:r>
              <w:rPr>
                <w:sz w:val="20"/>
              </w:rPr>
              <w:t xml:space="preserve">26.2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0,002705</w:t>
            </w:r>
          </w:p>
        </w:tc>
        <w:tc>
          <w:tcPr>
            <w:tcW w:w="1984" w:type="dxa"/>
            <w:tcBorders>
              <w:top w:val="nil"/>
            </w:tcBorders>
          </w:tcPr>
          <w:p>
            <w:pPr>
              <w:pStyle w:val="0"/>
              <w:jc w:val="center"/>
            </w:pPr>
            <w:r>
              <w:rPr>
                <w:sz w:val="20"/>
              </w:rPr>
              <w:t xml:space="preserve">31 412,9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85,0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51 985,5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9535" w:tooltip="48">
              <w:r>
                <w:rPr>
                  <w:sz w:val="20"/>
                  <w:color w:val="0000ff"/>
                </w:rPr>
                <w:t xml:space="preserve">строк 48</w:t>
              </w:r>
            </w:hyperlink>
            <w:r>
              <w:rPr>
                <w:sz w:val="20"/>
              </w:rPr>
              <w:t xml:space="preserve"> + 62 + 78)</w:t>
            </w:r>
          </w:p>
        </w:tc>
        <w:tc>
          <w:tcPr>
            <w:tcW w:w="1134" w:type="dxa"/>
            <w:tcBorders>
              <w:top w:val="nil"/>
            </w:tcBorders>
          </w:tcPr>
          <w:p>
            <w:pPr>
              <w:pStyle w:val="0"/>
              <w:jc w:val="center"/>
            </w:pPr>
            <w:r>
              <w:rPr>
                <w:sz w:val="20"/>
              </w:rPr>
              <w:t xml:space="preserve">26.3</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0,005643</w:t>
            </w:r>
          </w:p>
        </w:tc>
        <w:tc>
          <w:tcPr>
            <w:tcW w:w="1984" w:type="dxa"/>
            <w:tcBorders>
              <w:top w:val="nil"/>
            </w:tcBorders>
          </w:tcPr>
          <w:p>
            <w:pPr>
              <w:pStyle w:val="0"/>
              <w:jc w:val="center"/>
            </w:pPr>
            <w:r>
              <w:rPr>
                <w:sz w:val="20"/>
              </w:rPr>
              <w:t xml:space="preserve">62 784,6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354,3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216 755,3</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6. паллиативная медицинская помощь&lt;9&gt;</w:t>
            </w:r>
          </w:p>
        </w:tc>
        <w:tc>
          <w:tcPr>
            <w:tcW w:w="1134" w:type="dxa"/>
          </w:tcPr>
          <w:bookmarkStart w:id="8464" w:name="P8464"/>
          <w:bookmarkEnd w:id="8464"/>
          <w:p>
            <w:pPr>
              <w:pStyle w:val="0"/>
              <w:jc w:val="center"/>
            </w:pPr>
            <w:r>
              <w:rPr>
                <w:sz w:val="20"/>
              </w:rPr>
              <w:t xml:space="preserve">27</w:t>
            </w:r>
          </w:p>
        </w:tc>
        <w:tc>
          <w:tcPr>
            <w:tcW w:w="1814" w:type="dxa"/>
          </w:tcPr>
          <w:p>
            <w:pPr>
              <w:pStyle w:val="0"/>
              <w:jc w:val="center"/>
            </w:pPr>
            <w:r>
              <w:rPr>
                <w:sz w:val="20"/>
              </w:rPr>
              <w:t xml:space="preserve">X</w:t>
            </w:r>
          </w:p>
        </w:tc>
        <w:tc>
          <w:tcPr>
            <w:tcW w:w="2041" w:type="dxa"/>
          </w:tcPr>
          <w:p>
            <w:pPr>
              <w:pStyle w:val="0"/>
              <w:jc w:val="center"/>
            </w:pPr>
            <w:r>
              <w:rPr>
                <w:sz w:val="20"/>
              </w:rPr>
              <w:t xml:space="preserve">0</w:t>
            </w:r>
          </w:p>
        </w:tc>
        <w:tc>
          <w:tcPr>
            <w:tcW w:w="1984" w:type="dxa"/>
          </w:tcPr>
          <w:p>
            <w:pPr>
              <w:pStyle w:val="0"/>
              <w:jc w:val="center"/>
            </w:pPr>
            <w:r>
              <w:rPr>
                <w:sz w:val="20"/>
              </w:rPr>
              <w:t xml:space="preserve">0,00</w:t>
            </w:r>
          </w:p>
        </w:tc>
        <w:tc>
          <w:tcPr>
            <w:tcW w:w="1417" w:type="dxa"/>
          </w:tcPr>
          <w:p>
            <w:pPr>
              <w:pStyle w:val="0"/>
              <w:jc w:val="center"/>
            </w:pPr>
            <w:r>
              <w:rPr>
                <w:sz w:val="20"/>
              </w:rPr>
              <w:t xml:space="preserve">X</w:t>
            </w:r>
          </w:p>
        </w:tc>
        <w:tc>
          <w:tcPr>
            <w:tcW w:w="1417" w:type="dxa"/>
          </w:tcPr>
          <w:p>
            <w:pPr>
              <w:pStyle w:val="0"/>
              <w:jc w:val="center"/>
            </w:pPr>
            <w:r>
              <w:rPr>
                <w:sz w:val="20"/>
              </w:rPr>
              <w:t xml:space="preserve">0,0</w:t>
            </w:r>
          </w:p>
        </w:tc>
        <w:tc>
          <w:tcPr>
            <w:tcW w:w="1474" w:type="dxa"/>
          </w:tcPr>
          <w:p>
            <w:pPr>
              <w:pStyle w:val="0"/>
              <w:jc w:val="center"/>
            </w:pPr>
            <w:r>
              <w:rPr>
                <w:sz w:val="20"/>
              </w:rPr>
              <w:t xml:space="preserve">X</w:t>
            </w:r>
          </w:p>
        </w:tc>
        <w:tc>
          <w:tcPr>
            <w:tcW w:w="1417" w:type="dxa"/>
          </w:tcPr>
          <w:p>
            <w:pPr>
              <w:pStyle w:val="0"/>
              <w:jc w:val="center"/>
            </w:pPr>
            <w:r>
              <w:rPr>
                <w:sz w:val="20"/>
              </w:rPr>
              <w:t xml:space="preserve">0,0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 первичная медицинская помощь, в том числе доврачебная и врачебная&lt;7&gt;, всего (равно строке 63.1), в том числе:</w:t>
            </w:r>
          </w:p>
        </w:tc>
        <w:tc>
          <w:tcPr>
            <w:tcW w:w="1134" w:type="dxa"/>
            <w:tcBorders>
              <w:top w:val="nil"/>
            </w:tcBorders>
          </w:tcPr>
          <w:bookmarkStart w:id="8477" w:name="P8477"/>
          <w:bookmarkEnd w:id="8477"/>
          <w:p>
            <w:pPr>
              <w:pStyle w:val="0"/>
              <w:jc w:val="center"/>
            </w:pPr>
            <w:r>
              <w:rPr>
                <w:sz w:val="20"/>
              </w:rPr>
              <w:t xml:space="preserve">27.1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tcBorders>
              <w:top w:val="nil"/>
            </w:tcBorders>
          </w:tcPr>
          <w:p>
            <w:pPr>
              <w:pStyle w:val="0"/>
              <w:jc w:val="center"/>
            </w:pPr>
            <w:r>
              <w:rPr>
                <w:sz w:val="20"/>
              </w:rPr>
              <w:t xml:space="preserve">27.1.1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tcBorders>
              <w:top w:val="nil"/>
            </w:tcBorders>
          </w:tcPr>
          <w:p>
            <w:pPr>
              <w:pStyle w:val="0"/>
              <w:jc w:val="center"/>
            </w:pPr>
            <w:r>
              <w:rPr>
                <w:sz w:val="20"/>
              </w:rPr>
              <w:t xml:space="preserve">27.1.2.</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tcBorders>
              <w:top w:val="nil"/>
            </w:tcBorders>
          </w:tcPr>
          <w:bookmarkStart w:id="8516" w:name="P8516"/>
          <w:bookmarkEnd w:id="8516"/>
          <w:p>
            <w:pPr>
              <w:pStyle w:val="0"/>
              <w:jc w:val="center"/>
            </w:pPr>
            <w:r>
              <w:rPr>
                <w:sz w:val="20"/>
              </w:rPr>
              <w:t xml:space="preserve">27.2.</w:t>
            </w:r>
          </w:p>
        </w:tc>
        <w:tc>
          <w:tcPr>
            <w:tcW w:w="1814" w:type="dxa"/>
            <w:tcBorders>
              <w:top w:val="nil"/>
            </w:tcBorders>
          </w:tcPr>
          <w:p>
            <w:pPr>
              <w:pStyle w:val="0"/>
              <w:jc w:val="center"/>
            </w:pPr>
            <w:r>
              <w:rPr>
                <w:sz w:val="20"/>
              </w:rPr>
              <w:t xml:space="preserve">койко-день</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tcBorders>
              <w:top w:val="nil"/>
            </w:tcBorders>
          </w:tcPr>
          <w:p>
            <w:pPr>
              <w:pStyle w:val="0"/>
              <w:jc w:val="center"/>
            </w:pPr>
            <w:r>
              <w:rPr>
                <w:sz w:val="20"/>
              </w:rPr>
              <w:t xml:space="preserve">27.3</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7. Расходы на ведение дела СМО (сумма </w:t>
            </w:r>
            <w:hyperlink w:history="0" w:anchor="P9545" w:tooltip="49">
              <w:r>
                <w:rPr>
                  <w:sz w:val="20"/>
                  <w:color w:val="0000ff"/>
                </w:rPr>
                <w:t xml:space="preserve">строк 49</w:t>
              </w:r>
            </w:hyperlink>
            <w:r>
              <w:rPr>
                <w:sz w:val="20"/>
              </w:rPr>
              <w:t xml:space="preserve"> + 64 + 79)</w:t>
            </w:r>
          </w:p>
        </w:tc>
        <w:tc>
          <w:tcPr>
            <w:tcW w:w="1134" w:type="dxa"/>
            <w:tcBorders>
              <w:top w:val="nil"/>
            </w:tcBorders>
          </w:tcPr>
          <w:p>
            <w:pPr>
              <w:pStyle w:val="0"/>
              <w:jc w:val="center"/>
            </w:pPr>
            <w:r>
              <w:rPr>
                <w:sz w:val="20"/>
              </w:rPr>
              <w:t xml:space="preserve">28</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204,5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125 103,5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8. Иные расходы (равно строке 65)</w:t>
            </w:r>
          </w:p>
        </w:tc>
        <w:tc>
          <w:tcPr>
            <w:tcW w:w="1134" w:type="dxa"/>
            <w:tcBorders>
              <w:top w:val="nil"/>
            </w:tcBorders>
          </w:tcPr>
          <w:p>
            <w:pPr>
              <w:pStyle w:val="0"/>
              <w:jc w:val="center"/>
            </w:pPr>
            <w:r>
              <w:rPr>
                <w:sz w:val="20"/>
              </w:rPr>
              <w:t xml:space="preserve">29</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из </w:t>
            </w:r>
            <w:hyperlink w:history="0" w:anchor="P7955" w:tooltip="20">
              <w:r>
                <w:rPr>
                  <w:sz w:val="20"/>
                  <w:color w:val="0000ff"/>
                </w:rPr>
                <w:t xml:space="preserve">строки 20</w:t>
              </w:r>
            </w:hyperlink>
            <w:r>
              <w:rPr>
                <w:sz w:val="20"/>
              </w:rPr>
              <w:t xml:space="preserve">:</w:t>
            </w:r>
          </w:p>
        </w:tc>
        <w:tc>
          <w:tcPr>
            <w:tcW w:w="1134" w:type="dxa"/>
          </w:tcPr>
          <w:p>
            <w:pPr>
              <w:pStyle w:val="0"/>
              <w:jc w:val="center"/>
            </w:pPr>
            <w:r>
              <w:rPr>
                <w:sz w:val="20"/>
              </w:rPr>
              <w:t xml:space="preserve">30</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X</w:t>
            </w:r>
          </w:p>
        </w:tc>
        <w:tc>
          <w:tcPr>
            <w:tcW w:w="1474" w:type="dxa"/>
          </w:tcPr>
          <w:p>
            <w:pPr>
              <w:pStyle w:val="0"/>
              <w:jc w:val="center"/>
            </w:pPr>
            <w:r>
              <w:rPr>
                <w:sz w:val="20"/>
              </w:rPr>
              <w:t xml:space="preserve">X</w:t>
            </w:r>
          </w:p>
        </w:tc>
        <w:tc>
          <w:tcPr>
            <w:tcW w:w="1417" w:type="dxa"/>
          </w:tcPr>
          <w:p>
            <w:pPr>
              <w:pStyle w:val="0"/>
              <w:jc w:val="center"/>
            </w:pPr>
            <w:r>
              <w:rPr>
                <w:sz w:val="20"/>
              </w:rPr>
              <w:t xml:space="preserve">X</w:t>
            </w:r>
          </w:p>
        </w:tc>
        <w:tc>
          <w:tcPr>
            <w:tcW w:w="1361" w:type="dxa"/>
          </w:tcPr>
          <w:p>
            <w:pPr>
              <w:pStyle w:val="0"/>
              <w:jc w:val="center"/>
            </w:pPr>
            <w:r>
              <w:rPr>
                <w:sz w:val="20"/>
              </w:rPr>
              <w:t xml:space="preserve">X</w:t>
            </w:r>
          </w:p>
        </w:tc>
      </w:tr>
      <w:tr>
        <w:tc>
          <w:tcPr>
            <w:tcW w:w="3118" w:type="dxa"/>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0"/>
              </w:rPr>
              <w:t xml:space="preserve">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24 112,0</w:t>
            </w:r>
          </w:p>
        </w:tc>
        <w:tc>
          <w:tcPr>
            <w:tcW w:w="1474" w:type="dxa"/>
          </w:tcPr>
          <w:p>
            <w:pPr>
              <w:pStyle w:val="0"/>
              <w:jc w:val="center"/>
            </w:pPr>
            <w:r>
              <w:rPr>
                <w:sz w:val="20"/>
              </w:rPr>
              <w:t xml:space="preserve">X</w:t>
            </w:r>
          </w:p>
        </w:tc>
        <w:tc>
          <w:tcPr>
            <w:tcW w:w="1417" w:type="dxa"/>
          </w:tcPr>
          <w:p>
            <w:pPr>
              <w:pStyle w:val="0"/>
              <w:jc w:val="center"/>
            </w:pPr>
            <w:r>
              <w:rPr>
                <w:sz w:val="20"/>
              </w:rPr>
              <w:t xml:space="preserve">14 751 637,1</w:t>
            </w:r>
          </w:p>
        </w:tc>
        <w:tc>
          <w:tcPr>
            <w:tcW w:w="1361" w:type="dxa"/>
          </w:tcPr>
          <w:p>
            <w:pPr>
              <w:pStyle w:val="0"/>
              <w:jc w:val="center"/>
            </w:pPr>
            <w:r>
              <w:rPr>
                <w:sz w:val="20"/>
              </w:rPr>
              <w:t xml:space="preserve">X</w:t>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8585" w:name="P8585"/>
          <w:bookmarkEnd w:id="8585"/>
          <w:p>
            <w:pPr>
              <w:pStyle w:val="0"/>
              <w:jc w:val="center"/>
            </w:pPr>
            <w:r>
              <w:rPr>
                <w:sz w:val="20"/>
              </w:rPr>
              <w:t xml:space="preserve">32</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5 030,00</w:t>
            </w:r>
          </w:p>
        </w:tc>
        <w:tc>
          <w:tcPr>
            <w:tcW w:w="1417" w:type="dxa"/>
          </w:tcPr>
          <w:p>
            <w:pPr>
              <w:pStyle w:val="0"/>
              <w:jc w:val="center"/>
            </w:pPr>
            <w:r>
              <w:rPr>
                <w:sz w:val="20"/>
              </w:rPr>
              <w:t xml:space="preserve">X</w:t>
            </w:r>
          </w:p>
        </w:tc>
        <w:tc>
          <w:tcPr>
            <w:tcW w:w="1417" w:type="dxa"/>
          </w:tcPr>
          <w:p>
            <w:pPr>
              <w:pStyle w:val="0"/>
              <w:jc w:val="center"/>
            </w:pPr>
            <w:r>
              <w:rPr>
                <w:sz w:val="20"/>
              </w:rPr>
              <w:t xml:space="preserve">1 458,7</w:t>
            </w:r>
          </w:p>
        </w:tc>
        <w:tc>
          <w:tcPr>
            <w:tcW w:w="1474" w:type="dxa"/>
          </w:tcPr>
          <w:p>
            <w:pPr>
              <w:pStyle w:val="0"/>
              <w:jc w:val="center"/>
            </w:pPr>
            <w:r>
              <w:rPr>
                <w:sz w:val="20"/>
              </w:rPr>
              <w:t xml:space="preserve">X</w:t>
            </w:r>
          </w:p>
        </w:tc>
        <w:tc>
          <w:tcPr>
            <w:tcW w:w="1417" w:type="dxa"/>
          </w:tcPr>
          <w:p>
            <w:pPr>
              <w:pStyle w:val="0"/>
              <w:jc w:val="center"/>
            </w:pPr>
            <w:r>
              <w:rPr>
                <w:sz w:val="20"/>
              </w:rPr>
              <w:t xml:space="preserve">892 426,8</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33</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9 339,9</w:t>
            </w:r>
          </w:p>
        </w:tc>
        <w:tc>
          <w:tcPr>
            <w:tcW w:w="1474" w:type="dxa"/>
          </w:tcPr>
          <w:p>
            <w:pPr>
              <w:pStyle w:val="0"/>
              <w:jc w:val="center"/>
            </w:pPr>
            <w:r>
              <w:rPr>
                <w:sz w:val="20"/>
              </w:rPr>
              <w:t xml:space="preserve">X</w:t>
            </w:r>
          </w:p>
        </w:tc>
        <w:tc>
          <w:tcPr>
            <w:tcW w:w="1417" w:type="dxa"/>
          </w:tcPr>
          <w:p>
            <w:pPr>
              <w:pStyle w:val="0"/>
              <w:jc w:val="center"/>
            </w:pPr>
            <w:r>
              <w:rPr>
                <w:sz w:val="20"/>
              </w:rPr>
              <w:t xml:space="preserve">5 714 087,7</w:t>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33.1.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9 339,9</w:t>
            </w:r>
          </w:p>
        </w:tc>
        <w:tc>
          <w:tcPr>
            <w:tcW w:w="1474" w:type="dxa"/>
          </w:tcPr>
          <w:p>
            <w:pPr>
              <w:pStyle w:val="0"/>
              <w:jc w:val="center"/>
            </w:pPr>
            <w:r>
              <w:rPr>
                <w:sz w:val="20"/>
              </w:rPr>
              <w:t xml:space="preserve">X</w:t>
            </w:r>
          </w:p>
        </w:tc>
        <w:tc>
          <w:tcPr>
            <w:tcW w:w="1417" w:type="dxa"/>
          </w:tcPr>
          <w:p>
            <w:pPr>
              <w:pStyle w:val="0"/>
              <w:jc w:val="center"/>
            </w:pPr>
            <w:r>
              <w:rPr>
                <w:sz w:val="20"/>
              </w:rPr>
              <w:t xml:space="preserve">5 714 087,7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33.1.1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0,266791</w:t>
            </w:r>
          </w:p>
        </w:tc>
        <w:tc>
          <w:tcPr>
            <w:tcW w:w="1984" w:type="dxa"/>
          </w:tcPr>
          <w:p>
            <w:pPr>
              <w:pStyle w:val="0"/>
              <w:jc w:val="center"/>
            </w:pPr>
            <w:r>
              <w:rPr>
                <w:sz w:val="20"/>
              </w:rPr>
              <w:t xml:space="preserve">3 063,20</w:t>
            </w:r>
          </w:p>
        </w:tc>
        <w:tc>
          <w:tcPr>
            <w:tcW w:w="1417" w:type="dxa"/>
          </w:tcPr>
          <w:p>
            <w:pPr>
              <w:pStyle w:val="0"/>
              <w:jc w:val="center"/>
            </w:pPr>
            <w:r>
              <w:rPr>
                <w:sz w:val="20"/>
              </w:rPr>
              <w:t xml:space="preserve">X</w:t>
            </w:r>
          </w:p>
        </w:tc>
        <w:tc>
          <w:tcPr>
            <w:tcW w:w="1417" w:type="dxa"/>
          </w:tcPr>
          <w:p>
            <w:pPr>
              <w:pStyle w:val="0"/>
              <w:jc w:val="center"/>
            </w:pPr>
            <w:r>
              <w:rPr>
                <w:sz w:val="20"/>
              </w:rPr>
              <w:t xml:space="preserve">817,2</w:t>
            </w:r>
          </w:p>
        </w:tc>
        <w:tc>
          <w:tcPr>
            <w:tcW w:w="1474" w:type="dxa"/>
          </w:tcPr>
          <w:p>
            <w:pPr>
              <w:pStyle w:val="0"/>
              <w:jc w:val="center"/>
            </w:pPr>
            <w:r>
              <w:rPr>
                <w:sz w:val="20"/>
              </w:rPr>
              <w:t xml:space="preserve">X</w:t>
            </w:r>
          </w:p>
        </w:tc>
        <w:tc>
          <w:tcPr>
            <w:tcW w:w="1417" w:type="dxa"/>
          </w:tcPr>
          <w:p>
            <w:pPr>
              <w:pStyle w:val="0"/>
              <w:jc w:val="center"/>
            </w:pPr>
            <w:r>
              <w:rPr>
                <w:sz w:val="20"/>
              </w:rPr>
              <w:t xml:space="preserve">499 980,6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33.1.2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0,432393</w:t>
            </w:r>
          </w:p>
        </w:tc>
        <w:tc>
          <w:tcPr>
            <w:tcW w:w="1984" w:type="dxa"/>
          </w:tcPr>
          <w:p>
            <w:pPr>
              <w:pStyle w:val="0"/>
              <w:jc w:val="center"/>
            </w:pPr>
            <w:r>
              <w:rPr>
                <w:sz w:val="20"/>
              </w:rPr>
              <w:t xml:space="preserve">3 743,70</w:t>
            </w:r>
          </w:p>
        </w:tc>
        <w:tc>
          <w:tcPr>
            <w:tcW w:w="1417" w:type="dxa"/>
          </w:tcPr>
          <w:p>
            <w:pPr>
              <w:pStyle w:val="0"/>
              <w:jc w:val="center"/>
            </w:pPr>
            <w:r>
              <w:rPr>
                <w:sz w:val="20"/>
              </w:rPr>
              <w:t xml:space="preserve">X</w:t>
            </w:r>
          </w:p>
        </w:tc>
        <w:tc>
          <w:tcPr>
            <w:tcW w:w="1417" w:type="dxa"/>
          </w:tcPr>
          <w:p>
            <w:pPr>
              <w:pStyle w:val="0"/>
              <w:jc w:val="center"/>
            </w:pPr>
            <w:r>
              <w:rPr>
                <w:sz w:val="20"/>
              </w:rPr>
              <w:t xml:space="preserve">1 618,7</w:t>
            </w:r>
          </w:p>
        </w:tc>
        <w:tc>
          <w:tcPr>
            <w:tcW w:w="1474" w:type="dxa"/>
          </w:tcPr>
          <w:p>
            <w:pPr>
              <w:pStyle w:val="0"/>
              <w:jc w:val="center"/>
            </w:pPr>
            <w:r>
              <w:rPr>
                <w:sz w:val="20"/>
              </w:rPr>
              <w:t xml:space="preserve">X</w:t>
            </w:r>
          </w:p>
        </w:tc>
        <w:tc>
          <w:tcPr>
            <w:tcW w:w="1417" w:type="dxa"/>
          </w:tcPr>
          <w:p>
            <w:pPr>
              <w:pStyle w:val="0"/>
              <w:jc w:val="center"/>
            </w:pPr>
            <w:r>
              <w:rPr>
                <w:sz w:val="20"/>
              </w:rPr>
              <w:t xml:space="preserve">990 344,6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33.1.2.1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0,050758</w:t>
            </w:r>
          </w:p>
        </w:tc>
        <w:tc>
          <w:tcPr>
            <w:tcW w:w="1984" w:type="dxa"/>
          </w:tcPr>
          <w:p>
            <w:pPr>
              <w:pStyle w:val="0"/>
              <w:jc w:val="center"/>
            </w:pPr>
            <w:r>
              <w:rPr>
                <w:sz w:val="20"/>
              </w:rPr>
              <w:t xml:space="preserve">1 618,70</w:t>
            </w:r>
          </w:p>
        </w:tc>
        <w:tc>
          <w:tcPr>
            <w:tcW w:w="1417" w:type="dxa"/>
          </w:tcPr>
          <w:p>
            <w:pPr>
              <w:pStyle w:val="0"/>
              <w:jc w:val="center"/>
            </w:pPr>
            <w:r>
              <w:rPr>
                <w:sz w:val="20"/>
              </w:rPr>
              <w:t xml:space="preserve">X</w:t>
            </w:r>
          </w:p>
        </w:tc>
        <w:tc>
          <w:tcPr>
            <w:tcW w:w="1417" w:type="dxa"/>
          </w:tcPr>
          <w:p>
            <w:pPr>
              <w:pStyle w:val="0"/>
              <w:jc w:val="center"/>
            </w:pPr>
            <w:r>
              <w:rPr>
                <w:sz w:val="20"/>
              </w:rPr>
              <w:t xml:space="preserve">82,2</w:t>
            </w:r>
          </w:p>
        </w:tc>
        <w:tc>
          <w:tcPr>
            <w:tcW w:w="1474" w:type="dxa"/>
          </w:tcPr>
          <w:p>
            <w:pPr>
              <w:pStyle w:val="0"/>
              <w:jc w:val="center"/>
            </w:pPr>
            <w:r>
              <w:rPr>
                <w:sz w:val="20"/>
              </w:rPr>
              <w:t xml:space="preserve">X</w:t>
            </w:r>
          </w:p>
        </w:tc>
        <w:tc>
          <w:tcPr>
            <w:tcW w:w="1417" w:type="dxa"/>
          </w:tcPr>
          <w:p>
            <w:pPr>
              <w:pStyle w:val="0"/>
              <w:jc w:val="center"/>
            </w:pPr>
            <w:r>
              <w:rPr>
                <w:sz w:val="20"/>
              </w:rPr>
              <w:t xml:space="preserve">50 266,4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33.1.3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0,159934</w:t>
            </w:r>
          </w:p>
        </w:tc>
        <w:tc>
          <w:tcPr>
            <w:tcW w:w="1984" w:type="dxa"/>
          </w:tcPr>
          <w:p>
            <w:pPr>
              <w:pStyle w:val="0"/>
              <w:jc w:val="center"/>
            </w:pPr>
            <w:r>
              <w:rPr>
                <w:sz w:val="20"/>
              </w:rPr>
              <w:t xml:space="preserve">2 154,00</w:t>
            </w:r>
          </w:p>
        </w:tc>
        <w:tc>
          <w:tcPr>
            <w:tcW w:w="1417" w:type="dxa"/>
          </w:tcPr>
          <w:p>
            <w:pPr>
              <w:pStyle w:val="0"/>
              <w:jc w:val="center"/>
            </w:pPr>
            <w:r>
              <w:rPr>
                <w:sz w:val="20"/>
              </w:rPr>
              <w:t xml:space="preserve">X</w:t>
            </w:r>
          </w:p>
        </w:tc>
        <w:tc>
          <w:tcPr>
            <w:tcW w:w="1417" w:type="dxa"/>
          </w:tcPr>
          <w:p>
            <w:pPr>
              <w:pStyle w:val="0"/>
              <w:jc w:val="center"/>
            </w:pPr>
            <w:r>
              <w:rPr>
                <w:sz w:val="20"/>
              </w:rPr>
              <w:t xml:space="preserve">344,5</w:t>
            </w:r>
          </w:p>
        </w:tc>
        <w:tc>
          <w:tcPr>
            <w:tcW w:w="1474" w:type="dxa"/>
          </w:tcPr>
          <w:p>
            <w:pPr>
              <w:pStyle w:val="0"/>
              <w:jc w:val="center"/>
            </w:pPr>
            <w:r>
              <w:rPr>
                <w:sz w:val="20"/>
              </w:rPr>
              <w:t xml:space="preserve">X</w:t>
            </w:r>
          </w:p>
        </w:tc>
        <w:tc>
          <w:tcPr>
            <w:tcW w:w="1417" w:type="dxa"/>
          </w:tcPr>
          <w:p>
            <w:pPr>
              <w:pStyle w:val="0"/>
              <w:jc w:val="center"/>
            </w:pPr>
            <w:r>
              <w:rPr>
                <w:sz w:val="20"/>
              </w:rPr>
              <w:t xml:space="preserve">210 762,4</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33.1.3.1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0,081931</w:t>
            </w:r>
          </w:p>
        </w:tc>
        <w:tc>
          <w:tcPr>
            <w:tcW w:w="1984" w:type="dxa"/>
          </w:tcPr>
          <w:p>
            <w:pPr>
              <w:pStyle w:val="0"/>
              <w:jc w:val="center"/>
            </w:pPr>
            <w:r>
              <w:rPr>
                <w:sz w:val="20"/>
              </w:rPr>
              <w:t xml:space="preserve">3 413,40</w:t>
            </w:r>
          </w:p>
        </w:tc>
        <w:tc>
          <w:tcPr>
            <w:tcW w:w="1417" w:type="dxa"/>
          </w:tcPr>
          <w:p>
            <w:pPr>
              <w:pStyle w:val="0"/>
              <w:jc w:val="center"/>
            </w:pPr>
            <w:r>
              <w:rPr>
                <w:sz w:val="20"/>
              </w:rPr>
              <w:t xml:space="preserve">X</w:t>
            </w:r>
          </w:p>
        </w:tc>
        <w:tc>
          <w:tcPr>
            <w:tcW w:w="1417" w:type="dxa"/>
          </w:tcPr>
          <w:p>
            <w:pPr>
              <w:pStyle w:val="0"/>
              <w:jc w:val="center"/>
            </w:pPr>
            <w:r>
              <w:rPr>
                <w:sz w:val="20"/>
              </w:rPr>
              <w:t xml:space="preserve">279,7</w:t>
            </w:r>
          </w:p>
        </w:tc>
        <w:tc>
          <w:tcPr>
            <w:tcW w:w="1474" w:type="dxa"/>
          </w:tcPr>
          <w:p>
            <w:pPr>
              <w:pStyle w:val="0"/>
              <w:jc w:val="center"/>
            </w:pPr>
            <w:r>
              <w:rPr>
                <w:sz w:val="20"/>
              </w:rPr>
              <w:t xml:space="preserve">X</w:t>
            </w:r>
          </w:p>
        </w:tc>
        <w:tc>
          <w:tcPr>
            <w:tcW w:w="1417" w:type="dxa"/>
          </w:tcPr>
          <w:p>
            <w:pPr>
              <w:pStyle w:val="0"/>
              <w:jc w:val="center"/>
            </w:pPr>
            <w:r>
              <w:rPr>
                <w:sz w:val="20"/>
              </w:rPr>
              <w:t xml:space="preserve">171 096,9</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33.1.3.2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0,078003</w:t>
            </w:r>
          </w:p>
        </w:tc>
        <w:tc>
          <w:tcPr>
            <w:tcW w:w="1984" w:type="dxa"/>
          </w:tcPr>
          <w:p>
            <w:pPr>
              <w:pStyle w:val="0"/>
              <w:jc w:val="center"/>
            </w:pPr>
            <w:r>
              <w:rPr>
                <w:sz w:val="20"/>
              </w:rPr>
              <w:t xml:space="preserve">831,20</w:t>
            </w:r>
          </w:p>
        </w:tc>
        <w:tc>
          <w:tcPr>
            <w:tcW w:w="1417" w:type="dxa"/>
          </w:tcPr>
          <w:p>
            <w:pPr>
              <w:pStyle w:val="0"/>
              <w:jc w:val="center"/>
            </w:pPr>
            <w:r>
              <w:rPr>
                <w:sz w:val="20"/>
              </w:rPr>
              <w:t xml:space="preserve">X</w:t>
            </w:r>
          </w:p>
        </w:tc>
        <w:tc>
          <w:tcPr>
            <w:tcW w:w="1417" w:type="dxa"/>
          </w:tcPr>
          <w:p>
            <w:pPr>
              <w:pStyle w:val="0"/>
              <w:jc w:val="center"/>
            </w:pPr>
            <w:r>
              <w:rPr>
                <w:sz w:val="20"/>
              </w:rPr>
              <w:t xml:space="preserve">64,8</w:t>
            </w:r>
          </w:p>
        </w:tc>
        <w:tc>
          <w:tcPr>
            <w:tcW w:w="1474" w:type="dxa"/>
          </w:tcPr>
          <w:p>
            <w:pPr>
              <w:pStyle w:val="0"/>
              <w:jc w:val="center"/>
            </w:pPr>
            <w:r>
              <w:rPr>
                <w:sz w:val="20"/>
              </w:rPr>
              <w:t xml:space="preserve">X</w:t>
            </w:r>
          </w:p>
        </w:tc>
        <w:tc>
          <w:tcPr>
            <w:tcW w:w="1417" w:type="dxa"/>
          </w:tcPr>
          <w:p>
            <w:pPr>
              <w:pStyle w:val="0"/>
              <w:jc w:val="center"/>
            </w:pPr>
            <w:r>
              <w:rPr>
                <w:sz w:val="20"/>
              </w:rPr>
              <w:t xml:space="preserve">39 666,5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33.1.4</w:t>
            </w:r>
          </w:p>
        </w:tc>
        <w:tc>
          <w:tcPr>
            <w:tcW w:w="1814" w:type="dxa"/>
          </w:tcPr>
          <w:p>
            <w:pPr>
              <w:pStyle w:val="0"/>
              <w:jc w:val="center"/>
            </w:pPr>
            <w:r>
              <w:rPr>
                <w:sz w:val="20"/>
              </w:rPr>
              <w:t xml:space="preserve">посещения</w:t>
            </w:r>
          </w:p>
        </w:tc>
        <w:tc>
          <w:tcPr>
            <w:tcW w:w="2041" w:type="dxa"/>
          </w:tcPr>
          <w:p>
            <w:pPr>
              <w:pStyle w:val="0"/>
              <w:jc w:val="center"/>
            </w:pPr>
            <w:r>
              <w:rPr>
                <w:sz w:val="20"/>
              </w:rPr>
              <w:t xml:space="preserve">2,276729</w:t>
            </w:r>
          </w:p>
        </w:tc>
        <w:tc>
          <w:tcPr>
            <w:tcW w:w="1984" w:type="dxa"/>
          </w:tcPr>
          <w:p>
            <w:pPr>
              <w:pStyle w:val="0"/>
              <w:jc w:val="center"/>
            </w:pPr>
            <w:r>
              <w:rPr>
                <w:sz w:val="20"/>
              </w:rPr>
              <w:t xml:space="preserve">434,90</w:t>
            </w:r>
          </w:p>
        </w:tc>
        <w:tc>
          <w:tcPr>
            <w:tcW w:w="1417" w:type="dxa"/>
          </w:tcPr>
          <w:p>
            <w:pPr>
              <w:pStyle w:val="0"/>
              <w:jc w:val="center"/>
            </w:pPr>
            <w:r>
              <w:rPr>
                <w:sz w:val="20"/>
              </w:rPr>
              <w:t xml:space="preserve">X</w:t>
            </w:r>
          </w:p>
        </w:tc>
        <w:tc>
          <w:tcPr>
            <w:tcW w:w="1417" w:type="dxa"/>
          </w:tcPr>
          <w:p>
            <w:pPr>
              <w:pStyle w:val="0"/>
              <w:jc w:val="center"/>
            </w:pPr>
            <w:r>
              <w:rPr>
                <w:sz w:val="20"/>
              </w:rPr>
              <w:t xml:space="preserve">990,1</w:t>
            </w:r>
          </w:p>
        </w:tc>
        <w:tc>
          <w:tcPr>
            <w:tcW w:w="1474" w:type="dxa"/>
          </w:tcPr>
          <w:p>
            <w:pPr>
              <w:pStyle w:val="0"/>
              <w:jc w:val="center"/>
            </w:pPr>
            <w:r>
              <w:rPr>
                <w:sz w:val="20"/>
              </w:rPr>
              <w:t xml:space="preserve">X</w:t>
            </w:r>
          </w:p>
        </w:tc>
        <w:tc>
          <w:tcPr>
            <w:tcW w:w="1417" w:type="dxa"/>
          </w:tcPr>
          <w:p>
            <w:pPr>
              <w:pStyle w:val="0"/>
              <w:jc w:val="center"/>
            </w:pPr>
            <w:r>
              <w:rPr>
                <w:sz w:val="20"/>
              </w:rPr>
              <w:t xml:space="preserve">605 769,5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33.1.5</w:t>
            </w:r>
          </w:p>
        </w:tc>
        <w:tc>
          <w:tcPr>
            <w:tcW w:w="1814" w:type="dxa"/>
          </w:tcPr>
          <w:p>
            <w:pPr>
              <w:pStyle w:val="0"/>
              <w:jc w:val="center"/>
            </w:pPr>
            <w:r>
              <w:rPr>
                <w:sz w:val="20"/>
              </w:rPr>
              <w:t xml:space="preserve">посещение</w:t>
            </w:r>
          </w:p>
        </w:tc>
        <w:tc>
          <w:tcPr>
            <w:tcW w:w="2041" w:type="dxa"/>
          </w:tcPr>
          <w:p>
            <w:pPr>
              <w:pStyle w:val="0"/>
              <w:jc w:val="center"/>
            </w:pPr>
            <w:r>
              <w:rPr>
                <w:sz w:val="20"/>
              </w:rPr>
              <w:t xml:space="preserve">0,54</w:t>
            </w:r>
          </w:p>
        </w:tc>
        <w:tc>
          <w:tcPr>
            <w:tcW w:w="1984" w:type="dxa"/>
          </w:tcPr>
          <w:p>
            <w:pPr>
              <w:pStyle w:val="0"/>
              <w:jc w:val="center"/>
            </w:pPr>
            <w:r>
              <w:rPr>
                <w:sz w:val="20"/>
              </w:rPr>
              <w:t xml:space="preserve">1 149,70</w:t>
            </w:r>
          </w:p>
        </w:tc>
        <w:tc>
          <w:tcPr>
            <w:tcW w:w="1417" w:type="dxa"/>
          </w:tcPr>
          <w:p>
            <w:pPr>
              <w:pStyle w:val="0"/>
              <w:jc w:val="center"/>
            </w:pPr>
            <w:r>
              <w:rPr>
                <w:sz w:val="20"/>
              </w:rPr>
              <w:t xml:space="preserve">X</w:t>
            </w:r>
          </w:p>
        </w:tc>
        <w:tc>
          <w:tcPr>
            <w:tcW w:w="1417" w:type="dxa"/>
          </w:tcPr>
          <w:p>
            <w:pPr>
              <w:pStyle w:val="0"/>
              <w:jc w:val="center"/>
            </w:pPr>
            <w:r>
              <w:rPr>
                <w:sz w:val="20"/>
              </w:rPr>
              <w:t xml:space="preserve">620,8</w:t>
            </w:r>
          </w:p>
        </w:tc>
        <w:tc>
          <w:tcPr>
            <w:tcW w:w="1474" w:type="dxa"/>
          </w:tcPr>
          <w:p>
            <w:pPr>
              <w:pStyle w:val="0"/>
              <w:jc w:val="center"/>
            </w:pPr>
            <w:r>
              <w:rPr>
                <w:sz w:val="20"/>
              </w:rPr>
              <w:t xml:space="preserve">X</w:t>
            </w:r>
          </w:p>
        </w:tc>
        <w:tc>
          <w:tcPr>
            <w:tcW w:w="1417" w:type="dxa"/>
          </w:tcPr>
          <w:p>
            <w:pPr>
              <w:pStyle w:val="0"/>
              <w:jc w:val="center"/>
            </w:pPr>
            <w:r>
              <w:rPr>
                <w:sz w:val="20"/>
              </w:rPr>
              <w:t xml:space="preserve">379 826,2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33.1.6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2 413,40</w:t>
            </w:r>
          </w:p>
        </w:tc>
        <w:tc>
          <w:tcPr>
            <w:tcW w:w="1417" w:type="dxa"/>
          </w:tcPr>
          <w:p>
            <w:pPr>
              <w:pStyle w:val="0"/>
              <w:jc w:val="center"/>
            </w:pPr>
            <w:r>
              <w:rPr>
                <w:sz w:val="20"/>
              </w:rPr>
              <w:t xml:space="preserve">X</w:t>
            </w:r>
          </w:p>
        </w:tc>
        <w:tc>
          <w:tcPr>
            <w:tcW w:w="1417" w:type="dxa"/>
          </w:tcPr>
          <w:p>
            <w:pPr>
              <w:pStyle w:val="0"/>
              <w:jc w:val="center"/>
            </w:pPr>
            <w:r>
              <w:rPr>
                <w:sz w:val="20"/>
              </w:rPr>
              <w:t xml:space="preserve">2 955,8</w:t>
            </w:r>
          </w:p>
        </w:tc>
        <w:tc>
          <w:tcPr>
            <w:tcW w:w="1474" w:type="dxa"/>
          </w:tcPr>
          <w:p>
            <w:pPr>
              <w:pStyle w:val="0"/>
              <w:jc w:val="center"/>
            </w:pPr>
            <w:r>
              <w:rPr>
                <w:sz w:val="20"/>
              </w:rPr>
              <w:t xml:space="preserve">X</w:t>
            </w:r>
          </w:p>
        </w:tc>
        <w:tc>
          <w:tcPr>
            <w:tcW w:w="1417" w:type="dxa"/>
          </w:tcPr>
          <w:p>
            <w:pPr>
              <w:pStyle w:val="0"/>
              <w:jc w:val="center"/>
            </w:pPr>
            <w:r>
              <w:rPr>
                <w:sz w:val="20"/>
              </w:rPr>
              <w:t xml:space="preserve">1 808 349,3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33.1.7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2 585,20</w:t>
            </w:r>
          </w:p>
        </w:tc>
        <w:tc>
          <w:tcPr>
            <w:tcW w:w="1417" w:type="dxa"/>
          </w:tcPr>
          <w:p>
            <w:pPr>
              <w:pStyle w:val="0"/>
              <w:jc w:val="center"/>
            </w:pPr>
            <w:r>
              <w:rPr>
                <w:sz w:val="20"/>
              </w:rPr>
              <w:t xml:space="preserve">X</w:t>
            </w:r>
          </w:p>
        </w:tc>
        <w:tc>
          <w:tcPr>
            <w:tcW w:w="1417" w:type="dxa"/>
          </w:tcPr>
          <w:p>
            <w:pPr>
              <w:pStyle w:val="0"/>
              <w:jc w:val="center"/>
            </w:pPr>
            <w:r>
              <w:rPr>
                <w:sz w:val="20"/>
              </w:rPr>
              <w:t xml:space="preserve">736,6</w:t>
            </w:r>
          </w:p>
        </w:tc>
        <w:tc>
          <w:tcPr>
            <w:tcW w:w="1474" w:type="dxa"/>
          </w:tcPr>
          <w:p>
            <w:pPr>
              <w:pStyle w:val="0"/>
              <w:jc w:val="center"/>
            </w:pPr>
            <w:r>
              <w:rPr>
                <w:sz w:val="20"/>
              </w:rPr>
              <w:t xml:space="preserve">X</w:t>
            </w:r>
          </w:p>
        </w:tc>
        <w:tc>
          <w:tcPr>
            <w:tcW w:w="1417" w:type="dxa"/>
          </w:tcPr>
          <w:p>
            <w:pPr>
              <w:pStyle w:val="0"/>
              <w:jc w:val="center"/>
            </w:pPr>
            <w:r>
              <w:rPr>
                <w:sz w:val="20"/>
              </w:rPr>
              <w:t xml:space="preserve">450 678,0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33.1.7.1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0,060619</w:t>
            </w:r>
          </w:p>
        </w:tc>
        <w:tc>
          <w:tcPr>
            <w:tcW w:w="1984" w:type="dxa"/>
          </w:tcPr>
          <w:p>
            <w:pPr>
              <w:pStyle w:val="0"/>
              <w:jc w:val="center"/>
            </w:pPr>
            <w:r>
              <w:rPr>
                <w:sz w:val="20"/>
              </w:rPr>
              <w:t xml:space="preserve">4 019,80</w:t>
            </w:r>
          </w:p>
        </w:tc>
        <w:tc>
          <w:tcPr>
            <w:tcW w:w="1417" w:type="dxa"/>
          </w:tcPr>
          <w:p>
            <w:pPr>
              <w:pStyle w:val="0"/>
              <w:jc w:val="center"/>
            </w:pPr>
            <w:r>
              <w:rPr>
                <w:sz w:val="20"/>
              </w:rPr>
              <w:t xml:space="preserve">X</w:t>
            </w:r>
          </w:p>
        </w:tc>
        <w:tc>
          <w:tcPr>
            <w:tcW w:w="1417" w:type="dxa"/>
          </w:tcPr>
          <w:p>
            <w:pPr>
              <w:pStyle w:val="0"/>
              <w:jc w:val="center"/>
            </w:pPr>
            <w:r>
              <w:rPr>
                <w:sz w:val="20"/>
              </w:rPr>
              <w:t xml:space="preserve">243,7</w:t>
            </w:r>
          </w:p>
        </w:tc>
        <w:tc>
          <w:tcPr>
            <w:tcW w:w="1474" w:type="dxa"/>
          </w:tcPr>
          <w:p>
            <w:pPr>
              <w:pStyle w:val="0"/>
              <w:jc w:val="center"/>
            </w:pPr>
            <w:r>
              <w:rPr>
                <w:sz w:val="20"/>
              </w:rPr>
              <w:t xml:space="preserve">X</w:t>
            </w:r>
          </w:p>
        </w:tc>
        <w:tc>
          <w:tcPr>
            <w:tcW w:w="1417" w:type="dxa"/>
          </w:tcPr>
          <w:p>
            <w:pPr>
              <w:pStyle w:val="0"/>
              <w:jc w:val="center"/>
            </w:pPr>
            <w:r>
              <w:rPr>
                <w:sz w:val="20"/>
              </w:rPr>
              <w:t xml:space="preserve">149 080,2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33.1.7.2</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0,023135</w:t>
            </w:r>
          </w:p>
        </w:tc>
        <w:tc>
          <w:tcPr>
            <w:tcW w:w="1984" w:type="dxa"/>
          </w:tcPr>
          <w:p>
            <w:pPr>
              <w:pStyle w:val="0"/>
              <w:jc w:val="center"/>
            </w:pPr>
            <w:r>
              <w:rPr>
                <w:sz w:val="20"/>
              </w:rPr>
              <w:t xml:space="preserve">5 488,60</w:t>
            </w:r>
          </w:p>
        </w:tc>
        <w:tc>
          <w:tcPr>
            <w:tcW w:w="1417" w:type="dxa"/>
          </w:tcPr>
          <w:p>
            <w:pPr>
              <w:pStyle w:val="0"/>
              <w:jc w:val="center"/>
            </w:pPr>
            <w:r>
              <w:rPr>
                <w:sz w:val="20"/>
              </w:rPr>
              <w:t xml:space="preserve">X</w:t>
            </w:r>
          </w:p>
        </w:tc>
        <w:tc>
          <w:tcPr>
            <w:tcW w:w="1417" w:type="dxa"/>
          </w:tcPr>
          <w:p>
            <w:pPr>
              <w:pStyle w:val="0"/>
              <w:jc w:val="center"/>
            </w:pPr>
            <w:r>
              <w:rPr>
                <w:sz w:val="20"/>
              </w:rPr>
              <w:t xml:space="preserve">127,0</w:t>
            </w:r>
          </w:p>
        </w:tc>
        <w:tc>
          <w:tcPr>
            <w:tcW w:w="1474" w:type="dxa"/>
          </w:tcPr>
          <w:p>
            <w:pPr>
              <w:pStyle w:val="0"/>
              <w:jc w:val="center"/>
            </w:pPr>
            <w:r>
              <w:rPr>
                <w:sz w:val="20"/>
              </w:rPr>
              <w:t xml:space="preserve">X</w:t>
            </w:r>
          </w:p>
        </w:tc>
        <w:tc>
          <w:tcPr>
            <w:tcW w:w="1417" w:type="dxa"/>
          </w:tcPr>
          <w:p>
            <w:pPr>
              <w:pStyle w:val="0"/>
              <w:jc w:val="center"/>
            </w:pPr>
            <w:r>
              <w:rPr>
                <w:sz w:val="20"/>
              </w:rPr>
              <w:t xml:space="preserve">77 685,1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33.1.7.3</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0,128528</w:t>
            </w:r>
          </w:p>
        </w:tc>
        <w:tc>
          <w:tcPr>
            <w:tcW w:w="1984" w:type="dxa"/>
          </w:tcPr>
          <w:p>
            <w:pPr>
              <w:pStyle w:val="0"/>
              <w:jc w:val="center"/>
            </w:pPr>
            <w:r>
              <w:rPr>
                <w:sz w:val="20"/>
              </w:rPr>
              <w:t xml:space="preserve">811,70</w:t>
            </w:r>
          </w:p>
        </w:tc>
        <w:tc>
          <w:tcPr>
            <w:tcW w:w="1417" w:type="dxa"/>
          </w:tcPr>
          <w:p>
            <w:pPr>
              <w:pStyle w:val="0"/>
              <w:jc w:val="center"/>
            </w:pPr>
            <w:r>
              <w:rPr>
                <w:sz w:val="20"/>
              </w:rPr>
              <w:t xml:space="preserve">X</w:t>
            </w:r>
          </w:p>
        </w:tc>
        <w:tc>
          <w:tcPr>
            <w:tcW w:w="1417" w:type="dxa"/>
          </w:tcPr>
          <w:p>
            <w:pPr>
              <w:pStyle w:val="0"/>
              <w:jc w:val="center"/>
            </w:pPr>
            <w:r>
              <w:rPr>
                <w:sz w:val="20"/>
              </w:rPr>
              <w:t xml:space="preserve">104,3</w:t>
            </w:r>
          </w:p>
        </w:tc>
        <w:tc>
          <w:tcPr>
            <w:tcW w:w="1474" w:type="dxa"/>
          </w:tcPr>
          <w:p>
            <w:pPr>
              <w:pStyle w:val="0"/>
              <w:jc w:val="center"/>
            </w:pPr>
            <w:r>
              <w:rPr>
                <w:sz w:val="20"/>
              </w:rPr>
              <w:t xml:space="preserve">X</w:t>
            </w:r>
          </w:p>
        </w:tc>
        <w:tc>
          <w:tcPr>
            <w:tcW w:w="1417" w:type="dxa"/>
          </w:tcPr>
          <w:p>
            <w:pPr>
              <w:pStyle w:val="0"/>
              <w:jc w:val="center"/>
            </w:pPr>
            <w:r>
              <w:rPr>
                <w:sz w:val="20"/>
              </w:rPr>
              <w:t xml:space="preserve">63 826,3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33.1.7.4</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0,037139</w:t>
            </w:r>
          </w:p>
        </w:tc>
        <w:tc>
          <w:tcPr>
            <w:tcW w:w="1984" w:type="dxa"/>
          </w:tcPr>
          <w:p>
            <w:pPr>
              <w:pStyle w:val="0"/>
              <w:jc w:val="center"/>
            </w:pPr>
            <w:r>
              <w:rPr>
                <w:sz w:val="20"/>
              </w:rPr>
              <w:t xml:space="preserve">1 488,40</w:t>
            </w:r>
          </w:p>
        </w:tc>
        <w:tc>
          <w:tcPr>
            <w:tcW w:w="1417" w:type="dxa"/>
          </w:tcPr>
          <w:p>
            <w:pPr>
              <w:pStyle w:val="0"/>
              <w:jc w:val="center"/>
            </w:pPr>
            <w:r>
              <w:rPr>
                <w:sz w:val="20"/>
              </w:rPr>
              <w:t xml:space="preserve">X</w:t>
            </w:r>
          </w:p>
        </w:tc>
        <w:tc>
          <w:tcPr>
            <w:tcW w:w="1417" w:type="dxa"/>
          </w:tcPr>
          <w:p>
            <w:pPr>
              <w:pStyle w:val="0"/>
              <w:jc w:val="center"/>
            </w:pPr>
            <w:r>
              <w:rPr>
                <w:sz w:val="20"/>
              </w:rPr>
              <w:t xml:space="preserve">55,3</w:t>
            </w:r>
          </w:p>
        </w:tc>
        <w:tc>
          <w:tcPr>
            <w:tcW w:w="1474" w:type="dxa"/>
          </w:tcPr>
          <w:p>
            <w:pPr>
              <w:pStyle w:val="0"/>
              <w:jc w:val="center"/>
            </w:pPr>
            <w:r>
              <w:rPr>
                <w:sz w:val="20"/>
              </w:rPr>
              <w:t xml:space="preserve">X</w:t>
            </w:r>
          </w:p>
        </w:tc>
        <w:tc>
          <w:tcPr>
            <w:tcW w:w="1417" w:type="dxa"/>
          </w:tcPr>
          <w:p>
            <w:pPr>
              <w:pStyle w:val="0"/>
              <w:jc w:val="center"/>
            </w:pPr>
            <w:r>
              <w:rPr>
                <w:sz w:val="20"/>
              </w:rPr>
              <w:t xml:space="preserve">33 818,7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33.1.7.5</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0,001362</w:t>
            </w:r>
          </w:p>
        </w:tc>
        <w:tc>
          <w:tcPr>
            <w:tcW w:w="1984" w:type="dxa"/>
          </w:tcPr>
          <w:p>
            <w:pPr>
              <w:pStyle w:val="0"/>
              <w:jc w:val="center"/>
            </w:pPr>
            <w:r>
              <w:rPr>
                <w:sz w:val="20"/>
              </w:rPr>
              <w:t xml:space="preserve">12 499,50</w:t>
            </w:r>
          </w:p>
        </w:tc>
        <w:tc>
          <w:tcPr>
            <w:tcW w:w="1417" w:type="dxa"/>
          </w:tcPr>
          <w:p>
            <w:pPr>
              <w:pStyle w:val="0"/>
              <w:jc w:val="center"/>
            </w:pPr>
            <w:r>
              <w:rPr>
                <w:sz w:val="20"/>
              </w:rPr>
              <w:t xml:space="preserve">X</w:t>
            </w:r>
          </w:p>
        </w:tc>
        <w:tc>
          <w:tcPr>
            <w:tcW w:w="1417" w:type="dxa"/>
          </w:tcPr>
          <w:p>
            <w:pPr>
              <w:pStyle w:val="0"/>
              <w:jc w:val="center"/>
            </w:pPr>
            <w:r>
              <w:rPr>
                <w:sz w:val="20"/>
              </w:rPr>
              <w:t xml:space="preserve">17,0</w:t>
            </w:r>
          </w:p>
        </w:tc>
        <w:tc>
          <w:tcPr>
            <w:tcW w:w="1474" w:type="dxa"/>
          </w:tcPr>
          <w:p>
            <w:pPr>
              <w:pStyle w:val="0"/>
              <w:jc w:val="center"/>
            </w:pPr>
            <w:r>
              <w:rPr>
                <w:sz w:val="20"/>
              </w:rPr>
              <w:t xml:space="preserve">X</w:t>
            </w:r>
          </w:p>
        </w:tc>
        <w:tc>
          <w:tcPr>
            <w:tcW w:w="1417" w:type="dxa"/>
          </w:tcPr>
          <w:p>
            <w:pPr>
              <w:pStyle w:val="0"/>
              <w:jc w:val="center"/>
            </w:pPr>
            <w:r>
              <w:rPr>
                <w:sz w:val="20"/>
              </w:rPr>
              <w:t xml:space="preserve">10 415,4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33.1.7.6</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0,028458</w:t>
            </w:r>
          </w:p>
        </w:tc>
        <w:tc>
          <w:tcPr>
            <w:tcW w:w="1984" w:type="dxa"/>
          </w:tcPr>
          <w:p>
            <w:pPr>
              <w:pStyle w:val="0"/>
              <w:jc w:val="center"/>
            </w:pPr>
            <w:r>
              <w:rPr>
                <w:sz w:val="20"/>
              </w:rPr>
              <w:t xml:space="preserve">3 082,60</w:t>
            </w:r>
          </w:p>
        </w:tc>
        <w:tc>
          <w:tcPr>
            <w:tcW w:w="1417" w:type="dxa"/>
          </w:tcPr>
          <w:p>
            <w:pPr>
              <w:pStyle w:val="0"/>
              <w:jc w:val="center"/>
            </w:pPr>
            <w:r>
              <w:rPr>
                <w:sz w:val="20"/>
              </w:rPr>
              <w:t xml:space="preserve">X</w:t>
            </w:r>
          </w:p>
        </w:tc>
        <w:tc>
          <w:tcPr>
            <w:tcW w:w="1417" w:type="dxa"/>
          </w:tcPr>
          <w:p>
            <w:pPr>
              <w:pStyle w:val="0"/>
              <w:jc w:val="center"/>
            </w:pPr>
            <w:r>
              <w:rPr>
                <w:sz w:val="20"/>
              </w:rPr>
              <w:t xml:space="preserve">87,7</w:t>
            </w:r>
          </w:p>
        </w:tc>
        <w:tc>
          <w:tcPr>
            <w:tcW w:w="1474" w:type="dxa"/>
          </w:tcPr>
          <w:p>
            <w:pPr>
              <w:pStyle w:val="0"/>
              <w:jc w:val="center"/>
            </w:pPr>
            <w:r>
              <w:rPr>
                <w:sz w:val="20"/>
              </w:rPr>
              <w:t xml:space="preserve">X</w:t>
            </w:r>
          </w:p>
        </w:tc>
        <w:tc>
          <w:tcPr>
            <w:tcW w:w="1417" w:type="dxa"/>
          </w:tcPr>
          <w:p>
            <w:pPr>
              <w:pStyle w:val="0"/>
              <w:jc w:val="center"/>
            </w:pPr>
            <w:r>
              <w:rPr>
                <w:sz w:val="20"/>
              </w:rPr>
              <w:t xml:space="preserve">53 669,6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33.1.7.7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0,002086</w:t>
            </w:r>
          </w:p>
        </w:tc>
        <w:tc>
          <w:tcPr>
            <w:tcW w:w="1984" w:type="dxa"/>
          </w:tcPr>
          <w:p>
            <w:pPr>
              <w:pStyle w:val="0"/>
              <w:jc w:val="center"/>
            </w:pPr>
            <w:r>
              <w:rPr>
                <w:sz w:val="20"/>
              </w:rPr>
              <w:t xml:space="preserve">38 866,70</w:t>
            </w:r>
          </w:p>
        </w:tc>
        <w:tc>
          <w:tcPr>
            <w:tcW w:w="1417" w:type="dxa"/>
          </w:tcPr>
          <w:p>
            <w:pPr>
              <w:pStyle w:val="0"/>
              <w:jc w:val="center"/>
            </w:pPr>
            <w:r>
              <w:rPr>
                <w:sz w:val="20"/>
              </w:rPr>
              <w:t xml:space="preserve">X</w:t>
            </w:r>
          </w:p>
        </w:tc>
        <w:tc>
          <w:tcPr>
            <w:tcW w:w="1417" w:type="dxa"/>
          </w:tcPr>
          <w:p>
            <w:pPr>
              <w:pStyle w:val="0"/>
              <w:jc w:val="center"/>
            </w:pPr>
            <w:r>
              <w:rPr>
                <w:sz w:val="20"/>
              </w:rPr>
              <w:t xml:space="preserve">81,1</w:t>
            </w:r>
          </w:p>
        </w:tc>
        <w:tc>
          <w:tcPr>
            <w:tcW w:w="1474" w:type="dxa"/>
          </w:tcPr>
          <w:p>
            <w:pPr>
              <w:pStyle w:val="0"/>
              <w:jc w:val="center"/>
            </w:pPr>
            <w:r>
              <w:rPr>
                <w:sz w:val="20"/>
              </w:rPr>
              <w:t xml:space="preserve">X</w:t>
            </w:r>
          </w:p>
        </w:tc>
        <w:tc>
          <w:tcPr>
            <w:tcW w:w="1417" w:type="dxa"/>
          </w:tcPr>
          <w:p>
            <w:pPr>
              <w:pStyle w:val="0"/>
              <w:jc w:val="center"/>
            </w:pPr>
            <w:r>
              <w:rPr>
                <w:sz w:val="20"/>
              </w:rPr>
              <w:t xml:space="preserve">49 601,9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33.1.7.8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5 680,40</w:t>
            </w:r>
          </w:p>
        </w:tc>
        <w:tc>
          <w:tcPr>
            <w:tcW w:w="1417" w:type="dxa"/>
          </w:tcPr>
          <w:p>
            <w:pPr>
              <w:pStyle w:val="0"/>
              <w:jc w:val="center"/>
            </w:pPr>
            <w:r>
              <w:rPr>
                <w:sz w:val="20"/>
              </w:rPr>
              <w:t xml:space="preserve">X</w:t>
            </w:r>
          </w:p>
        </w:tc>
        <w:tc>
          <w:tcPr>
            <w:tcW w:w="1417" w:type="dxa"/>
          </w:tcPr>
          <w:p>
            <w:pPr>
              <w:pStyle w:val="0"/>
              <w:jc w:val="center"/>
            </w:pPr>
            <w:r>
              <w:rPr>
                <w:sz w:val="20"/>
              </w:rPr>
              <w:t xml:space="preserve">20,6</w:t>
            </w:r>
          </w:p>
        </w:tc>
        <w:tc>
          <w:tcPr>
            <w:tcW w:w="1474" w:type="dxa"/>
          </w:tcPr>
          <w:p>
            <w:pPr>
              <w:pStyle w:val="0"/>
              <w:jc w:val="center"/>
            </w:pPr>
            <w:r>
              <w:rPr>
                <w:sz w:val="20"/>
              </w:rPr>
              <w:t xml:space="preserve">X</w:t>
            </w:r>
          </w:p>
        </w:tc>
        <w:tc>
          <w:tcPr>
            <w:tcW w:w="1417" w:type="dxa"/>
          </w:tcPr>
          <w:p>
            <w:pPr>
              <w:pStyle w:val="0"/>
              <w:jc w:val="center"/>
            </w:pPr>
            <w:r>
              <w:rPr>
                <w:sz w:val="20"/>
              </w:rPr>
              <w:t xml:space="preserve">12 587,3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33.1.8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0,206598</w:t>
            </w:r>
          </w:p>
        </w:tc>
        <w:tc>
          <w:tcPr>
            <w:tcW w:w="1984" w:type="dxa"/>
          </w:tcPr>
          <w:p>
            <w:pPr>
              <w:pStyle w:val="0"/>
              <w:jc w:val="center"/>
            </w:pPr>
            <w:r>
              <w:rPr>
                <w:sz w:val="20"/>
              </w:rPr>
              <w:t xml:space="preserve">1 671,9</w:t>
            </w:r>
          </w:p>
        </w:tc>
        <w:tc>
          <w:tcPr>
            <w:tcW w:w="1417" w:type="dxa"/>
          </w:tcPr>
          <w:p>
            <w:pPr>
              <w:pStyle w:val="0"/>
              <w:jc w:val="center"/>
            </w:pPr>
            <w:r>
              <w:rPr>
                <w:sz w:val="20"/>
              </w:rPr>
              <w:t xml:space="preserve">X</w:t>
            </w:r>
          </w:p>
        </w:tc>
        <w:tc>
          <w:tcPr>
            <w:tcW w:w="1417" w:type="dxa"/>
          </w:tcPr>
          <w:p>
            <w:pPr>
              <w:pStyle w:val="0"/>
              <w:jc w:val="center"/>
            </w:pPr>
            <w:r>
              <w:rPr>
                <w:sz w:val="20"/>
              </w:rPr>
              <w:t xml:space="preserve">345,4</w:t>
            </w:r>
          </w:p>
        </w:tc>
        <w:tc>
          <w:tcPr>
            <w:tcW w:w="1474" w:type="dxa"/>
          </w:tcPr>
          <w:p>
            <w:pPr>
              <w:pStyle w:val="0"/>
              <w:jc w:val="center"/>
            </w:pPr>
            <w:r>
              <w:rPr>
                <w:sz w:val="20"/>
              </w:rPr>
              <w:t xml:space="preserve">X</w:t>
            </w:r>
          </w:p>
        </w:tc>
        <w:tc>
          <w:tcPr>
            <w:tcW w:w="1417" w:type="dxa"/>
          </w:tcPr>
          <w:p>
            <w:pPr>
              <w:pStyle w:val="0"/>
              <w:jc w:val="center"/>
            </w:pPr>
            <w:r>
              <w:rPr>
                <w:sz w:val="20"/>
              </w:rPr>
              <w:t xml:space="preserve">211 321,2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33.1.8.1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0,005702</w:t>
            </w:r>
          </w:p>
        </w:tc>
        <w:tc>
          <w:tcPr>
            <w:tcW w:w="1984" w:type="dxa"/>
          </w:tcPr>
          <w:p>
            <w:pPr>
              <w:pStyle w:val="0"/>
              <w:jc w:val="center"/>
            </w:pPr>
            <w:r>
              <w:rPr>
                <w:sz w:val="20"/>
              </w:rPr>
              <w:t xml:space="preserve">1 548,10</w:t>
            </w:r>
          </w:p>
        </w:tc>
        <w:tc>
          <w:tcPr>
            <w:tcW w:w="1417" w:type="dxa"/>
          </w:tcPr>
          <w:p>
            <w:pPr>
              <w:pStyle w:val="0"/>
              <w:jc w:val="center"/>
            </w:pPr>
            <w:r>
              <w:rPr>
                <w:sz w:val="20"/>
              </w:rPr>
              <w:t xml:space="preserve">X</w:t>
            </w:r>
          </w:p>
        </w:tc>
        <w:tc>
          <w:tcPr>
            <w:tcW w:w="1417" w:type="dxa"/>
          </w:tcPr>
          <w:p>
            <w:pPr>
              <w:pStyle w:val="0"/>
              <w:jc w:val="center"/>
            </w:pPr>
            <w:r>
              <w:rPr>
                <w:sz w:val="20"/>
              </w:rPr>
              <w:t xml:space="preserve">8,8</w:t>
            </w:r>
          </w:p>
        </w:tc>
        <w:tc>
          <w:tcPr>
            <w:tcW w:w="1474" w:type="dxa"/>
          </w:tcPr>
          <w:p>
            <w:pPr>
              <w:pStyle w:val="0"/>
              <w:jc w:val="center"/>
            </w:pPr>
            <w:r>
              <w:rPr>
                <w:sz w:val="20"/>
              </w:rPr>
              <w:t xml:space="preserve">X</w:t>
            </w:r>
          </w:p>
        </w:tc>
        <w:tc>
          <w:tcPr>
            <w:tcW w:w="1417" w:type="dxa"/>
          </w:tcPr>
          <w:p>
            <w:pPr>
              <w:pStyle w:val="0"/>
              <w:jc w:val="center"/>
            </w:pPr>
            <w:r>
              <w:rPr>
                <w:sz w:val="20"/>
              </w:rPr>
              <w:t xml:space="preserve">5 400,5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33.1.9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3 110,60</w:t>
            </w:r>
          </w:p>
        </w:tc>
        <w:tc>
          <w:tcPr>
            <w:tcW w:w="1417" w:type="dxa"/>
          </w:tcPr>
          <w:p>
            <w:pPr>
              <w:pStyle w:val="0"/>
              <w:jc w:val="center"/>
            </w:pPr>
            <w:r>
              <w:rPr>
                <w:sz w:val="20"/>
              </w:rPr>
              <w:t xml:space="preserve">X</w:t>
            </w:r>
          </w:p>
        </w:tc>
        <w:tc>
          <w:tcPr>
            <w:tcW w:w="1417" w:type="dxa"/>
          </w:tcPr>
          <w:p>
            <w:pPr>
              <w:pStyle w:val="0"/>
              <w:jc w:val="center"/>
            </w:pPr>
            <w:r>
              <w:rPr>
                <w:sz w:val="20"/>
              </w:rPr>
              <w:t xml:space="preserve">814,2</w:t>
            </w:r>
          </w:p>
        </w:tc>
        <w:tc>
          <w:tcPr>
            <w:tcW w:w="1474" w:type="dxa"/>
          </w:tcPr>
          <w:p>
            <w:pPr>
              <w:pStyle w:val="0"/>
              <w:jc w:val="center"/>
            </w:pPr>
            <w:r>
              <w:rPr>
                <w:sz w:val="20"/>
              </w:rPr>
              <w:t xml:space="preserve">X</w:t>
            </w:r>
          </w:p>
        </w:tc>
        <w:tc>
          <w:tcPr>
            <w:tcW w:w="1417" w:type="dxa"/>
          </w:tcPr>
          <w:p>
            <w:pPr>
              <w:pStyle w:val="0"/>
              <w:jc w:val="center"/>
            </w:pPr>
            <w:r>
              <w:rPr>
                <w:sz w:val="20"/>
              </w:rPr>
              <w:t xml:space="preserve">498 097,4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33.1.9.1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4 391,80</w:t>
            </w:r>
          </w:p>
        </w:tc>
        <w:tc>
          <w:tcPr>
            <w:tcW w:w="1417" w:type="dxa"/>
          </w:tcPr>
          <w:p>
            <w:pPr>
              <w:pStyle w:val="0"/>
              <w:jc w:val="center"/>
            </w:pPr>
            <w:r>
              <w:rPr>
                <w:sz w:val="20"/>
              </w:rPr>
              <w:t xml:space="preserve">X</w:t>
            </w:r>
          </w:p>
        </w:tc>
        <w:tc>
          <w:tcPr>
            <w:tcW w:w="1417" w:type="dxa"/>
          </w:tcPr>
          <w:p>
            <w:pPr>
              <w:pStyle w:val="0"/>
              <w:jc w:val="center"/>
            </w:pPr>
            <w:r>
              <w:rPr>
                <w:sz w:val="20"/>
              </w:rPr>
              <w:t xml:space="preserve">197,9</w:t>
            </w:r>
          </w:p>
        </w:tc>
        <w:tc>
          <w:tcPr>
            <w:tcW w:w="1474" w:type="dxa"/>
          </w:tcPr>
          <w:p>
            <w:pPr>
              <w:pStyle w:val="0"/>
              <w:jc w:val="center"/>
            </w:pPr>
            <w:r>
              <w:rPr>
                <w:sz w:val="20"/>
              </w:rPr>
              <w:t xml:space="preserve">X</w:t>
            </w:r>
          </w:p>
        </w:tc>
        <w:tc>
          <w:tcPr>
            <w:tcW w:w="1417" w:type="dxa"/>
          </w:tcPr>
          <w:p>
            <w:pPr>
              <w:pStyle w:val="0"/>
              <w:jc w:val="center"/>
            </w:pPr>
            <w:r>
              <w:rPr>
                <w:sz w:val="20"/>
              </w:rPr>
              <w:t xml:space="preserve">121 044,2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33.1.9.2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1 658,10</w:t>
            </w:r>
          </w:p>
        </w:tc>
        <w:tc>
          <w:tcPr>
            <w:tcW w:w="1417" w:type="dxa"/>
          </w:tcPr>
          <w:p>
            <w:pPr>
              <w:pStyle w:val="0"/>
              <w:jc w:val="center"/>
            </w:pPr>
            <w:r>
              <w:rPr>
                <w:sz w:val="20"/>
              </w:rPr>
              <w:t xml:space="preserve">X</w:t>
            </w:r>
          </w:p>
        </w:tc>
        <w:tc>
          <w:tcPr>
            <w:tcW w:w="1417" w:type="dxa"/>
          </w:tcPr>
          <w:p>
            <w:pPr>
              <w:pStyle w:val="0"/>
              <w:jc w:val="center"/>
            </w:pPr>
            <w:r>
              <w:rPr>
                <w:sz w:val="20"/>
              </w:rPr>
              <w:t xml:space="preserve">99,2</w:t>
            </w:r>
          </w:p>
        </w:tc>
        <w:tc>
          <w:tcPr>
            <w:tcW w:w="1474" w:type="dxa"/>
          </w:tcPr>
          <w:p>
            <w:pPr>
              <w:pStyle w:val="0"/>
              <w:jc w:val="center"/>
            </w:pPr>
            <w:r>
              <w:rPr>
                <w:sz w:val="20"/>
              </w:rPr>
              <w:t xml:space="preserve">X</w:t>
            </w:r>
          </w:p>
        </w:tc>
        <w:tc>
          <w:tcPr>
            <w:tcW w:w="1417" w:type="dxa"/>
          </w:tcPr>
          <w:p>
            <w:pPr>
              <w:pStyle w:val="0"/>
              <w:jc w:val="center"/>
            </w:pPr>
            <w:r>
              <w:rPr>
                <w:sz w:val="20"/>
              </w:rPr>
              <w:t xml:space="preserve">60 662,3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33.1.9.3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3 687,10</w:t>
            </w:r>
          </w:p>
        </w:tc>
        <w:tc>
          <w:tcPr>
            <w:tcW w:w="1417" w:type="dxa"/>
          </w:tcPr>
          <w:p>
            <w:pPr>
              <w:pStyle w:val="0"/>
              <w:jc w:val="center"/>
            </w:pPr>
            <w:r>
              <w:rPr>
                <w:sz w:val="20"/>
              </w:rPr>
              <w:t xml:space="preserve">X</w:t>
            </w:r>
          </w:p>
        </w:tc>
        <w:tc>
          <w:tcPr>
            <w:tcW w:w="1417" w:type="dxa"/>
          </w:tcPr>
          <w:p>
            <w:pPr>
              <w:pStyle w:val="0"/>
              <w:jc w:val="center"/>
            </w:pPr>
            <w:r>
              <w:rPr>
                <w:sz w:val="20"/>
              </w:rPr>
              <w:t xml:space="preserve">461,7</w:t>
            </w:r>
          </w:p>
        </w:tc>
        <w:tc>
          <w:tcPr>
            <w:tcW w:w="1474" w:type="dxa"/>
          </w:tcPr>
          <w:p>
            <w:pPr>
              <w:pStyle w:val="0"/>
              <w:jc w:val="center"/>
            </w:pPr>
            <w:r>
              <w:rPr>
                <w:sz w:val="20"/>
              </w:rPr>
              <w:t xml:space="preserve">X</w:t>
            </w:r>
          </w:p>
        </w:tc>
        <w:tc>
          <w:tcPr>
            <w:tcW w:w="1417" w:type="dxa"/>
          </w:tcPr>
          <w:p>
            <w:pPr>
              <w:pStyle w:val="0"/>
              <w:jc w:val="center"/>
            </w:pPr>
            <w:r>
              <w:rPr>
                <w:sz w:val="20"/>
              </w:rPr>
              <w:t xml:space="preserve">282 442,8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33.1.10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0,03672483</w:t>
            </w:r>
          </w:p>
        </w:tc>
        <w:tc>
          <w:tcPr>
            <w:tcW w:w="1984" w:type="dxa"/>
          </w:tcPr>
          <w:p>
            <w:pPr>
              <w:pStyle w:val="0"/>
              <w:jc w:val="center"/>
            </w:pPr>
            <w:r>
              <w:rPr>
                <w:sz w:val="20"/>
              </w:rPr>
              <w:t xml:space="preserve">2 624,10</w:t>
            </w:r>
          </w:p>
        </w:tc>
        <w:tc>
          <w:tcPr>
            <w:tcW w:w="1417" w:type="dxa"/>
          </w:tcPr>
          <w:p>
            <w:pPr>
              <w:pStyle w:val="0"/>
              <w:jc w:val="center"/>
            </w:pPr>
            <w:r>
              <w:rPr>
                <w:sz w:val="20"/>
              </w:rPr>
              <w:t xml:space="preserve">X</w:t>
            </w:r>
          </w:p>
        </w:tc>
        <w:tc>
          <w:tcPr>
            <w:tcW w:w="1417" w:type="dxa"/>
          </w:tcPr>
          <w:p>
            <w:pPr>
              <w:pStyle w:val="0"/>
              <w:jc w:val="center"/>
            </w:pPr>
            <w:r>
              <w:rPr>
                <w:sz w:val="20"/>
              </w:rPr>
              <w:t xml:space="preserve">96,4</w:t>
            </w:r>
          </w:p>
        </w:tc>
        <w:tc>
          <w:tcPr>
            <w:tcW w:w="1474" w:type="dxa"/>
          </w:tcPr>
          <w:p>
            <w:pPr>
              <w:pStyle w:val="0"/>
              <w:jc w:val="center"/>
            </w:pPr>
            <w:r>
              <w:rPr>
                <w:sz w:val="20"/>
              </w:rPr>
              <w:t xml:space="preserve">X</w:t>
            </w:r>
          </w:p>
        </w:tc>
        <w:tc>
          <w:tcPr>
            <w:tcW w:w="1417" w:type="dxa"/>
          </w:tcPr>
          <w:p>
            <w:pPr>
              <w:pStyle w:val="0"/>
              <w:jc w:val="center"/>
            </w:pPr>
            <w:r>
              <w:rPr>
                <w:sz w:val="20"/>
              </w:rPr>
              <w:t xml:space="preserve">58 958,6</w:t>
            </w:r>
          </w:p>
        </w:tc>
        <w:tc>
          <w:tcPr>
            <w:tcW w:w="1361" w:type="dxa"/>
          </w:tcPr>
          <w:p>
            <w:pPr>
              <w:pStyle w:val="0"/>
              <w:jc w:val="center"/>
            </w:pPr>
            <w:r>
              <w:rPr>
                <w:sz w:val="20"/>
              </w:rPr>
              <w:t xml:space="preserve">X</w:t>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34</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0,067347</w:t>
            </w:r>
          </w:p>
        </w:tc>
        <w:tc>
          <w:tcPr>
            <w:tcW w:w="1984" w:type="dxa"/>
          </w:tcPr>
          <w:p>
            <w:pPr>
              <w:pStyle w:val="0"/>
              <w:jc w:val="center"/>
            </w:pPr>
            <w:r>
              <w:rPr>
                <w:sz w:val="20"/>
              </w:rPr>
              <w:t xml:space="preserve">33 832,80</w:t>
            </w:r>
          </w:p>
        </w:tc>
        <w:tc>
          <w:tcPr>
            <w:tcW w:w="1417" w:type="dxa"/>
          </w:tcPr>
          <w:p>
            <w:pPr>
              <w:pStyle w:val="0"/>
              <w:jc w:val="center"/>
            </w:pPr>
            <w:r>
              <w:rPr>
                <w:sz w:val="20"/>
              </w:rPr>
              <w:t xml:space="preserve">X</w:t>
            </w:r>
          </w:p>
        </w:tc>
        <w:tc>
          <w:tcPr>
            <w:tcW w:w="1417" w:type="dxa"/>
          </w:tcPr>
          <w:p>
            <w:pPr>
              <w:pStyle w:val="0"/>
              <w:jc w:val="center"/>
            </w:pPr>
            <w:r>
              <w:rPr>
                <w:sz w:val="20"/>
              </w:rPr>
              <w:t xml:space="preserve">2 278,5</w:t>
            </w:r>
          </w:p>
        </w:tc>
        <w:tc>
          <w:tcPr>
            <w:tcW w:w="1474" w:type="dxa"/>
          </w:tcPr>
          <w:p>
            <w:pPr>
              <w:pStyle w:val="0"/>
              <w:jc w:val="center"/>
            </w:pPr>
            <w:r>
              <w:rPr>
                <w:sz w:val="20"/>
              </w:rPr>
              <w:t xml:space="preserve">X</w:t>
            </w:r>
          </w:p>
        </w:tc>
        <w:tc>
          <w:tcPr>
            <w:tcW w:w="1417" w:type="dxa"/>
          </w:tcPr>
          <w:p>
            <w:pPr>
              <w:pStyle w:val="0"/>
              <w:jc w:val="center"/>
            </w:pPr>
            <w:r>
              <w:rPr>
                <w:sz w:val="20"/>
              </w:rPr>
              <w:t xml:space="preserve">1 394 000,2</w:t>
            </w:r>
          </w:p>
        </w:tc>
        <w:tc>
          <w:tcPr>
            <w:tcW w:w="1361" w:type="dxa"/>
          </w:tcPr>
          <w:p>
            <w:pPr>
              <w:pStyle w:val="0"/>
              <w:jc w:val="center"/>
            </w:pPr>
            <w:r>
              <w:rPr>
                <w:sz w:val="20"/>
              </w:rPr>
              <w:t xml:space="preserve">X</w:t>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34.1</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0,01308</w:t>
            </w:r>
          </w:p>
        </w:tc>
        <w:tc>
          <w:tcPr>
            <w:tcW w:w="1984" w:type="dxa"/>
          </w:tcPr>
          <w:p>
            <w:pPr>
              <w:pStyle w:val="0"/>
              <w:jc w:val="center"/>
            </w:pPr>
            <w:r>
              <w:rPr>
                <w:sz w:val="20"/>
              </w:rPr>
              <w:t xml:space="preserve">85 316,60</w:t>
            </w:r>
          </w:p>
        </w:tc>
        <w:tc>
          <w:tcPr>
            <w:tcW w:w="1417" w:type="dxa"/>
          </w:tcPr>
          <w:p>
            <w:pPr>
              <w:pStyle w:val="0"/>
              <w:jc w:val="center"/>
            </w:pPr>
            <w:r>
              <w:rPr>
                <w:sz w:val="20"/>
              </w:rPr>
              <w:t xml:space="preserve">X</w:t>
            </w:r>
          </w:p>
        </w:tc>
        <w:tc>
          <w:tcPr>
            <w:tcW w:w="1417" w:type="dxa"/>
          </w:tcPr>
          <w:p>
            <w:pPr>
              <w:pStyle w:val="0"/>
              <w:jc w:val="center"/>
            </w:pPr>
            <w:r>
              <w:rPr>
                <w:sz w:val="20"/>
              </w:rPr>
              <w:t xml:space="preserve">1 115,9</w:t>
            </w:r>
          </w:p>
        </w:tc>
        <w:tc>
          <w:tcPr>
            <w:tcW w:w="1474" w:type="dxa"/>
          </w:tcPr>
          <w:p>
            <w:pPr>
              <w:pStyle w:val="0"/>
              <w:jc w:val="center"/>
            </w:pPr>
            <w:r>
              <w:rPr>
                <w:sz w:val="20"/>
              </w:rPr>
              <w:t xml:space="preserve">X</w:t>
            </w:r>
          </w:p>
        </w:tc>
        <w:tc>
          <w:tcPr>
            <w:tcW w:w="1417" w:type="dxa"/>
          </w:tcPr>
          <w:p>
            <w:pPr>
              <w:pStyle w:val="0"/>
              <w:jc w:val="center"/>
            </w:pPr>
            <w:r>
              <w:rPr>
                <w:sz w:val="20"/>
              </w:rPr>
              <w:t xml:space="preserve">682 728,3</w:t>
            </w:r>
          </w:p>
        </w:tc>
        <w:tc>
          <w:tcPr>
            <w:tcW w:w="1361" w:type="dxa"/>
          </w:tcPr>
          <w:p>
            <w:pPr>
              <w:pStyle w:val="0"/>
              <w:jc w:val="center"/>
            </w:pPr>
            <w:r>
              <w:rPr>
                <w:sz w:val="20"/>
              </w:rPr>
              <w:t xml:space="preserve">X</w:t>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34.2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0,000644</w:t>
            </w:r>
          </w:p>
        </w:tc>
        <w:tc>
          <w:tcPr>
            <w:tcW w:w="1984" w:type="dxa"/>
          </w:tcPr>
          <w:p>
            <w:pPr>
              <w:pStyle w:val="0"/>
              <w:jc w:val="center"/>
            </w:pPr>
            <w:r>
              <w:rPr>
                <w:sz w:val="20"/>
              </w:rPr>
              <w:t xml:space="preserve">115 970,70</w:t>
            </w:r>
          </w:p>
        </w:tc>
        <w:tc>
          <w:tcPr>
            <w:tcW w:w="1417" w:type="dxa"/>
          </w:tcPr>
          <w:p>
            <w:pPr>
              <w:pStyle w:val="0"/>
              <w:jc w:val="center"/>
            </w:pPr>
            <w:r>
              <w:rPr>
                <w:sz w:val="20"/>
              </w:rPr>
              <w:t xml:space="preserve">X</w:t>
            </w:r>
          </w:p>
        </w:tc>
        <w:tc>
          <w:tcPr>
            <w:tcW w:w="1417" w:type="dxa"/>
          </w:tcPr>
          <w:p>
            <w:pPr>
              <w:pStyle w:val="0"/>
              <w:jc w:val="center"/>
            </w:pPr>
            <w:r>
              <w:rPr>
                <w:sz w:val="20"/>
              </w:rPr>
              <w:t xml:space="preserve">74,7</w:t>
            </w:r>
          </w:p>
        </w:tc>
        <w:tc>
          <w:tcPr>
            <w:tcW w:w="1474" w:type="dxa"/>
          </w:tcPr>
          <w:p>
            <w:pPr>
              <w:pStyle w:val="0"/>
              <w:jc w:val="center"/>
            </w:pPr>
            <w:r>
              <w:rPr>
                <w:sz w:val="20"/>
              </w:rPr>
              <w:t xml:space="preserve">X</w:t>
            </w:r>
          </w:p>
        </w:tc>
        <w:tc>
          <w:tcPr>
            <w:tcW w:w="1417" w:type="dxa"/>
          </w:tcPr>
          <w:p>
            <w:pPr>
              <w:pStyle w:val="0"/>
              <w:jc w:val="center"/>
            </w:pPr>
            <w:r>
              <w:rPr>
                <w:sz w:val="20"/>
              </w:rPr>
              <w:t xml:space="preserve">45 692,1</w:t>
            </w:r>
          </w:p>
        </w:tc>
        <w:tc>
          <w:tcPr>
            <w:tcW w:w="1361" w:type="dxa"/>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34.3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124 286,20</w:t>
            </w:r>
          </w:p>
        </w:tc>
        <w:tc>
          <w:tcPr>
            <w:tcW w:w="1417" w:type="dxa"/>
          </w:tcPr>
          <w:p>
            <w:pPr>
              <w:pStyle w:val="0"/>
              <w:jc w:val="center"/>
            </w:pPr>
            <w:r>
              <w:rPr>
                <w:sz w:val="20"/>
              </w:rPr>
              <w:t xml:space="preserve">X</w:t>
            </w:r>
          </w:p>
        </w:tc>
        <w:tc>
          <w:tcPr>
            <w:tcW w:w="1417" w:type="dxa"/>
          </w:tcPr>
          <w:p>
            <w:pPr>
              <w:pStyle w:val="0"/>
              <w:jc w:val="center"/>
            </w:pPr>
            <w:r>
              <w:rPr>
                <w:sz w:val="20"/>
              </w:rPr>
              <w:t xml:space="preserve">86,4</w:t>
            </w:r>
          </w:p>
        </w:tc>
        <w:tc>
          <w:tcPr>
            <w:tcW w:w="1474" w:type="dxa"/>
          </w:tcPr>
          <w:p>
            <w:pPr>
              <w:pStyle w:val="0"/>
              <w:jc w:val="center"/>
            </w:pPr>
            <w:r>
              <w:rPr>
                <w:sz w:val="20"/>
              </w:rPr>
              <w:t xml:space="preserve">X</w:t>
            </w:r>
          </w:p>
        </w:tc>
        <w:tc>
          <w:tcPr>
            <w:tcW w:w="1417" w:type="dxa"/>
          </w:tcPr>
          <w:p>
            <w:pPr>
              <w:pStyle w:val="0"/>
              <w:jc w:val="center"/>
            </w:pPr>
            <w:r>
              <w:rPr>
                <w:sz w:val="20"/>
              </w:rPr>
              <w:t xml:space="preserve">52 846,3</w:t>
            </w:r>
          </w:p>
        </w:tc>
        <w:tc>
          <w:tcPr>
            <w:tcW w:w="1361" w:type="dxa"/>
          </w:tcPr>
          <w:p>
            <w:pPr>
              <w:pStyle w:val="0"/>
              <w:jc w:val="center"/>
            </w:pPr>
            <w:r>
              <w:rPr>
                <w:sz w:val="20"/>
              </w:rPr>
              <w:t xml:space="preserve">X</w:t>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35</w:t>
            </w:r>
          </w:p>
        </w:tc>
        <w:tc>
          <w:tcPr>
            <w:tcW w:w="1814" w:type="dxa"/>
          </w:tcPr>
          <w:p>
            <w:pPr>
              <w:pStyle w:val="0"/>
              <w:jc w:val="center"/>
            </w:pPr>
            <w:r>
              <w:rPr>
                <w:sz w:val="20"/>
              </w:rPr>
              <w:t xml:space="preserve">X</w:t>
            </w:r>
          </w:p>
        </w:tc>
        <w:tc>
          <w:tcPr>
            <w:tcW w:w="2041" w:type="dxa"/>
          </w:tcPr>
          <w:p>
            <w:pPr>
              <w:pStyle w:val="0"/>
              <w:jc w:val="center"/>
            </w:pPr>
            <w:r>
              <w:rPr>
                <w:sz w:val="20"/>
              </w:rPr>
              <w:t xml:space="preserve">0,174122</w:t>
            </w:r>
          </w:p>
        </w:tc>
        <w:tc>
          <w:tcPr>
            <w:tcW w:w="1984" w:type="dxa"/>
          </w:tcPr>
          <w:p>
            <w:pPr>
              <w:pStyle w:val="0"/>
              <w:jc w:val="center"/>
            </w:pPr>
            <w:r>
              <w:rPr>
                <w:sz w:val="20"/>
              </w:rPr>
              <w:t xml:space="preserve">59 124,30</w:t>
            </w:r>
          </w:p>
        </w:tc>
        <w:tc>
          <w:tcPr>
            <w:tcW w:w="1417" w:type="dxa"/>
          </w:tcPr>
          <w:p>
            <w:pPr>
              <w:pStyle w:val="0"/>
              <w:jc w:val="center"/>
            </w:pPr>
            <w:r>
              <w:rPr>
                <w:sz w:val="20"/>
              </w:rPr>
              <w:t xml:space="preserve">X</w:t>
            </w:r>
          </w:p>
        </w:tc>
        <w:tc>
          <w:tcPr>
            <w:tcW w:w="1417" w:type="dxa"/>
          </w:tcPr>
          <w:p>
            <w:pPr>
              <w:pStyle w:val="0"/>
              <w:jc w:val="center"/>
            </w:pPr>
            <w:r>
              <w:rPr>
                <w:sz w:val="20"/>
              </w:rPr>
              <w:t xml:space="preserve">10 294,8</w:t>
            </w:r>
          </w:p>
        </w:tc>
        <w:tc>
          <w:tcPr>
            <w:tcW w:w="1474" w:type="dxa"/>
          </w:tcPr>
          <w:p>
            <w:pPr>
              <w:pStyle w:val="0"/>
              <w:jc w:val="center"/>
            </w:pPr>
            <w:r>
              <w:rPr>
                <w:sz w:val="20"/>
              </w:rPr>
              <w:t xml:space="preserve">X</w:t>
            </w:r>
          </w:p>
        </w:tc>
        <w:tc>
          <w:tcPr>
            <w:tcW w:w="1417" w:type="dxa"/>
          </w:tcPr>
          <w:p>
            <w:pPr>
              <w:pStyle w:val="0"/>
              <w:jc w:val="center"/>
            </w:pPr>
            <w:r>
              <w:rPr>
                <w:sz w:val="20"/>
              </w:rPr>
              <w:t xml:space="preserve">6 298 342,8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35.1</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0,010265</w:t>
            </w:r>
          </w:p>
        </w:tc>
        <w:tc>
          <w:tcPr>
            <w:tcW w:w="1984" w:type="dxa"/>
          </w:tcPr>
          <w:p>
            <w:pPr>
              <w:pStyle w:val="0"/>
              <w:jc w:val="center"/>
            </w:pPr>
            <w:r>
              <w:rPr>
                <w:sz w:val="20"/>
              </w:rPr>
              <w:t xml:space="preserve">111 638,60</w:t>
            </w:r>
          </w:p>
        </w:tc>
        <w:tc>
          <w:tcPr>
            <w:tcW w:w="1417" w:type="dxa"/>
          </w:tcPr>
          <w:p>
            <w:pPr>
              <w:pStyle w:val="0"/>
              <w:jc w:val="center"/>
            </w:pPr>
            <w:r>
              <w:rPr>
                <w:sz w:val="20"/>
              </w:rPr>
              <w:t xml:space="preserve">X</w:t>
            </w:r>
          </w:p>
        </w:tc>
        <w:tc>
          <w:tcPr>
            <w:tcW w:w="1417" w:type="dxa"/>
          </w:tcPr>
          <w:p>
            <w:pPr>
              <w:pStyle w:val="0"/>
              <w:jc w:val="center"/>
            </w:pPr>
            <w:r>
              <w:rPr>
                <w:sz w:val="20"/>
              </w:rPr>
              <w:t xml:space="preserve">1 146,0</w:t>
            </w:r>
          </w:p>
        </w:tc>
        <w:tc>
          <w:tcPr>
            <w:tcW w:w="1474" w:type="dxa"/>
          </w:tcPr>
          <w:p>
            <w:pPr>
              <w:pStyle w:val="0"/>
              <w:jc w:val="center"/>
            </w:pPr>
            <w:r>
              <w:rPr>
                <w:sz w:val="20"/>
              </w:rPr>
              <w:t xml:space="preserve">X</w:t>
            </w:r>
          </w:p>
        </w:tc>
        <w:tc>
          <w:tcPr>
            <w:tcW w:w="1417" w:type="dxa"/>
          </w:tcPr>
          <w:p>
            <w:pPr>
              <w:pStyle w:val="0"/>
              <w:jc w:val="center"/>
            </w:pPr>
            <w:r>
              <w:rPr>
                <w:sz w:val="20"/>
              </w:rPr>
              <w:t xml:space="preserve">701 100,0</w:t>
            </w:r>
          </w:p>
        </w:tc>
        <w:tc>
          <w:tcPr>
            <w:tcW w:w="1361" w:type="dxa"/>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219 984,10</w:t>
            </w:r>
          </w:p>
        </w:tc>
        <w:tc>
          <w:tcPr>
            <w:tcW w:w="1417" w:type="dxa"/>
          </w:tcPr>
          <w:p>
            <w:pPr>
              <w:pStyle w:val="0"/>
              <w:jc w:val="center"/>
            </w:pPr>
            <w:r>
              <w:rPr>
                <w:sz w:val="20"/>
              </w:rPr>
              <w:t xml:space="preserve">X</w:t>
            </w:r>
          </w:p>
        </w:tc>
        <w:tc>
          <w:tcPr>
            <w:tcW w:w="1417" w:type="dxa"/>
          </w:tcPr>
          <w:p>
            <w:pPr>
              <w:pStyle w:val="0"/>
              <w:jc w:val="center"/>
            </w:pPr>
            <w:r>
              <w:rPr>
                <w:sz w:val="20"/>
              </w:rPr>
              <w:t xml:space="preserve">511,9</w:t>
            </w:r>
          </w:p>
        </w:tc>
        <w:tc>
          <w:tcPr>
            <w:tcW w:w="1474" w:type="dxa"/>
          </w:tcPr>
          <w:p>
            <w:pPr>
              <w:pStyle w:val="0"/>
              <w:jc w:val="center"/>
            </w:pPr>
            <w:r>
              <w:rPr>
                <w:sz w:val="20"/>
              </w:rPr>
              <w:t xml:space="preserve">X</w:t>
            </w:r>
          </w:p>
        </w:tc>
        <w:tc>
          <w:tcPr>
            <w:tcW w:w="1417" w:type="dxa"/>
          </w:tcPr>
          <w:p>
            <w:pPr>
              <w:pStyle w:val="0"/>
              <w:jc w:val="center"/>
            </w:pPr>
            <w:r>
              <w:rPr>
                <w:sz w:val="20"/>
              </w:rPr>
              <w:t xml:space="preserve">313 180,2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285 751,00</w:t>
            </w:r>
          </w:p>
        </w:tc>
        <w:tc>
          <w:tcPr>
            <w:tcW w:w="1417" w:type="dxa"/>
          </w:tcPr>
          <w:p>
            <w:pPr>
              <w:pStyle w:val="0"/>
              <w:jc w:val="center"/>
            </w:pPr>
            <w:r>
              <w:rPr>
                <w:sz w:val="20"/>
              </w:rPr>
              <w:t xml:space="preserve">X</w:t>
            </w:r>
          </w:p>
        </w:tc>
        <w:tc>
          <w:tcPr>
            <w:tcW w:w="1417" w:type="dxa"/>
          </w:tcPr>
          <w:p>
            <w:pPr>
              <w:pStyle w:val="0"/>
              <w:jc w:val="center"/>
            </w:pPr>
            <w:r>
              <w:rPr>
                <w:sz w:val="20"/>
              </w:rPr>
              <w:t xml:space="preserve">122,9</w:t>
            </w:r>
          </w:p>
        </w:tc>
        <w:tc>
          <w:tcPr>
            <w:tcW w:w="1474" w:type="dxa"/>
          </w:tcPr>
          <w:p>
            <w:pPr>
              <w:pStyle w:val="0"/>
              <w:jc w:val="center"/>
            </w:pPr>
            <w:r>
              <w:rPr>
                <w:sz w:val="20"/>
              </w:rPr>
              <w:t xml:space="preserve">X</w:t>
            </w:r>
          </w:p>
        </w:tc>
        <w:tc>
          <w:tcPr>
            <w:tcW w:w="1417" w:type="dxa"/>
          </w:tcPr>
          <w:p>
            <w:pPr>
              <w:pStyle w:val="0"/>
              <w:jc w:val="center"/>
            </w:pPr>
            <w:r>
              <w:rPr>
                <w:sz w:val="20"/>
              </w:rPr>
              <w:t xml:space="preserve">75 173,2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343 816,10</w:t>
            </w:r>
          </w:p>
        </w:tc>
        <w:tc>
          <w:tcPr>
            <w:tcW w:w="1417" w:type="dxa"/>
          </w:tcPr>
          <w:p>
            <w:pPr>
              <w:pStyle w:val="0"/>
              <w:jc w:val="center"/>
            </w:pPr>
            <w:r>
              <w:rPr>
                <w:sz w:val="20"/>
              </w:rPr>
              <w:t xml:space="preserve">X</w:t>
            </w:r>
          </w:p>
        </w:tc>
        <w:tc>
          <w:tcPr>
            <w:tcW w:w="1417" w:type="dxa"/>
          </w:tcPr>
          <w:p>
            <w:pPr>
              <w:pStyle w:val="0"/>
              <w:jc w:val="center"/>
            </w:pPr>
            <w:r>
              <w:rPr>
                <w:sz w:val="20"/>
              </w:rPr>
              <w:t xml:space="preserve">65,0</w:t>
            </w:r>
          </w:p>
        </w:tc>
        <w:tc>
          <w:tcPr>
            <w:tcW w:w="1474" w:type="dxa"/>
          </w:tcPr>
          <w:p>
            <w:pPr>
              <w:pStyle w:val="0"/>
              <w:jc w:val="center"/>
            </w:pPr>
            <w:r>
              <w:rPr>
                <w:sz w:val="20"/>
              </w:rPr>
              <w:t xml:space="preserve">X</w:t>
            </w:r>
          </w:p>
        </w:tc>
        <w:tc>
          <w:tcPr>
            <w:tcW w:w="1417" w:type="dxa"/>
          </w:tcPr>
          <w:p>
            <w:pPr>
              <w:pStyle w:val="0"/>
              <w:jc w:val="center"/>
            </w:pPr>
            <w:r>
              <w:rPr>
                <w:sz w:val="20"/>
              </w:rPr>
              <w:t xml:space="preserve">39 755,3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223 787,40</w:t>
            </w:r>
          </w:p>
        </w:tc>
        <w:tc>
          <w:tcPr>
            <w:tcW w:w="1417" w:type="dxa"/>
          </w:tcPr>
          <w:p>
            <w:pPr>
              <w:pStyle w:val="0"/>
              <w:jc w:val="center"/>
            </w:pPr>
            <w:r>
              <w:rPr>
                <w:sz w:val="20"/>
              </w:rPr>
              <w:t xml:space="preserve">X</w:t>
            </w:r>
          </w:p>
        </w:tc>
        <w:tc>
          <w:tcPr>
            <w:tcW w:w="1417" w:type="dxa"/>
          </w:tcPr>
          <w:p>
            <w:pPr>
              <w:pStyle w:val="0"/>
              <w:jc w:val="center"/>
            </w:pPr>
            <w:r>
              <w:rPr>
                <w:sz w:val="20"/>
              </w:rPr>
              <w:t xml:space="preserve">105,6</w:t>
            </w:r>
          </w:p>
        </w:tc>
        <w:tc>
          <w:tcPr>
            <w:tcW w:w="1474" w:type="dxa"/>
          </w:tcPr>
          <w:p>
            <w:pPr>
              <w:pStyle w:val="0"/>
              <w:jc w:val="center"/>
            </w:pPr>
            <w:r>
              <w:rPr>
                <w:sz w:val="20"/>
              </w:rPr>
              <w:t xml:space="preserve">X</w:t>
            </w:r>
          </w:p>
        </w:tc>
        <w:tc>
          <w:tcPr>
            <w:tcW w:w="1417" w:type="dxa"/>
          </w:tcPr>
          <w:p>
            <w:pPr>
              <w:pStyle w:val="0"/>
              <w:jc w:val="center"/>
            </w:pPr>
            <w:r>
              <w:rPr>
                <w:sz w:val="20"/>
              </w:rPr>
              <w:t xml:space="preserve">64 622,6</w:t>
            </w:r>
          </w:p>
        </w:tc>
        <w:tc>
          <w:tcPr>
            <w:tcW w:w="1361" w:type="dxa"/>
          </w:tcPr>
          <w:p>
            <w:pPr>
              <w:pStyle w:val="0"/>
              <w:jc w:val="center"/>
            </w:pPr>
            <w:r>
              <w:rPr>
                <w:sz w:val="20"/>
              </w:rPr>
              <w:t xml:space="preserve">X</w:t>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35.6</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0,007212</w:t>
            </w:r>
          </w:p>
        </w:tc>
        <w:tc>
          <w:tcPr>
            <w:tcW w:w="1984" w:type="dxa"/>
          </w:tcPr>
          <w:p>
            <w:pPr>
              <w:pStyle w:val="0"/>
              <w:jc w:val="center"/>
            </w:pPr>
            <w:r>
              <w:rPr>
                <w:sz w:val="20"/>
              </w:rPr>
              <w:t xml:space="preserve">235 015,60</w:t>
            </w:r>
          </w:p>
        </w:tc>
        <w:tc>
          <w:tcPr>
            <w:tcW w:w="1417" w:type="dxa"/>
          </w:tcPr>
          <w:p>
            <w:pPr>
              <w:pStyle w:val="0"/>
              <w:jc w:val="center"/>
            </w:pPr>
            <w:r>
              <w:rPr>
                <w:sz w:val="20"/>
              </w:rPr>
              <w:t xml:space="preserve">X</w:t>
            </w:r>
          </w:p>
        </w:tc>
        <w:tc>
          <w:tcPr>
            <w:tcW w:w="1417" w:type="dxa"/>
          </w:tcPr>
          <w:p>
            <w:pPr>
              <w:pStyle w:val="0"/>
              <w:jc w:val="center"/>
            </w:pPr>
            <w:r>
              <w:rPr>
                <w:sz w:val="20"/>
              </w:rPr>
              <w:t xml:space="preserve">1 694,8</w:t>
            </w:r>
          </w:p>
        </w:tc>
        <w:tc>
          <w:tcPr>
            <w:tcW w:w="1474" w:type="dxa"/>
          </w:tcPr>
          <w:p>
            <w:pPr>
              <w:pStyle w:val="0"/>
              <w:jc w:val="center"/>
            </w:pPr>
            <w:r>
              <w:rPr>
                <w:sz w:val="20"/>
              </w:rPr>
              <w:t xml:space="preserve">X</w:t>
            </w:r>
          </w:p>
        </w:tc>
        <w:tc>
          <w:tcPr>
            <w:tcW w:w="1417" w:type="dxa"/>
          </w:tcPr>
          <w:p>
            <w:pPr>
              <w:pStyle w:val="0"/>
              <w:jc w:val="center"/>
            </w:pPr>
            <w:r>
              <w:rPr>
                <w:sz w:val="20"/>
              </w:rPr>
              <w:t xml:space="preserve">1 036 888,9</w:t>
            </w:r>
          </w:p>
        </w:tc>
        <w:tc>
          <w:tcPr>
            <w:tcW w:w="1361" w:type="dxa"/>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36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535,6</w:t>
            </w:r>
          </w:p>
        </w:tc>
        <w:tc>
          <w:tcPr>
            <w:tcW w:w="1474" w:type="dxa"/>
          </w:tcPr>
          <w:p>
            <w:pPr>
              <w:pStyle w:val="0"/>
              <w:jc w:val="center"/>
            </w:pPr>
            <w:r>
              <w:rPr>
                <w:sz w:val="20"/>
              </w:rPr>
              <w:t xml:space="preserve">X</w:t>
            </w:r>
          </w:p>
        </w:tc>
        <w:tc>
          <w:tcPr>
            <w:tcW w:w="1417" w:type="dxa"/>
          </w:tcPr>
          <w:p>
            <w:pPr>
              <w:pStyle w:val="0"/>
              <w:jc w:val="center"/>
            </w:pPr>
            <w:r>
              <w:rPr>
                <w:sz w:val="20"/>
              </w:rPr>
              <w:t xml:space="preserve">327 676,1</w:t>
            </w:r>
          </w:p>
        </w:tc>
        <w:tc>
          <w:tcPr>
            <w:tcW w:w="1361" w:type="dxa"/>
          </w:tcPr>
          <w:p>
            <w:pPr>
              <w:pStyle w:val="0"/>
              <w:jc w:val="center"/>
            </w:pPr>
            <w:r>
              <w:rPr>
                <w:sz w:val="20"/>
              </w:rPr>
              <w:t xml:space="preserve">X</w:t>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36.1</w:t>
            </w:r>
          </w:p>
        </w:tc>
        <w:tc>
          <w:tcPr>
            <w:tcW w:w="1814" w:type="dxa"/>
          </w:tcPr>
          <w:p>
            <w:pPr>
              <w:pStyle w:val="0"/>
              <w:jc w:val="center"/>
            </w:pPr>
            <w:r>
              <w:rPr>
                <w:sz w:val="20"/>
              </w:rPr>
              <w:t xml:space="preserve">комплексные посещения</w:t>
            </w:r>
          </w:p>
        </w:tc>
        <w:tc>
          <w:tcPr>
            <w:tcW w:w="2041" w:type="dxa"/>
          </w:tcPr>
          <w:p>
            <w:pPr>
              <w:pStyle w:val="0"/>
              <w:jc w:val="center"/>
            </w:pPr>
            <w:r>
              <w:rPr>
                <w:sz w:val="20"/>
              </w:rPr>
              <w:t xml:space="preserve">0,003241</w:t>
            </w:r>
          </w:p>
        </w:tc>
        <w:tc>
          <w:tcPr>
            <w:tcW w:w="1984" w:type="dxa"/>
          </w:tcPr>
          <w:p>
            <w:pPr>
              <w:pStyle w:val="0"/>
              <w:jc w:val="center"/>
            </w:pPr>
            <w:r>
              <w:rPr>
                <w:sz w:val="20"/>
              </w:rPr>
              <w:t xml:space="preserve">29 722,80</w:t>
            </w:r>
          </w:p>
        </w:tc>
        <w:tc>
          <w:tcPr>
            <w:tcW w:w="1417" w:type="dxa"/>
          </w:tcPr>
          <w:p>
            <w:pPr>
              <w:pStyle w:val="0"/>
              <w:jc w:val="center"/>
            </w:pPr>
            <w:r>
              <w:rPr>
                <w:sz w:val="20"/>
              </w:rPr>
              <w:t xml:space="preserve">X</w:t>
            </w:r>
          </w:p>
        </w:tc>
        <w:tc>
          <w:tcPr>
            <w:tcW w:w="1417" w:type="dxa"/>
          </w:tcPr>
          <w:p>
            <w:pPr>
              <w:pStyle w:val="0"/>
              <w:jc w:val="center"/>
            </w:pPr>
            <w:r>
              <w:rPr>
                <w:sz w:val="20"/>
              </w:rPr>
              <w:t xml:space="preserve">96,3</w:t>
            </w:r>
          </w:p>
        </w:tc>
        <w:tc>
          <w:tcPr>
            <w:tcW w:w="1474" w:type="dxa"/>
          </w:tcPr>
          <w:p>
            <w:pPr>
              <w:pStyle w:val="0"/>
              <w:jc w:val="center"/>
            </w:pPr>
            <w:r>
              <w:rPr>
                <w:sz w:val="20"/>
              </w:rPr>
              <w:t xml:space="preserve">X</w:t>
            </w:r>
          </w:p>
        </w:tc>
        <w:tc>
          <w:tcPr>
            <w:tcW w:w="1417" w:type="dxa"/>
          </w:tcPr>
          <w:p>
            <w:pPr>
              <w:pStyle w:val="0"/>
              <w:jc w:val="center"/>
            </w:pPr>
            <w:r>
              <w:rPr>
                <w:sz w:val="20"/>
              </w:rPr>
              <w:t xml:space="preserve">58 935,3</w:t>
            </w:r>
          </w:p>
        </w:tc>
        <w:tc>
          <w:tcPr>
            <w:tcW w:w="1361" w:type="dxa"/>
          </w:tcPr>
          <w:p>
            <w:pPr>
              <w:pStyle w:val="0"/>
              <w:jc w:val="center"/>
            </w:pPr>
            <w:r>
              <w:rPr>
                <w:sz w:val="20"/>
              </w:rPr>
              <w:t xml:space="preserve">X</w:t>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36.2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0,002705</w:t>
            </w:r>
          </w:p>
        </w:tc>
        <w:tc>
          <w:tcPr>
            <w:tcW w:w="1984" w:type="dxa"/>
          </w:tcPr>
          <w:p>
            <w:pPr>
              <w:pStyle w:val="0"/>
              <w:jc w:val="center"/>
            </w:pPr>
            <w:r>
              <w:rPr>
                <w:sz w:val="20"/>
              </w:rPr>
              <w:t xml:space="preserve">31 412,90</w:t>
            </w:r>
          </w:p>
        </w:tc>
        <w:tc>
          <w:tcPr>
            <w:tcW w:w="1417" w:type="dxa"/>
          </w:tcPr>
          <w:p>
            <w:pPr>
              <w:pStyle w:val="0"/>
              <w:jc w:val="center"/>
            </w:pPr>
            <w:r>
              <w:rPr>
                <w:sz w:val="20"/>
              </w:rPr>
              <w:t xml:space="preserve">X</w:t>
            </w:r>
          </w:p>
        </w:tc>
        <w:tc>
          <w:tcPr>
            <w:tcW w:w="1417" w:type="dxa"/>
          </w:tcPr>
          <w:p>
            <w:pPr>
              <w:pStyle w:val="0"/>
              <w:jc w:val="center"/>
            </w:pPr>
            <w:r>
              <w:rPr>
                <w:sz w:val="20"/>
              </w:rPr>
              <w:t xml:space="preserve">85,0</w:t>
            </w:r>
          </w:p>
        </w:tc>
        <w:tc>
          <w:tcPr>
            <w:tcW w:w="1474" w:type="dxa"/>
          </w:tcPr>
          <w:p>
            <w:pPr>
              <w:pStyle w:val="0"/>
              <w:jc w:val="center"/>
            </w:pPr>
            <w:r>
              <w:rPr>
                <w:sz w:val="20"/>
              </w:rPr>
              <w:t xml:space="preserve">X</w:t>
            </w:r>
          </w:p>
        </w:tc>
        <w:tc>
          <w:tcPr>
            <w:tcW w:w="1417" w:type="dxa"/>
          </w:tcPr>
          <w:p>
            <w:pPr>
              <w:pStyle w:val="0"/>
              <w:jc w:val="center"/>
            </w:pPr>
            <w:r>
              <w:rPr>
                <w:sz w:val="20"/>
              </w:rPr>
              <w:t xml:space="preserve">51 985,5</w:t>
            </w:r>
          </w:p>
        </w:tc>
        <w:tc>
          <w:tcPr>
            <w:tcW w:w="1361" w:type="dxa"/>
          </w:tcPr>
          <w:p>
            <w:pPr>
              <w:pStyle w:val="0"/>
              <w:jc w:val="center"/>
            </w:pPr>
            <w:r>
              <w:rPr>
                <w:sz w:val="20"/>
              </w:rPr>
              <w:t xml:space="preserve">X</w:t>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36.3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0,005643</w:t>
            </w:r>
          </w:p>
        </w:tc>
        <w:tc>
          <w:tcPr>
            <w:tcW w:w="1984" w:type="dxa"/>
          </w:tcPr>
          <w:p>
            <w:pPr>
              <w:pStyle w:val="0"/>
              <w:jc w:val="center"/>
            </w:pPr>
            <w:r>
              <w:rPr>
                <w:sz w:val="20"/>
              </w:rPr>
              <w:t xml:space="preserve">62 784,60</w:t>
            </w:r>
          </w:p>
        </w:tc>
        <w:tc>
          <w:tcPr>
            <w:tcW w:w="1417" w:type="dxa"/>
          </w:tcPr>
          <w:p>
            <w:pPr>
              <w:pStyle w:val="0"/>
              <w:jc w:val="center"/>
            </w:pPr>
            <w:r>
              <w:rPr>
                <w:sz w:val="20"/>
              </w:rPr>
              <w:t xml:space="preserve">X</w:t>
            </w:r>
          </w:p>
        </w:tc>
        <w:tc>
          <w:tcPr>
            <w:tcW w:w="1417" w:type="dxa"/>
          </w:tcPr>
          <w:p>
            <w:pPr>
              <w:pStyle w:val="0"/>
              <w:jc w:val="center"/>
            </w:pPr>
            <w:r>
              <w:rPr>
                <w:sz w:val="20"/>
              </w:rPr>
              <w:t xml:space="preserve">354,3</w:t>
            </w:r>
          </w:p>
        </w:tc>
        <w:tc>
          <w:tcPr>
            <w:tcW w:w="1474" w:type="dxa"/>
          </w:tcPr>
          <w:p>
            <w:pPr>
              <w:pStyle w:val="0"/>
              <w:jc w:val="center"/>
            </w:pPr>
            <w:r>
              <w:rPr>
                <w:sz w:val="20"/>
              </w:rPr>
              <w:t xml:space="preserve">X</w:t>
            </w:r>
          </w:p>
        </w:tc>
        <w:tc>
          <w:tcPr>
            <w:tcW w:w="1417" w:type="dxa"/>
          </w:tcPr>
          <w:p>
            <w:pPr>
              <w:pStyle w:val="0"/>
              <w:jc w:val="center"/>
            </w:pPr>
            <w:r>
              <w:rPr>
                <w:sz w:val="20"/>
              </w:rPr>
              <w:t xml:space="preserve">216 755,3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5. Расходы на ведение дела СМО</w:t>
            </w:r>
          </w:p>
        </w:tc>
        <w:tc>
          <w:tcPr>
            <w:tcW w:w="1134" w:type="dxa"/>
          </w:tcPr>
          <w:p>
            <w:pPr>
              <w:pStyle w:val="0"/>
              <w:jc w:val="center"/>
            </w:pPr>
            <w:r>
              <w:rPr>
                <w:sz w:val="20"/>
              </w:rPr>
              <w:t xml:space="preserve">37</w:t>
            </w:r>
          </w:p>
        </w:tc>
        <w:tc>
          <w:tcPr>
            <w:tcW w:w="1814" w:type="dxa"/>
          </w:tcPr>
          <w:p>
            <w:pPr>
              <w:pStyle w:val="0"/>
              <w:jc w:val="center"/>
            </w:pPr>
            <w:r>
              <w:rPr>
                <w:sz w:val="20"/>
              </w:rPr>
              <w:t xml:space="preserve">-</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204,5</w:t>
            </w:r>
          </w:p>
        </w:tc>
        <w:tc>
          <w:tcPr>
            <w:tcW w:w="1474" w:type="dxa"/>
          </w:tcPr>
          <w:p>
            <w:pPr>
              <w:pStyle w:val="0"/>
              <w:jc w:val="center"/>
            </w:pPr>
            <w:r>
              <w:rPr>
                <w:sz w:val="20"/>
              </w:rPr>
              <w:t xml:space="preserve">X</w:t>
            </w:r>
          </w:p>
        </w:tc>
        <w:tc>
          <w:tcPr>
            <w:tcW w:w="1417" w:type="dxa"/>
          </w:tcPr>
          <w:p>
            <w:pPr>
              <w:pStyle w:val="0"/>
              <w:jc w:val="center"/>
            </w:pPr>
            <w:r>
              <w:rPr>
                <w:sz w:val="20"/>
              </w:rPr>
              <w:t xml:space="preserve">125 103,5</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tcPr>
          <w:bookmarkStart w:id="9025" w:name="P9025"/>
          <w:bookmarkEnd w:id="9025"/>
          <w:p>
            <w:pPr>
              <w:pStyle w:val="0"/>
              <w:jc w:val="center"/>
            </w:pPr>
            <w:r>
              <w:rPr>
                <w:sz w:val="20"/>
              </w:rPr>
              <w:t xml:space="preserve">38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9035" w:name="P9035"/>
          <w:bookmarkEnd w:id="9035"/>
          <w:p>
            <w:pPr>
              <w:pStyle w:val="0"/>
              <w:jc w:val="center"/>
            </w:pPr>
            <w:r>
              <w:rPr>
                <w:sz w:val="20"/>
              </w:rPr>
              <w:t xml:space="preserve">39</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40</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w:t>
            </w:r>
          </w:p>
        </w:tc>
        <w:tc>
          <w:tcPr>
            <w:tcW w:w="1134" w:type="dxa"/>
          </w:tcPr>
          <w:bookmarkStart w:id="9055" w:name="P9055"/>
          <w:bookmarkEnd w:id="9055"/>
          <w:p>
            <w:pPr>
              <w:pStyle w:val="0"/>
              <w:jc w:val="center"/>
            </w:pPr>
            <w:r>
              <w:rPr>
                <w:sz w:val="20"/>
              </w:rPr>
              <w:t xml:space="preserve">41.1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для проведения профилактических медицинских осмотров</w:t>
            </w:r>
          </w:p>
        </w:tc>
        <w:tc>
          <w:tcPr>
            <w:tcW w:w="1134" w:type="dxa"/>
          </w:tcPr>
          <w:p>
            <w:pPr>
              <w:pStyle w:val="0"/>
              <w:jc w:val="center"/>
            </w:pPr>
            <w:r>
              <w:rPr>
                <w:sz w:val="20"/>
              </w:rPr>
              <w:t xml:space="preserve">41.1.1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для проведения диспансеризации, всего, в том числе:</w:t>
            </w:r>
          </w:p>
        </w:tc>
        <w:tc>
          <w:tcPr>
            <w:tcW w:w="1134" w:type="dxa"/>
          </w:tcPr>
          <w:p>
            <w:pPr>
              <w:pStyle w:val="0"/>
              <w:jc w:val="center"/>
            </w:pPr>
            <w:r>
              <w:rPr>
                <w:sz w:val="20"/>
              </w:rPr>
              <w:t xml:space="preserve">41.1.2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41.1.2.1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41.1.3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41.1.3.1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41.1.3.2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41.1.4</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в неотложной форме</w:t>
            </w:r>
          </w:p>
        </w:tc>
        <w:tc>
          <w:tcPr>
            <w:tcW w:w="1134" w:type="dxa"/>
          </w:tcPr>
          <w:p>
            <w:pPr>
              <w:pStyle w:val="0"/>
              <w:jc w:val="center"/>
            </w:pPr>
            <w:r>
              <w:rPr>
                <w:sz w:val="20"/>
              </w:rPr>
              <w:t xml:space="preserve">41.1.5</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41.1.6</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(лабораторных) исследований</w:t>
            </w:r>
          </w:p>
        </w:tc>
        <w:tc>
          <w:tcPr>
            <w:tcW w:w="1134" w:type="dxa"/>
          </w:tcPr>
          <w:p>
            <w:pPr>
              <w:pStyle w:val="0"/>
              <w:jc w:val="center"/>
            </w:pPr>
            <w:r>
              <w:rPr>
                <w:sz w:val="20"/>
              </w:rPr>
              <w:t xml:space="preserve">41.1.7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41.1.7.1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41.1.7.2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41.1.7.3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41.1.7.4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41.1.7.5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41.1.7.6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41.1.7.7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41.1.7.8</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41.1.8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41.1.8.1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41.1.9</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41.1.9.1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41.1.9.2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41.1.9.3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41.1.10</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42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42.1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42.2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42.3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tcPr>
          <w:bookmarkStart w:id="9355" w:name="P9355"/>
          <w:bookmarkEnd w:id="9355"/>
          <w:p>
            <w:pPr>
              <w:pStyle w:val="0"/>
              <w:jc w:val="center"/>
            </w:pPr>
            <w:r>
              <w:rPr>
                <w:sz w:val="20"/>
              </w:rPr>
              <w:t xml:space="preserve">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bookmarkStart w:id="9365" w:name="P9365"/>
          <w:bookmarkEnd w:id="9365"/>
          <w:p>
            <w:pPr>
              <w:pStyle w:val="0"/>
              <w:jc w:val="center"/>
            </w:pPr>
            <w:r>
              <w:rPr>
                <w:sz w:val="20"/>
              </w:rPr>
              <w:t xml:space="preserve">44.1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bookmarkStart w:id="9375" w:name="P9375"/>
          <w:bookmarkEnd w:id="9375"/>
          <w:p>
            <w:pPr>
              <w:pStyle w:val="0"/>
              <w:jc w:val="center"/>
            </w:pPr>
            <w:r>
              <w:rPr>
                <w:sz w:val="20"/>
              </w:rPr>
              <w:t xml:space="preserve">44.2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44.5</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44.6</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45</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45.1</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45.2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45.3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 паллиативная медицинская помощь в стационарных условиях&lt;9&gt;</w:t>
            </w:r>
          </w:p>
        </w:tc>
        <w:tc>
          <w:tcPr>
            <w:tcW w:w="1134" w:type="dxa"/>
          </w:tcPr>
          <w:bookmarkStart w:id="9465" w:name="P9465"/>
          <w:bookmarkEnd w:id="9465"/>
          <w:p>
            <w:pPr>
              <w:pStyle w:val="0"/>
              <w:jc w:val="center"/>
            </w:pPr>
            <w:r>
              <w:rPr>
                <w:sz w:val="20"/>
              </w:rPr>
              <w:t xml:space="preserve">46</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 первичная медицинская помощь, в том числе доврачебная и врачебная&lt;7&gt;, всего, включая:</w:t>
            </w:r>
          </w:p>
        </w:tc>
        <w:tc>
          <w:tcPr>
            <w:tcW w:w="1134" w:type="dxa"/>
          </w:tcPr>
          <w:p>
            <w:pPr>
              <w:pStyle w:val="0"/>
              <w:jc w:val="center"/>
            </w:pPr>
            <w:r>
              <w:rPr>
                <w:sz w:val="20"/>
              </w:rPr>
              <w:t xml:space="preserve">46.1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0"/>
              </w:rPr>
              <w:t xml:space="preserve">46.1.1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6.1.2. посещения на дому выездными патронажными бригадами</w:t>
            </w:r>
          </w:p>
        </w:tc>
        <w:tc>
          <w:tcPr>
            <w:tcW w:w="1134" w:type="dxa"/>
          </w:tcPr>
          <w:p>
            <w:pPr>
              <w:pStyle w:val="0"/>
              <w:jc w:val="center"/>
            </w:pPr>
            <w:r>
              <w:rPr>
                <w:sz w:val="20"/>
              </w:rPr>
              <w:t xml:space="preserve">46.1.2</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0"/>
              </w:rPr>
              <w:t xml:space="preserve">46.2</w:t>
            </w:r>
          </w:p>
        </w:tc>
        <w:tc>
          <w:tcPr>
            <w:tcW w:w="1814" w:type="dxa"/>
          </w:tcPr>
          <w:p>
            <w:pPr>
              <w:pStyle w:val="0"/>
              <w:jc w:val="center"/>
            </w:pPr>
            <w:r>
              <w:rPr>
                <w:sz w:val="20"/>
              </w:rPr>
              <w:t xml:space="preserve">койко-день</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6.3. оказываемая в условиях дневного стационара</w:t>
            </w:r>
          </w:p>
        </w:tc>
        <w:tc>
          <w:tcPr>
            <w:tcW w:w="1134" w:type="dxa"/>
          </w:tcPr>
          <w:p>
            <w:pPr>
              <w:pStyle w:val="0"/>
              <w:jc w:val="center"/>
            </w:pPr>
            <w:r>
              <w:rPr>
                <w:sz w:val="20"/>
              </w:rPr>
              <w:t xml:space="preserve">46.3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7. Расходы на ведение дела СМО</w:t>
            </w:r>
          </w:p>
        </w:tc>
        <w:tc>
          <w:tcPr>
            <w:tcW w:w="1134" w:type="dxa"/>
          </w:tcPr>
          <w:bookmarkStart w:id="9525" w:name="P9525"/>
          <w:bookmarkEnd w:id="9525"/>
          <w:p>
            <w:pPr>
              <w:pStyle w:val="0"/>
              <w:jc w:val="center"/>
            </w:pPr>
            <w:r>
              <w:rPr>
                <w:sz w:val="20"/>
              </w:rPr>
              <w:t xml:space="preserve">47</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8. Иные расходы (равно строке)</w:t>
            </w:r>
          </w:p>
        </w:tc>
        <w:tc>
          <w:tcPr>
            <w:tcW w:w="1134" w:type="dxa"/>
          </w:tcPr>
          <w:bookmarkStart w:id="9535" w:name="P9535"/>
          <w:bookmarkEnd w:id="9535"/>
          <w:p>
            <w:pPr>
              <w:pStyle w:val="0"/>
              <w:jc w:val="center"/>
            </w:pPr>
            <w:r>
              <w:rPr>
                <w:sz w:val="20"/>
              </w:rPr>
              <w:t xml:space="preserve">48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tcPr>
          <w:bookmarkStart w:id="9545" w:name="P9545"/>
          <w:bookmarkEnd w:id="9545"/>
          <w:p>
            <w:pPr>
              <w:pStyle w:val="0"/>
              <w:jc w:val="center"/>
            </w:pPr>
            <w:r>
              <w:rPr>
                <w:sz w:val="20"/>
              </w:rPr>
              <w:t xml:space="preserve">49</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p>
            <w:pPr>
              <w:pStyle w:val="0"/>
              <w:jc w:val="center"/>
            </w:pPr>
            <w:r>
              <w:rPr>
                <w:sz w:val="20"/>
              </w:rPr>
              <w:t xml:space="preserve">50</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51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51.1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51.1.1</w:t>
            </w:r>
          </w:p>
        </w:tc>
        <w:tc>
          <w:tcPr>
            <w:tcW w:w="1814" w:type="dxa"/>
          </w:tcPr>
          <w:p>
            <w:pPr>
              <w:pStyle w:val="0"/>
              <w:jc w:val="center"/>
            </w:pPr>
            <w:r>
              <w:rPr>
                <w:sz w:val="20"/>
              </w:rPr>
              <w:t xml:space="preserve">посещения/комплексные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51.1.2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51.1.2.1.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51.1.3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51.1.3.1.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51.1.3.2.</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51.1.4</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51.1.5</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51.1.6.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51.1.7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51.1.7.1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51.1.7.2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51.1.7.3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эндоскопическое диагностическое исследование</w:t>
            </w:r>
          </w:p>
        </w:tc>
        <w:tc>
          <w:tcPr>
            <w:tcW w:w="1134" w:type="dxa"/>
          </w:tcPr>
          <w:p>
            <w:pPr>
              <w:pStyle w:val="0"/>
              <w:jc w:val="center"/>
            </w:pPr>
            <w:r>
              <w:rPr>
                <w:sz w:val="20"/>
              </w:rPr>
              <w:t xml:space="preserve">51.1.7.4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51.1.7.5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51.1.7.6</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51.1.7.7</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51.1.7.8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51.1.8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51.1.8.1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51.1.9</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51.1.9.1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51.1.9.2</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51.1.9.3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51.1.10</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bookmarkStart w:id="9835" w:name="P9835"/>
          <w:bookmarkEnd w:id="9835"/>
          <w:p>
            <w:pPr>
              <w:pStyle w:val="0"/>
              <w:jc w:val="center"/>
            </w:pPr>
            <w:r>
              <w:rPr>
                <w:sz w:val="20"/>
              </w:rPr>
              <w:t xml:space="preserve">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52.1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52.2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52.3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54</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54.1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54.5</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4.2.2. высокотехнологичная медицинская помощь</w:t>
            </w:r>
          </w:p>
        </w:tc>
        <w:tc>
          <w:tcPr>
            <w:tcW w:w="1134" w:type="dxa"/>
          </w:tcPr>
          <w:p>
            <w:pPr>
              <w:pStyle w:val="0"/>
              <w:jc w:val="center"/>
            </w:pPr>
            <w:r>
              <w:rPr>
                <w:sz w:val="20"/>
              </w:rPr>
              <w:t xml:space="preserve">54.6</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57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57.1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57.2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57.3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Расходы на ведение дела СМО</w:t>
            </w:r>
          </w:p>
        </w:tc>
        <w:tc>
          <w:tcPr>
            <w:tcW w:w="1134" w:type="dxa"/>
          </w:tcPr>
          <w:bookmarkStart w:id="9985" w:name="P9985"/>
          <w:bookmarkEnd w:id="9985"/>
          <w:p>
            <w:pPr>
              <w:pStyle w:val="0"/>
              <w:jc w:val="center"/>
            </w:pPr>
            <w:r>
              <w:rPr>
                <w:sz w:val="20"/>
              </w:rPr>
              <w:t xml:space="preserve">58</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ВСЕГО</w:t>
            </w:r>
          </w:p>
        </w:tc>
        <w:tc>
          <w:tcPr>
            <w:tcW w:w="1134" w:type="dxa"/>
          </w:tcPr>
          <w:p>
            <w:pPr>
              <w:pStyle w:val="0"/>
              <w:jc w:val="center"/>
            </w:pPr>
            <w:r>
              <w:rPr>
                <w:sz w:val="20"/>
              </w:rPr>
              <w:t xml:space="preserve">59</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pPr>
            <w:r>
              <w:rPr>
                <w:sz w:val="20"/>
              </w:rPr>
            </w:r>
          </w:p>
        </w:tc>
        <w:tc>
          <w:tcPr>
            <w:tcW w:w="1417" w:type="dxa"/>
          </w:tcPr>
          <w:p>
            <w:pPr>
              <w:pStyle w:val="0"/>
              <w:jc w:val="center"/>
            </w:pPr>
            <w:r>
              <w:rPr>
                <w:sz w:val="20"/>
              </w:rPr>
              <w:t xml:space="preserve">24 112,0</w:t>
            </w:r>
          </w:p>
        </w:tc>
        <w:tc>
          <w:tcPr>
            <w:tcW w:w="1474" w:type="dxa"/>
          </w:tcPr>
          <w:p>
            <w:pPr>
              <w:pStyle w:val="0"/>
            </w:pPr>
            <w:r>
              <w:rPr>
                <w:sz w:val="20"/>
              </w:rPr>
            </w:r>
          </w:p>
        </w:tc>
        <w:tc>
          <w:tcPr>
            <w:tcW w:w="1417" w:type="dxa"/>
          </w:tcPr>
          <w:p>
            <w:pPr>
              <w:pStyle w:val="0"/>
              <w:jc w:val="center"/>
            </w:pPr>
            <w:r>
              <w:rPr>
                <w:sz w:val="20"/>
              </w:rPr>
              <w:t xml:space="preserve">14 751 637,1</w:t>
            </w:r>
          </w:p>
        </w:tc>
        <w:tc>
          <w:tcPr>
            <w:tcW w:w="1361" w:type="dxa"/>
          </w:tcPr>
          <w:p>
            <w:pPr>
              <w:pStyle w:val="0"/>
              <w:jc w:val="center"/>
            </w:pPr>
            <w:r>
              <w:rPr>
                <w:sz w:val="20"/>
              </w:rPr>
              <w:t xml:space="preserve">100,0</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0017" w:name="P10017"/>
    <w:bookmarkEnd w:id="10017"/>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w:t>
      </w:r>
    </w:p>
    <w:p>
      <w:pPr>
        <w:pStyle w:val="2"/>
        <w:jc w:val="center"/>
      </w:pPr>
      <w:r>
        <w:rPr>
          <w:sz w:val="20"/>
        </w:rPr>
        <w:t xml:space="preserve">ТЕРРИТОРИАЛЬНОЙ ПРОГРАММЫ ГОСУДАРСТВЕННЫХ ГАРАНТИЙ, В ТОМ</w:t>
      </w:r>
    </w:p>
    <w:p>
      <w:pPr>
        <w:pStyle w:val="2"/>
        <w:jc w:val="center"/>
      </w:pPr>
      <w:r>
        <w:rPr>
          <w:sz w:val="20"/>
        </w:rPr>
        <w:t xml:space="preserve">ЧИСЛЕ ТЕРРИТОРИАЛЬНОЙ ПРОГРАММЫ ОБЯЗАТЕЛЬНОГО МЕДИЦИНСКОГО</w:t>
      </w:r>
    </w:p>
    <w:p>
      <w:pPr>
        <w:pStyle w:val="2"/>
        <w:jc w:val="center"/>
      </w:pPr>
      <w:r>
        <w:rPr>
          <w:sz w:val="20"/>
        </w:rPr>
        <w:t xml:space="preserve">СТРАХОВАНИЯ, И ПЕРЕЧЕНЬ МЕДИЦИНСКИХ ОРГАНИЗАЦИЙ, ПРОВОДЯЩИХ</w:t>
      </w:r>
    </w:p>
    <w:p>
      <w:pPr>
        <w:pStyle w:val="2"/>
        <w:jc w:val="center"/>
      </w:pPr>
      <w:r>
        <w:rPr>
          <w:sz w:val="20"/>
        </w:rPr>
        <w:t xml:space="preserve">ПРОФИЛАКТИЧЕСКИЕ МЕДИЦИНСКИЕ ОСМОТРЫ И ДИСПАНСЕРИЗАЦИЮ,</w:t>
      </w:r>
    </w:p>
    <w:p>
      <w:pPr>
        <w:pStyle w:val="2"/>
        <w:jc w:val="center"/>
      </w:pPr>
      <w:r>
        <w:rPr>
          <w:sz w:val="20"/>
        </w:rPr>
        <w:t xml:space="preserve">В ТОМ ЧИСЛЕ УГЛУБЛЕННУЮ ДИСПАНСЕРИЗАЦИЮ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1"/>
        <w:gridCol w:w="1134"/>
        <w:gridCol w:w="2721"/>
        <w:gridCol w:w="1531"/>
        <w:gridCol w:w="1644"/>
        <w:gridCol w:w="1474"/>
        <w:gridCol w:w="1077"/>
        <w:gridCol w:w="1191"/>
        <w:gridCol w:w="994"/>
        <w:gridCol w:w="1191"/>
        <w:gridCol w:w="1134"/>
        <w:gridCol w:w="1077"/>
        <w:gridCol w:w="1077"/>
      </w:tblGrid>
      <w:tr>
        <w:tc>
          <w:tcPr>
            <w:tcW w:w="551" w:type="dxa"/>
            <w:vMerge w:val="restart"/>
          </w:tcPr>
          <w:p>
            <w:pPr>
              <w:pStyle w:val="0"/>
              <w:jc w:val="center"/>
            </w:pPr>
            <w:r>
              <w:rPr>
                <w:sz w:val="20"/>
              </w:rPr>
              <w:t xml:space="preserve">N п/п</w:t>
            </w:r>
          </w:p>
        </w:tc>
        <w:tc>
          <w:tcPr>
            <w:tcW w:w="1134" w:type="dxa"/>
            <w:vMerge w:val="restart"/>
          </w:tcPr>
          <w:p>
            <w:pPr>
              <w:pStyle w:val="0"/>
              <w:jc w:val="center"/>
            </w:pPr>
            <w:r>
              <w:rPr>
                <w:sz w:val="20"/>
              </w:rPr>
              <w:t xml:space="preserve">Код медицинской организации по реестру</w:t>
            </w:r>
          </w:p>
        </w:tc>
        <w:tc>
          <w:tcPr>
            <w:tcW w:w="2721" w:type="dxa"/>
            <w:vMerge w:val="restart"/>
          </w:tcPr>
          <w:p>
            <w:pPr>
              <w:pStyle w:val="0"/>
              <w:jc w:val="center"/>
            </w:pPr>
            <w:r>
              <w:rPr>
                <w:sz w:val="20"/>
              </w:rPr>
              <w:t xml:space="preserve">Наименование медицинской организации</w:t>
            </w:r>
          </w:p>
        </w:tc>
        <w:tc>
          <w:tcPr>
            <w:gridSpan w:val="10"/>
            <w:tcW w:w="12390"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1531" w:type="dxa"/>
            <w:vMerge w:val="restart"/>
          </w:tcPr>
          <w:p>
            <w:pPr>
              <w:pStyle w:val="0"/>
              <w:jc w:val="center"/>
            </w:pPr>
            <w:r>
              <w:rPr>
                <w:sz w:val="20"/>
              </w:rPr>
              <w:t xml:space="preserve">осуществляющие деятельность в рамках выполнения государственного задания за счет средств бюджетных ассигнований бюджета субъекта РФ</w:t>
            </w:r>
          </w:p>
        </w:tc>
        <w:tc>
          <w:tcPr>
            <w:tcW w:w="1644" w:type="dxa"/>
            <w:vMerge w:val="restart"/>
          </w:tcPr>
          <w:p>
            <w:pPr>
              <w:pStyle w:val="0"/>
              <w:jc w:val="center"/>
            </w:pPr>
            <w:r>
              <w:rPr>
                <w:sz w:val="20"/>
              </w:rPr>
              <w:t xml:space="preserve">осуществляющие деятельность в сфере обязательного медицинского страхования</w:t>
            </w:r>
          </w:p>
        </w:tc>
        <w:tc>
          <w:tcPr>
            <w:gridSpan w:val="8"/>
            <w:tcW w:w="9215" w:type="dxa"/>
          </w:tcPr>
          <w:p>
            <w:pPr>
              <w:pStyle w:val="0"/>
              <w:jc w:val="center"/>
            </w:pPr>
            <w:r>
              <w:rPr>
                <w:sz w:val="20"/>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474" w:type="dxa"/>
            <w:vMerge w:val="restart"/>
          </w:tcPr>
          <w:p>
            <w:pPr>
              <w:pStyle w:val="0"/>
              <w:jc w:val="center"/>
            </w:pPr>
            <w:r>
              <w:rPr>
                <w:sz w:val="20"/>
              </w:rPr>
              <w:t xml:space="preserve">проводящие профилактические медицинские осмотры и диспансеризацию</w:t>
            </w:r>
          </w:p>
        </w:tc>
        <w:tc>
          <w:tcPr>
            <w:gridSpan w:val="2"/>
            <w:tcW w:w="2268" w:type="dxa"/>
          </w:tcPr>
          <w:p>
            <w:pPr>
              <w:pStyle w:val="0"/>
              <w:jc w:val="center"/>
            </w:pPr>
            <w:r>
              <w:rPr>
                <w:sz w:val="20"/>
              </w:rPr>
              <w:t xml:space="preserve">в том числе:</w:t>
            </w:r>
          </w:p>
        </w:tc>
        <w:tc>
          <w:tcPr>
            <w:tcW w:w="994" w:type="dxa"/>
            <w:vMerge w:val="restart"/>
          </w:tcPr>
          <w:p>
            <w:pPr>
              <w:pStyle w:val="0"/>
              <w:jc w:val="center"/>
            </w:pPr>
            <w:r>
              <w:rPr>
                <w:sz w:val="20"/>
              </w:rPr>
              <w:t xml:space="preserve">проводящие диспансерное наблюдение</w:t>
            </w:r>
          </w:p>
        </w:tc>
        <w:tc>
          <w:tcPr>
            <w:tcW w:w="1191" w:type="dxa"/>
            <w:vMerge w:val="restart"/>
          </w:tcPr>
          <w:p>
            <w:pPr>
              <w:pStyle w:val="0"/>
              <w:jc w:val="center"/>
            </w:pPr>
            <w:r>
              <w:rPr>
                <w:sz w:val="20"/>
              </w:rPr>
              <w:t xml:space="preserve">проводящие медицинскую реабилитацию</w:t>
            </w:r>
          </w:p>
        </w:tc>
        <w:tc>
          <w:tcPr>
            <w:gridSpan w:val="3"/>
            <w:tcW w:w="328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0"/>
              </w:rPr>
              <w:t xml:space="preserve">углубленную диспансеризацию</w:t>
            </w:r>
          </w:p>
        </w:tc>
        <w:tc>
          <w:tcPr>
            <w:tcW w:w="1191" w:type="dxa"/>
          </w:tcPr>
          <w:p>
            <w:pPr>
              <w:pStyle w:val="0"/>
              <w:jc w:val="center"/>
            </w:pPr>
            <w:r>
              <w:rPr>
                <w:sz w:val="20"/>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0"/>
              </w:rPr>
              <w:t xml:space="preserve">в амбулаторных условиях</w:t>
            </w:r>
          </w:p>
        </w:tc>
        <w:tc>
          <w:tcPr>
            <w:tcW w:w="1077" w:type="dxa"/>
          </w:tcPr>
          <w:p>
            <w:pPr>
              <w:pStyle w:val="0"/>
              <w:jc w:val="center"/>
            </w:pPr>
            <w:r>
              <w:rPr>
                <w:sz w:val="20"/>
              </w:rPr>
              <w:t xml:space="preserve">в условиях дневных стационаров</w:t>
            </w:r>
          </w:p>
        </w:tc>
        <w:tc>
          <w:tcPr>
            <w:tcW w:w="1077" w:type="dxa"/>
          </w:tcPr>
          <w:p>
            <w:pPr>
              <w:pStyle w:val="0"/>
              <w:jc w:val="center"/>
            </w:pPr>
            <w:r>
              <w:rPr>
                <w:sz w:val="20"/>
              </w:rPr>
              <w:t xml:space="preserve">в условиях круглосуточных стационаров</w:t>
            </w:r>
          </w:p>
        </w:tc>
      </w:tr>
      <w:tr>
        <w:tc>
          <w:tcPr>
            <w:tcW w:w="551" w:type="dxa"/>
          </w:tcPr>
          <w:p>
            <w:pPr>
              <w:pStyle w:val="0"/>
              <w:jc w:val="center"/>
            </w:pPr>
            <w:r>
              <w:rPr>
                <w:sz w:val="20"/>
              </w:rPr>
              <w:t xml:space="preserve">1</w:t>
            </w:r>
          </w:p>
        </w:tc>
        <w:tc>
          <w:tcPr>
            <w:tcW w:w="1134" w:type="dxa"/>
          </w:tcPr>
          <w:p>
            <w:pPr>
              <w:pStyle w:val="0"/>
              <w:jc w:val="center"/>
            </w:pPr>
            <w:r>
              <w:rPr>
                <w:sz w:val="20"/>
              </w:rPr>
              <w:t xml:space="preserve">2</w:t>
            </w:r>
          </w:p>
        </w:tc>
        <w:tc>
          <w:tcPr>
            <w:tcW w:w="2721" w:type="dxa"/>
          </w:tcPr>
          <w:p>
            <w:pPr>
              <w:pStyle w:val="0"/>
              <w:jc w:val="center"/>
            </w:pPr>
            <w:r>
              <w:rPr>
                <w:sz w:val="20"/>
              </w:rPr>
              <w:t xml:space="preserve">3</w:t>
            </w:r>
          </w:p>
        </w:tc>
        <w:tc>
          <w:tcPr>
            <w:tcW w:w="1531" w:type="dxa"/>
          </w:tcPr>
          <w:p>
            <w:pPr>
              <w:pStyle w:val="0"/>
              <w:jc w:val="center"/>
            </w:pPr>
            <w:r>
              <w:rPr>
                <w:sz w:val="20"/>
              </w:rPr>
              <w:t xml:space="preserve">4</w:t>
            </w:r>
          </w:p>
        </w:tc>
        <w:tc>
          <w:tcPr>
            <w:tcW w:w="1644" w:type="dxa"/>
          </w:tcPr>
          <w:p>
            <w:pPr>
              <w:pStyle w:val="0"/>
              <w:jc w:val="center"/>
            </w:pPr>
            <w:r>
              <w:rPr>
                <w:sz w:val="20"/>
              </w:rPr>
              <w:t xml:space="preserve">5</w:t>
            </w:r>
          </w:p>
        </w:tc>
        <w:tc>
          <w:tcPr>
            <w:tcW w:w="1474" w:type="dxa"/>
          </w:tcPr>
          <w:p>
            <w:pPr>
              <w:pStyle w:val="0"/>
              <w:jc w:val="center"/>
            </w:pPr>
            <w:r>
              <w:rPr>
                <w:sz w:val="20"/>
              </w:rPr>
              <w:t xml:space="preserve">6</w:t>
            </w:r>
          </w:p>
        </w:tc>
        <w:tc>
          <w:tcPr>
            <w:tcW w:w="1077" w:type="dxa"/>
          </w:tcPr>
          <w:p>
            <w:pPr>
              <w:pStyle w:val="0"/>
              <w:jc w:val="center"/>
            </w:pPr>
            <w:r>
              <w:rPr>
                <w:sz w:val="20"/>
              </w:rPr>
              <w:t xml:space="preserve">7</w:t>
            </w:r>
          </w:p>
        </w:tc>
        <w:tc>
          <w:tcPr>
            <w:tcW w:w="1191" w:type="dxa"/>
          </w:tcPr>
          <w:p>
            <w:pPr>
              <w:pStyle w:val="0"/>
              <w:jc w:val="center"/>
            </w:pPr>
            <w:r>
              <w:rPr>
                <w:sz w:val="20"/>
              </w:rPr>
              <w:t xml:space="preserve">8</w:t>
            </w:r>
          </w:p>
        </w:tc>
        <w:tc>
          <w:tcPr>
            <w:tcW w:w="994" w:type="dxa"/>
          </w:tcPr>
          <w:p>
            <w:pPr>
              <w:pStyle w:val="0"/>
              <w:jc w:val="center"/>
            </w:pPr>
            <w:r>
              <w:rPr>
                <w:sz w:val="20"/>
              </w:rPr>
              <w:t xml:space="preserve">9</w:t>
            </w:r>
          </w:p>
        </w:tc>
        <w:tc>
          <w:tcPr>
            <w:tcW w:w="1191" w:type="dxa"/>
          </w:tcPr>
          <w:p>
            <w:pPr>
              <w:pStyle w:val="0"/>
              <w:jc w:val="center"/>
            </w:pPr>
            <w:r>
              <w:rPr>
                <w:sz w:val="20"/>
              </w:rPr>
              <w:t xml:space="preserve">10</w:t>
            </w:r>
          </w:p>
        </w:tc>
        <w:tc>
          <w:tcPr>
            <w:tcW w:w="1134" w:type="dxa"/>
          </w:tcPr>
          <w:p>
            <w:pPr>
              <w:pStyle w:val="0"/>
              <w:jc w:val="center"/>
            </w:pPr>
            <w:r>
              <w:rPr>
                <w:sz w:val="20"/>
              </w:rPr>
              <w:t xml:space="preserve">11</w:t>
            </w:r>
          </w:p>
        </w:tc>
        <w:tc>
          <w:tcPr>
            <w:tcW w:w="1077" w:type="dxa"/>
          </w:tcPr>
          <w:p>
            <w:pPr>
              <w:pStyle w:val="0"/>
              <w:jc w:val="center"/>
            </w:pPr>
            <w:r>
              <w:rPr>
                <w:sz w:val="20"/>
              </w:rPr>
              <w:t xml:space="preserve">12</w:t>
            </w:r>
          </w:p>
        </w:tc>
        <w:tc>
          <w:tcPr>
            <w:tcW w:w="1077" w:type="dxa"/>
          </w:tcPr>
          <w:p>
            <w:pPr>
              <w:pStyle w:val="0"/>
              <w:jc w:val="center"/>
            </w:pPr>
            <w:r>
              <w:rPr>
                <w:sz w:val="20"/>
              </w:rPr>
              <w:t xml:space="preserve">13</w:t>
            </w:r>
          </w:p>
        </w:tc>
      </w:tr>
      <w:tr>
        <w:tc>
          <w:tcPr>
            <w:tcW w:w="551" w:type="dxa"/>
          </w:tcPr>
          <w:p>
            <w:pPr>
              <w:pStyle w:val="0"/>
              <w:jc w:val="center"/>
            </w:pPr>
            <w:r>
              <w:rPr>
                <w:sz w:val="20"/>
              </w:rPr>
              <w:t xml:space="preserve">1.</w:t>
            </w:r>
          </w:p>
        </w:tc>
        <w:tc>
          <w:tcPr>
            <w:tcW w:w="1134" w:type="dxa"/>
          </w:tcPr>
          <w:p>
            <w:pPr>
              <w:pStyle w:val="0"/>
              <w:jc w:val="center"/>
            </w:pPr>
            <w:r>
              <w:rPr>
                <w:sz w:val="20"/>
              </w:rPr>
              <w:t xml:space="preserve">440007</w:t>
            </w:r>
          </w:p>
        </w:tc>
        <w:tc>
          <w:tcPr>
            <w:tcW w:w="2721" w:type="dxa"/>
          </w:tcPr>
          <w:p>
            <w:pPr>
              <w:pStyle w:val="0"/>
              <w:jc w:val="both"/>
            </w:pPr>
            <w:r>
              <w:rPr>
                <w:sz w:val="20"/>
              </w:rPr>
              <w:t xml:space="preserve">ФКУЗ "Медико-санитарная часть Министерства внутренних дел Российской Федерации по Костромской области"</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w:t>
            </w:r>
          </w:p>
        </w:tc>
        <w:tc>
          <w:tcPr>
            <w:tcW w:w="1134" w:type="dxa"/>
          </w:tcPr>
          <w:p>
            <w:pPr>
              <w:pStyle w:val="0"/>
              <w:jc w:val="center"/>
            </w:pPr>
            <w:r>
              <w:rPr>
                <w:sz w:val="20"/>
              </w:rPr>
              <w:t xml:space="preserve">440001</w:t>
            </w:r>
          </w:p>
        </w:tc>
        <w:tc>
          <w:tcPr>
            <w:tcW w:w="2721" w:type="dxa"/>
          </w:tcPr>
          <w:p>
            <w:pPr>
              <w:pStyle w:val="0"/>
              <w:jc w:val="both"/>
            </w:pPr>
            <w:r>
              <w:rPr>
                <w:sz w:val="20"/>
              </w:rPr>
              <w:t xml:space="preserve">ОГБУЗ "Костромская областная клиническая больница имени Королева Е.И."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w:t>
            </w:r>
          </w:p>
        </w:tc>
        <w:tc>
          <w:tcPr>
            <w:tcW w:w="1134" w:type="dxa"/>
          </w:tcPr>
          <w:p>
            <w:pPr>
              <w:pStyle w:val="0"/>
              <w:jc w:val="center"/>
            </w:pPr>
            <w:r>
              <w:rPr>
                <w:sz w:val="20"/>
              </w:rPr>
              <w:t xml:space="preserve">440037</w:t>
            </w:r>
          </w:p>
        </w:tc>
        <w:tc>
          <w:tcPr>
            <w:tcW w:w="2721" w:type="dxa"/>
          </w:tcPr>
          <w:p>
            <w:pPr>
              <w:pStyle w:val="0"/>
              <w:jc w:val="both"/>
            </w:pPr>
            <w:r>
              <w:rPr>
                <w:sz w:val="20"/>
              </w:rPr>
              <w:t xml:space="preserve">ОГБУЗ "Костромская областная детская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4.</w:t>
            </w:r>
          </w:p>
        </w:tc>
        <w:tc>
          <w:tcPr>
            <w:tcW w:w="1134" w:type="dxa"/>
          </w:tcPr>
          <w:p>
            <w:pPr>
              <w:pStyle w:val="0"/>
              <w:jc w:val="center"/>
            </w:pPr>
            <w:r>
              <w:rPr>
                <w:sz w:val="20"/>
              </w:rPr>
              <w:t xml:space="preserve">440039</w:t>
            </w:r>
          </w:p>
        </w:tc>
        <w:tc>
          <w:tcPr>
            <w:tcW w:w="2721" w:type="dxa"/>
          </w:tcPr>
          <w:p>
            <w:pPr>
              <w:pStyle w:val="0"/>
              <w:jc w:val="both"/>
            </w:pPr>
            <w:r>
              <w:rPr>
                <w:sz w:val="20"/>
              </w:rPr>
              <w:t xml:space="preserve">ОГБУЗ "Костромской областной госпиталь для ветеранов войн"</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pPr>
            <w:r>
              <w:rPr>
                <w:sz w:val="20"/>
              </w:rPr>
            </w:r>
          </w:p>
        </w:tc>
        <w:tc>
          <w:tcPr>
            <w:tcW w:w="1191" w:type="dxa"/>
          </w:tcPr>
          <w:p>
            <w:pPr>
              <w:pStyle w:val="0"/>
              <w:jc w:val="center"/>
            </w:pPr>
            <w:r>
              <w:rPr>
                <w:sz w:val="20"/>
              </w:rPr>
              <w:t xml:space="preserve">+</w:t>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5.</w:t>
            </w:r>
          </w:p>
        </w:tc>
        <w:tc>
          <w:tcPr>
            <w:tcW w:w="1134" w:type="dxa"/>
          </w:tcPr>
          <w:p>
            <w:pPr>
              <w:pStyle w:val="0"/>
              <w:jc w:val="center"/>
            </w:pPr>
            <w:r>
              <w:rPr>
                <w:sz w:val="20"/>
              </w:rPr>
              <w:t xml:space="preserve">440009</w:t>
            </w:r>
          </w:p>
        </w:tc>
        <w:tc>
          <w:tcPr>
            <w:tcW w:w="2721" w:type="dxa"/>
          </w:tcPr>
          <w:p>
            <w:pPr>
              <w:pStyle w:val="0"/>
              <w:jc w:val="both"/>
            </w:pPr>
            <w:r>
              <w:rPr>
                <w:sz w:val="20"/>
              </w:rPr>
              <w:t xml:space="preserve">ОГБУЗ "Костромской клинический онкологический диспансер"</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w:t>
            </w:r>
          </w:p>
        </w:tc>
        <w:tc>
          <w:tcPr>
            <w:tcW w:w="1134" w:type="dxa"/>
          </w:tcPr>
          <w:p>
            <w:pPr>
              <w:pStyle w:val="0"/>
              <w:jc w:val="center"/>
            </w:pPr>
            <w:r>
              <w:rPr>
                <w:sz w:val="20"/>
              </w:rPr>
              <w:t xml:space="preserve">440054</w:t>
            </w:r>
          </w:p>
        </w:tc>
        <w:tc>
          <w:tcPr>
            <w:tcW w:w="2721" w:type="dxa"/>
          </w:tcPr>
          <w:p>
            <w:pPr>
              <w:pStyle w:val="0"/>
              <w:jc w:val="both"/>
            </w:pPr>
            <w:r>
              <w:rPr>
                <w:sz w:val="20"/>
              </w:rPr>
              <w:t xml:space="preserve">ОГБУЗ "Костромская областная стоматологическая поликлиника"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w:t>
            </w:r>
          </w:p>
        </w:tc>
        <w:tc>
          <w:tcPr>
            <w:tcW w:w="1134" w:type="dxa"/>
          </w:tcPr>
          <w:p>
            <w:pPr>
              <w:pStyle w:val="0"/>
              <w:jc w:val="center"/>
            </w:pPr>
            <w:r>
              <w:rPr>
                <w:sz w:val="20"/>
              </w:rPr>
              <w:t xml:space="preserve">440040</w:t>
            </w:r>
          </w:p>
        </w:tc>
        <w:tc>
          <w:tcPr>
            <w:tcW w:w="2721" w:type="dxa"/>
          </w:tcPr>
          <w:p>
            <w:pPr>
              <w:pStyle w:val="0"/>
              <w:jc w:val="both"/>
            </w:pPr>
            <w:r>
              <w:rPr>
                <w:sz w:val="20"/>
              </w:rPr>
              <w:t xml:space="preserve">ОГБУЗ "Костромской центр специализированных видов медицинской помощи"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8.</w:t>
            </w:r>
          </w:p>
        </w:tc>
        <w:tc>
          <w:tcPr>
            <w:tcW w:w="1134" w:type="dxa"/>
          </w:tcPr>
          <w:p>
            <w:pPr>
              <w:pStyle w:val="0"/>
              <w:jc w:val="center"/>
            </w:pPr>
            <w:r>
              <w:rPr>
                <w:sz w:val="20"/>
              </w:rPr>
              <w:t xml:space="preserve">440087</w:t>
            </w:r>
          </w:p>
        </w:tc>
        <w:tc>
          <w:tcPr>
            <w:tcW w:w="2721" w:type="dxa"/>
          </w:tcPr>
          <w:p>
            <w:pPr>
              <w:pStyle w:val="0"/>
              <w:jc w:val="both"/>
            </w:pPr>
            <w:r>
              <w:rPr>
                <w:sz w:val="20"/>
              </w:rPr>
              <w:t xml:space="preserve">ОГБУЗ "Центр специализированной помощи по профилактике и борьбе с инфекционными заболеваниями"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9.</w:t>
            </w:r>
          </w:p>
        </w:tc>
        <w:tc>
          <w:tcPr>
            <w:tcW w:w="1134" w:type="dxa"/>
          </w:tcPr>
          <w:p>
            <w:pPr>
              <w:pStyle w:val="0"/>
              <w:jc w:val="center"/>
            </w:pPr>
            <w:r>
              <w:rPr>
                <w:sz w:val="20"/>
              </w:rPr>
              <w:t xml:space="preserve">440003</w:t>
            </w:r>
          </w:p>
        </w:tc>
        <w:tc>
          <w:tcPr>
            <w:tcW w:w="2721" w:type="dxa"/>
          </w:tcPr>
          <w:p>
            <w:pPr>
              <w:pStyle w:val="0"/>
              <w:jc w:val="both"/>
            </w:pPr>
            <w:r>
              <w:rPr>
                <w:sz w:val="20"/>
              </w:rPr>
              <w:t xml:space="preserve">ОГБУЗ "Городская больница г. Костромы"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10.</w:t>
            </w:r>
          </w:p>
        </w:tc>
        <w:tc>
          <w:tcPr>
            <w:tcW w:w="1134" w:type="dxa"/>
          </w:tcPr>
          <w:p>
            <w:pPr>
              <w:pStyle w:val="0"/>
              <w:jc w:val="center"/>
            </w:pPr>
            <w:r>
              <w:rPr>
                <w:sz w:val="20"/>
              </w:rPr>
              <w:t xml:space="preserve">440005</w:t>
            </w:r>
          </w:p>
        </w:tc>
        <w:tc>
          <w:tcPr>
            <w:tcW w:w="2721" w:type="dxa"/>
          </w:tcPr>
          <w:p>
            <w:pPr>
              <w:pStyle w:val="0"/>
              <w:jc w:val="both"/>
            </w:pPr>
            <w:r>
              <w:rPr>
                <w:sz w:val="20"/>
              </w:rPr>
              <w:t xml:space="preserve">ОГБУЗ "Родильный дом г. Костромы"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11.</w:t>
            </w:r>
          </w:p>
        </w:tc>
        <w:tc>
          <w:tcPr>
            <w:tcW w:w="1134" w:type="dxa"/>
          </w:tcPr>
          <w:p>
            <w:pPr>
              <w:pStyle w:val="0"/>
              <w:jc w:val="center"/>
            </w:pPr>
            <w:r>
              <w:rPr>
                <w:sz w:val="20"/>
              </w:rPr>
              <w:t xml:space="preserve">440150</w:t>
            </w:r>
          </w:p>
        </w:tc>
        <w:tc>
          <w:tcPr>
            <w:tcW w:w="2721" w:type="dxa"/>
          </w:tcPr>
          <w:p>
            <w:pPr>
              <w:pStyle w:val="0"/>
              <w:jc w:val="both"/>
            </w:pPr>
            <w:r>
              <w:rPr>
                <w:sz w:val="20"/>
              </w:rPr>
              <w:t xml:space="preserve">ОГБУЗ "Костромская областная станция скорой медицинской помощи"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12.</w:t>
            </w:r>
          </w:p>
        </w:tc>
        <w:tc>
          <w:tcPr>
            <w:tcW w:w="1134" w:type="dxa"/>
          </w:tcPr>
          <w:p>
            <w:pPr>
              <w:pStyle w:val="0"/>
              <w:jc w:val="center"/>
            </w:pPr>
            <w:r>
              <w:rPr>
                <w:sz w:val="20"/>
              </w:rPr>
              <w:t xml:space="preserve">440004</w:t>
            </w:r>
          </w:p>
        </w:tc>
        <w:tc>
          <w:tcPr>
            <w:tcW w:w="2721" w:type="dxa"/>
          </w:tcPr>
          <w:p>
            <w:pPr>
              <w:pStyle w:val="0"/>
              <w:jc w:val="both"/>
            </w:pPr>
            <w:r>
              <w:rPr>
                <w:sz w:val="20"/>
              </w:rPr>
              <w:t xml:space="preserve">ОГБУЗ "Окружная больница Костромского округа N 1"</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13.</w:t>
            </w:r>
          </w:p>
        </w:tc>
        <w:tc>
          <w:tcPr>
            <w:tcW w:w="1134" w:type="dxa"/>
          </w:tcPr>
          <w:p>
            <w:pPr>
              <w:pStyle w:val="0"/>
              <w:jc w:val="center"/>
            </w:pPr>
            <w:r>
              <w:rPr>
                <w:sz w:val="20"/>
              </w:rPr>
              <w:t xml:space="preserve">440008</w:t>
            </w:r>
          </w:p>
        </w:tc>
        <w:tc>
          <w:tcPr>
            <w:tcW w:w="2721" w:type="dxa"/>
          </w:tcPr>
          <w:p>
            <w:pPr>
              <w:pStyle w:val="0"/>
              <w:jc w:val="both"/>
            </w:pPr>
            <w:r>
              <w:rPr>
                <w:sz w:val="20"/>
              </w:rPr>
              <w:t xml:space="preserve">ОГБУЗ "Костромская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14.</w:t>
            </w:r>
          </w:p>
        </w:tc>
        <w:tc>
          <w:tcPr>
            <w:tcW w:w="1134" w:type="dxa"/>
          </w:tcPr>
          <w:p>
            <w:pPr>
              <w:pStyle w:val="0"/>
              <w:jc w:val="center"/>
            </w:pPr>
            <w:r>
              <w:rPr>
                <w:sz w:val="20"/>
              </w:rPr>
              <w:t xml:space="preserve">440010</w:t>
            </w:r>
          </w:p>
        </w:tc>
        <w:tc>
          <w:tcPr>
            <w:tcW w:w="2721" w:type="dxa"/>
          </w:tcPr>
          <w:p>
            <w:pPr>
              <w:pStyle w:val="0"/>
              <w:jc w:val="both"/>
            </w:pPr>
            <w:r>
              <w:rPr>
                <w:sz w:val="20"/>
              </w:rPr>
              <w:t xml:space="preserve">ОГБУЗ "Буйская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15.</w:t>
            </w:r>
          </w:p>
        </w:tc>
        <w:tc>
          <w:tcPr>
            <w:tcW w:w="1134" w:type="dxa"/>
          </w:tcPr>
          <w:p>
            <w:pPr>
              <w:pStyle w:val="0"/>
              <w:jc w:val="center"/>
            </w:pPr>
            <w:r>
              <w:rPr>
                <w:sz w:val="20"/>
              </w:rPr>
              <w:t xml:space="preserve">440015</w:t>
            </w:r>
          </w:p>
        </w:tc>
        <w:tc>
          <w:tcPr>
            <w:tcW w:w="2721" w:type="dxa"/>
          </w:tcPr>
          <w:p>
            <w:pPr>
              <w:pStyle w:val="0"/>
              <w:jc w:val="both"/>
            </w:pPr>
            <w:r>
              <w:rPr>
                <w:sz w:val="20"/>
              </w:rPr>
              <w:t xml:space="preserve">ОГБУЗ "Волгореченская городская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16.</w:t>
            </w:r>
          </w:p>
        </w:tc>
        <w:tc>
          <w:tcPr>
            <w:tcW w:w="1134" w:type="dxa"/>
          </w:tcPr>
          <w:p>
            <w:pPr>
              <w:pStyle w:val="0"/>
              <w:jc w:val="center"/>
            </w:pPr>
            <w:r>
              <w:rPr>
                <w:sz w:val="20"/>
              </w:rPr>
              <w:t xml:space="preserve">440019</w:t>
            </w:r>
          </w:p>
        </w:tc>
        <w:tc>
          <w:tcPr>
            <w:tcW w:w="2721" w:type="dxa"/>
          </w:tcPr>
          <w:p>
            <w:pPr>
              <w:pStyle w:val="0"/>
              <w:jc w:val="both"/>
            </w:pPr>
            <w:r>
              <w:rPr>
                <w:sz w:val="20"/>
              </w:rPr>
              <w:t xml:space="preserve">ОГБУЗ "Галичская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17.</w:t>
            </w:r>
          </w:p>
        </w:tc>
        <w:tc>
          <w:tcPr>
            <w:tcW w:w="1134" w:type="dxa"/>
          </w:tcPr>
          <w:p>
            <w:pPr>
              <w:pStyle w:val="0"/>
              <w:jc w:val="center"/>
            </w:pPr>
            <w:r>
              <w:rPr>
                <w:sz w:val="20"/>
              </w:rPr>
              <w:t xml:space="preserve">440028</w:t>
            </w:r>
          </w:p>
        </w:tc>
        <w:tc>
          <w:tcPr>
            <w:tcW w:w="2721" w:type="dxa"/>
          </w:tcPr>
          <w:p>
            <w:pPr>
              <w:pStyle w:val="0"/>
              <w:jc w:val="both"/>
            </w:pPr>
            <w:r>
              <w:rPr>
                <w:sz w:val="20"/>
              </w:rPr>
              <w:t xml:space="preserve">ОГБУЗ "Мантуровская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18.</w:t>
            </w:r>
          </w:p>
        </w:tc>
        <w:tc>
          <w:tcPr>
            <w:tcW w:w="1134" w:type="dxa"/>
          </w:tcPr>
          <w:p>
            <w:pPr>
              <w:pStyle w:val="0"/>
              <w:jc w:val="center"/>
            </w:pPr>
            <w:r>
              <w:rPr>
                <w:sz w:val="20"/>
              </w:rPr>
              <w:t xml:space="preserve">440012</w:t>
            </w:r>
          </w:p>
        </w:tc>
        <w:tc>
          <w:tcPr>
            <w:tcW w:w="2721" w:type="dxa"/>
          </w:tcPr>
          <w:p>
            <w:pPr>
              <w:pStyle w:val="0"/>
              <w:jc w:val="both"/>
            </w:pPr>
            <w:r>
              <w:rPr>
                <w:sz w:val="20"/>
              </w:rPr>
              <w:t xml:space="preserve">ОГБУЗ "Шарьинская центральная районная больница имени Каверина В.Ф."</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19.</w:t>
            </w:r>
          </w:p>
        </w:tc>
        <w:tc>
          <w:tcPr>
            <w:tcW w:w="1134" w:type="dxa"/>
          </w:tcPr>
          <w:p>
            <w:pPr>
              <w:pStyle w:val="0"/>
              <w:jc w:val="center"/>
            </w:pPr>
            <w:r>
              <w:rPr>
                <w:sz w:val="20"/>
              </w:rPr>
              <w:t xml:space="preserve">440022</w:t>
            </w:r>
          </w:p>
        </w:tc>
        <w:tc>
          <w:tcPr>
            <w:tcW w:w="2721" w:type="dxa"/>
          </w:tcPr>
          <w:p>
            <w:pPr>
              <w:pStyle w:val="0"/>
              <w:jc w:val="both"/>
            </w:pPr>
            <w:r>
              <w:rPr>
                <w:sz w:val="20"/>
              </w:rPr>
              <w:t xml:space="preserve">ОГБУЗ "Антроповская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20.</w:t>
            </w:r>
          </w:p>
        </w:tc>
        <w:tc>
          <w:tcPr>
            <w:tcW w:w="1134" w:type="dxa"/>
          </w:tcPr>
          <w:p>
            <w:pPr>
              <w:pStyle w:val="0"/>
              <w:jc w:val="center"/>
            </w:pPr>
            <w:r>
              <w:rPr>
                <w:sz w:val="20"/>
              </w:rPr>
              <w:t xml:space="preserve">440035</w:t>
            </w:r>
          </w:p>
        </w:tc>
        <w:tc>
          <w:tcPr>
            <w:tcW w:w="2721" w:type="dxa"/>
          </w:tcPr>
          <w:p>
            <w:pPr>
              <w:pStyle w:val="0"/>
              <w:jc w:val="both"/>
            </w:pPr>
            <w:r>
              <w:rPr>
                <w:sz w:val="20"/>
              </w:rPr>
              <w:t xml:space="preserve">ОГБУЗ "Вохомская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21.</w:t>
            </w:r>
          </w:p>
        </w:tc>
        <w:tc>
          <w:tcPr>
            <w:tcW w:w="1134" w:type="dxa"/>
          </w:tcPr>
          <w:p>
            <w:pPr>
              <w:pStyle w:val="0"/>
              <w:jc w:val="center"/>
            </w:pPr>
            <w:r>
              <w:rPr>
                <w:sz w:val="20"/>
              </w:rPr>
              <w:t xml:space="preserve">440026</w:t>
            </w:r>
          </w:p>
        </w:tc>
        <w:tc>
          <w:tcPr>
            <w:tcW w:w="2721" w:type="dxa"/>
          </w:tcPr>
          <w:p>
            <w:pPr>
              <w:pStyle w:val="0"/>
              <w:jc w:val="both"/>
            </w:pPr>
            <w:r>
              <w:rPr>
                <w:sz w:val="20"/>
              </w:rPr>
              <w:t xml:space="preserve">ОГБУЗ "Кадыйская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22.</w:t>
            </w:r>
          </w:p>
        </w:tc>
        <w:tc>
          <w:tcPr>
            <w:tcW w:w="1134" w:type="dxa"/>
          </w:tcPr>
          <w:p>
            <w:pPr>
              <w:pStyle w:val="0"/>
              <w:jc w:val="center"/>
            </w:pPr>
            <w:r>
              <w:rPr>
                <w:sz w:val="20"/>
              </w:rPr>
              <w:t xml:space="preserve">440030</w:t>
            </w:r>
          </w:p>
        </w:tc>
        <w:tc>
          <w:tcPr>
            <w:tcW w:w="2721" w:type="dxa"/>
          </w:tcPr>
          <w:p>
            <w:pPr>
              <w:pStyle w:val="0"/>
              <w:jc w:val="both"/>
            </w:pPr>
            <w:r>
              <w:rPr>
                <w:sz w:val="20"/>
              </w:rPr>
              <w:t xml:space="preserve">ОГБУЗ "Кологривская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23.</w:t>
            </w:r>
          </w:p>
        </w:tc>
        <w:tc>
          <w:tcPr>
            <w:tcW w:w="1134" w:type="dxa"/>
          </w:tcPr>
          <w:p>
            <w:pPr>
              <w:pStyle w:val="0"/>
              <w:jc w:val="center"/>
            </w:pPr>
            <w:r>
              <w:rPr>
                <w:sz w:val="20"/>
              </w:rPr>
              <w:t xml:space="preserve">440017</w:t>
            </w:r>
          </w:p>
        </w:tc>
        <w:tc>
          <w:tcPr>
            <w:tcW w:w="2721" w:type="dxa"/>
          </w:tcPr>
          <w:p>
            <w:pPr>
              <w:pStyle w:val="0"/>
              <w:jc w:val="both"/>
            </w:pPr>
            <w:r>
              <w:rPr>
                <w:sz w:val="20"/>
              </w:rPr>
              <w:t xml:space="preserve">ОГБУЗ "Красносельская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24.</w:t>
            </w:r>
          </w:p>
        </w:tc>
        <w:tc>
          <w:tcPr>
            <w:tcW w:w="1134" w:type="dxa"/>
          </w:tcPr>
          <w:p>
            <w:pPr>
              <w:pStyle w:val="0"/>
              <w:jc w:val="center"/>
            </w:pPr>
            <w:r>
              <w:rPr>
                <w:sz w:val="20"/>
              </w:rPr>
              <w:t xml:space="preserve">440027</w:t>
            </w:r>
          </w:p>
        </w:tc>
        <w:tc>
          <w:tcPr>
            <w:tcW w:w="2721" w:type="dxa"/>
          </w:tcPr>
          <w:p>
            <w:pPr>
              <w:pStyle w:val="0"/>
              <w:jc w:val="both"/>
            </w:pPr>
            <w:r>
              <w:rPr>
                <w:sz w:val="20"/>
              </w:rPr>
              <w:t xml:space="preserve">ОГБУЗ "Макарьевская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25.</w:t>
            </w:r>
          </w:p>
        </w:tc>
        <w:tc>
          <w:tcPr>
            <w:tcW w:w="1134" w:type="dxa"/>
          </w:tcPr>
          <w:p>
            <w:pPr>
              <w:pStyle w:val="0"/>
              <w:jc w:val="center"/>
            </w:pPr>
            <w:r>
              <w:rPr>
                <w:sz w:val="20"/>
              </w:rPr>
              <w:t xml:space="preserve">440029</w:t>
            </w:r>
          </w:p>
        </w:tc>
        <w:tc>
          <w:tcPr>
            <w:tcW w:w="2721" w:type="dxa"/>
          </w:tcPr>
          <w:p>
            <w:pPr>
              <w:pStyle w:val="0"/>
              <w:jc w:val="both"/>
            </w:pPr>
            <w:r>
              <w:rPr>
                <w:sz w:val="20"/>
              </w:rPr>
              <w:t xml:space="preserve">ОГБУЗ "Нейская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26.</w:t>
            </w:r>
          </w:p>
        </w:tc>
        <w:tc>
          <w:tcPr>
            <w:tcW w:w="1134" w:type="dxa"/>
          </w:tcPr>
          <w:p>
            <w:pPr>
              <w:pStyle w:val="0"/>
              <w:jc w:val="center"/>
            </w:pPr>
            <w:r>
              <w:rPr>
                <w:sz w:val="20"/>
              </w:rPr>
              <w:t xml:space="preserve">440016</w:t>
            </w:r>
          </w:p>
        </w:tc>
        <w:tc>
          <w:tcPr>
            <w:tcW w:w="2721" w:type="dxa"/>
          </w:tcPr>
          <w:p>
            <w:pPr>
              <w:pStyle w:val="0"/>
              <w:jc w:val="both"/>
            </w:pPr>
            <w:r>
              <w:rPr>
                <w:sz w:val="20"/>
              </w:rPr>
              <w:t xml:space="preserve">ОГБУЗ "Нерехтская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27.</w:t>
            </w:r>
          </w:p>
        </w:tc>
        <w:tc>
          <w:tcPr>
            <w:tcW w:w="1134" w:type="dxa"/>
          </w:tcPr>
          <w:p>
            <w:pPr>
              <w:pStyle w:val="0"/>
              <w:jc w:val="center"/>
            </w:pPr>
            <w:r>
              <w:rPr>
                <w:sz w:val="20"/>
              </w:rPr>
              <w:t xml:space="preserve">440058</w:t>
            </w:r>
          </w:p>
        </w:tc>
        <w:tc>
          <w:tcPr>
            <w:tcW w:w="2721" w:type="dxa"/>
          </w:tcPr>
          <w:p>
            <w:pPr>
              <w:pStyle w:val="0"/>
              <w:jc w:val="both"/>
            </w:pPr>
            <w:r>
              <w:rPr>
                <w:sz w:val="20"/>
              </w:rPr>
              <w:t xml:space="preserve">ОГБУЗ "Стоматологическая поликлиника г. Нерехты"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28.</w:t>
            </w:r>
          </w:p>
        </w:tc>
        <w:tc>
          <w:tcPr>
            <w:tcW w:w="1134" w:type="dxa"/>
          </w:tcPr>
          <w:p>
            <w:pPr>
              <w:pStyle w:val="0"/>
              <w:jc w:val="center"/>
            </w:pPr>
            <w:r>
              <w:rPr>
                <w:sz w:val="20"/>
              </w:rPr>
              <w:t xml:space="preserve">440025</w:t>
            </w:r>
          </w:p>
        </w:tc>
        <w:tc>
          <w:tcPr>
            <w:tcW w:w="2721" w:type="dxa"/>
          </w:tcPr>
          <w:p>
            <w:pPr>
              <w:pStyle w:val="0"/>
              <w:jc w:val="both"/>
            </w:pPr>
            <w:r>
              <w:rPr>
                <w:sz w:val="20"/>
              </w:rPr>
              <w:t xml:space="preserve">ОГБУЗ "Островская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29.</w:t>
            </w:r>
          </w:p>
        </w:tc>
        <w:tc>
          <w:tcPr>
            <w:tcW w:w="1134" w:type="dxa"/>
          </w:tcPr>
          <w:p>
            <w:pPr>
              <w:pStyle w:val="0"/>
              <w:jc w:val="center"/>
            </w:pPr>
            <w:r>
              <w:rPr>
                <w:sz w:val="20"/>
              </w:rPr>
              <w:t xml:space="preserve">440023</w:t>
            </w:r>
          </w:p>
        </w:tc>
        <w:tc>
          <w:tcPr>
            <w:tcW w:w="2721" w:type="dxa"/>
          </w:tcPr>
          <w:p>
            <w:pPr>
              <w:pStyle w:val="0"/>
              <w:jc w:val="both"/>
            </w:pPr>
            <w:r>
              <w:rPr>
                <w:sz w:val="20"/>
              </w:rPr>
              <w:t xml:space="preserve">ОГБУЗ "Парфеньевская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30.</w:t>
            </w:r>
          </w:p>
        </w:tc>
        <w:tc>
          <w:tcPr>
            <w:tcW w:w="1134" w:type="dxa"/>
          </w:tcPr>
          <w:p>
            <w:pPr>
              <w:pStyle w:val="0"/>
              <w:jc w:val="center"/>
            </w:pPr>
            <w:r>
              <w:rPr>
                <w:sz w:val="20"/>
              </w:rPr>
              <w:t xml:space="preserve">440021</w:t>
            </w:r>
          </w:p>
        </w:tc>
        <w:tc>
          <w:tcPr>
            <w:tcW w:w="2721" w:type="dxa"/>
          </w:tcPr>
          <w:p>
            <w:pPr>
              <w:pStyle w:val="0"/>
              <w:jc w:val="both"/>
            </w:pPr>
            <w:r>
              <w:rPr>
                <w:sz w:val="20"/>
              </w:rPr>
              <w:t xml:space="preserve">ОГБУЗ "Солигаличская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31.</w:t>
            </w:r>
          </w:p>
        </w:tc>
        <w:tc>
          <w:tcPr>
            <w:tcW w:w="1134" w:type="dxa"/>
          </w:tcPr>
          <w:p>
            <w:pPr>
              <w:pStyle w:val="0"/>
              <w:jc w:val="center"/>
            </w:pPr>
            <w:r>
              <w:rPr>
                <w:sz w:val="20"/>
              </w:rPr>
              <w:t xml:space="preserve">440018</w:t>
            </w:r>
          </w:p>
        </w:tc>
        <w:tc>
          <w:tcPr>
            <w:tcW w:w="2721" w:type="dxa"/>
          </w:tcPr>
          <w:p>
            <w:pPr>
              <w:pStyle w:val="0"/>
              <w:jc w:val="both"/>
            </w:pPr>
            <w:r>
              <w:rPr>
                <w:sz w:val="20"/>
              </w:rPr>
              <w:t xml:space="preserve">ОГБУЗ "Судиславская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32.</w:t>
            </w:r>
          </w:p>
        </w:tc>
        <w:tc>
          <w:tcPr>
            <w:tcW w:w="1134" w:type="dxa"/>
          </w:tcPr>
          <w:p>
            <w:pPr>
              <w:pStyle w:val="0"/>
              <w:jc w:val="center"/>
            </w:pPr>
            <w:r>
              <w:rPr>
                <w:sz w:val="20"/>
              </w:rPr>
              <w:t xml:space="preserve">440024</w:t>
            </w:r>
          </w:p>
        </w:tc>
        <w:tc>
          <w:tcPr>
            <w:tcW w:w="2721" w:type="dxa"/>
          </w:tcPr>
          <w:p>
            <w:pPr>
              <w:pStyle w:val="0"/>
              <w:jc w:val="both"/>
            </w:pPr>
            <w:r>
              <w:rPr>
                <w:sz w:val="20"/>
              </w:rPr>
              <w:t xml:space="preserve">ОГБУЗ "Сусанинская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33.</w:t>
            </w:r>
          </w:p>
        </w:tc>
        <w:tc>
          <w:tcPr>
            <w:tcW w:w="1134" w:type="dxa"/>
          </w:tcPr>
          <w:p>
            <w:pPr>
              <w:pStyle w:val="0"/>
              <w:jc w:val="center"/>
            </w:pPr>
            <w:r>
              <w:rPr>
                <w:sz w:val="20"/>
              </w:rPr>
              <w:t xml:space="preserve">440020</w:t>
            </w:r>
          </w:p>
        </w:tc>
        <w:tc>
          <w:tcPr>
            <w:tcW w:w="2721" w:type="dxa"/>
          </w:tcPr>
          <w:p>
            <w:pPr>
              <w:pStyle w:val="0"/>
              <w:jc w:val="both"/>
            </w:pPr>
            <w:r>
              <w:rPr>
                <w:sz w:val="20"/>
              </w:rPr>
              <w:t xml:space="preserve">ОГБУЗ "Чухломская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34.</w:t>
            </w:r>
          </w:p>
        </w:tc>
        <w:tc>
          <w:tcPr>
            <w:tcW w:w="1134" w:type="dxa"/>
          </w:tcPr>
          <w:p>
            <w:pPr>
              <w:pStyle w:val="0"/>
            </w:pPr>
            <w:r>
              <w:rPr>
                <w:sz w:val="20"/>
              </w:rPr>
            </w:r>
          </w:p>
        </w:tc>
        <w:tc>
          <w:tcPr>
            <w:tcW w:w="2721" w:type="dxa"/>
          </w:tcPr>
          <w:p>
            <w:pPr>
              <w:pStyle w:val="0"/>
              <w:jc w:val="both"/>
            </w:pPr>
            <w:r>
              <w:rPr>
                <w:sz w:val="20"/>
              </w:rPr>
              <w:t xml:space="preserve">ОГБУЗ "Костромская областная психиатрическая больница"</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35.</w:t>
            </w:r>
          </w:p>
        </w:tc>
        <w:tc>
          <w:tcPr>
            <w:tcW w:w="1134" w:type="dxa"/>
          </w:tcPr>
          <w:p>
            <w:pPr>
              <w:pStyle w:val="0"/>
            </w:pPr>
            <w:r>
              <w:rPr>
                <w:sz w:val="20"/>
              </w:rPr>
            </w:r>
          </w:p>
        </w:tc>
        <w:tc>
          <w:tcPr>
            <w:tcW w:w="2721" w:type="dxa"/>
          </w:tcPr>
          <w:p>
            <w:pPr>
              <w:pStyle w:val="0"/>
              <w:jc w:val="both"/>
            </w:pPr>
            <w:r>
              <w:rPr>
                <w:sz w:val="20"/>
              </w:rPr>
              <w:t xml:space="preserve">ОГБУЗ "Костромской противотуберкулезный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36.</w:t>
            </w:r>
          </w:p>
        </w:tc>
        <w:tc>
          <w:tcPr>
            <w:tcW w:w="1134" w:type="dxa"/>
          </w:tcPr>
          <w:p>
            <w:pPr>
              <w:pStyle w:val="0"/>
            </w:pPr>
            <w:r>
              <w:rPr>
                <w:sz w:val="20"/>
              </w:rPr>
            </w:r>
          </w:p>
        </w:tc>
        <w:tc>
          <w:tcPr>
            <w:tcW w:w="2721" w:type="dxa"/>
          </w:tcPr>
          <w:p>
            <w:pPr>
              <w:pStyle w:val="0"/>
              <w:jc w:val="both"/>
            </w:pPr>
            <w:r>
              <w:rPr>
                <w:sz w:val="20"/>
              </w:rPr>
              <w:t xml:space="preserve">ОГБУЗ "Костромской наркологический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37.</w:t>
            </w:r>
          </w:p>
        </w:tc>
        <w:tc>
          <w:tcPr>
            <w:tcW w:w="1134" w:type="dxa"/>
          </w:tcPr>
          <w:p>
            <w:pPr>
              <w:pStyle w:val="0"/>
            </w:pPr>
            <w:r>
              <w:rPr>
                <w:sz w:val="20"/>
              </w:rPr>
            </w:r>
          </w:p>
        </w:tc>
        <w:tc>
          <w:tcPr>
            <w:tcW w:w="2721" w:type="dxa"/>
          </w:tcPr>
          <w:p>
            <w:pPr>
              <w:pStyle w:val="0"/>
              <w:jc w:val="both"/>
            </w:pPr>
            <w:r>
              <w:rPr>
                <w:sz w:val="20"/>
              </w:rPr>
              <w:t xml:space="preserve">ОГБУЗ "Шарьинский психоневрологический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38.</w:t>
            </w:r>
          </w:p>
        </w:tc>
        <w:tc>
          <w:tcPr>
            <w:tcW w:w="1134" w:type="dxa"/>
          </w:tcPr>
          <w:p>
            <w:pPr>
              <w:pStyle w:val="0"/>
            </w:pPr>
            <w:r>
              <w:rPr>
                <w:sz w:val="20"/>
              </w:rPr>
            </w:r>
          </w:p>
        </w:tc>
        <w:tc>
          <w:tcPr>
            <w:tcW w:w="2721" w:type="dxa"/>
          </w:tcPr>
          <w:p>
            <w:pPr>
              <w:pStyle w:val="0"/>
              <w:jc w:val="both"/>
            </w:pPr>
            <w:r>
              <w:rPr>
                <w:sz w:val="20"/>
              </w:rPr>
              <w:t xml:space="preserve">ОГБУЗ "Костромской областной врачебно-физкультурный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39.</w:t>
            </w:r>
          </w:p>
        </w:tc>
        <w:tc>
          <w:tcPr>
            <w:tcW w:w="1134" w:type="dxa"/>
          </w:tcPr>
          <w:p>
            <w:pPr>
              <w:pStyle w:val="0"/>
            </w:pPr>
            <w:r>
              <w:rPr>
                <w:sz w:val="20"/>
              </w:rPr>
            </w:r>
          </w:p>
        </w:tc>
        <w:tc>
          <w:tcPr>
            <w:tcW w:w="2721" w:type="dxa"/>
          </w:tcPr>
          <w:p>
            <w:pPr>
              <w:pStyle w:val="0"/>
              <w:jc w:val="both"/>
            </w:pPr>
            <w:r>
              <w:rPr>
                <w:sz w:val="20"/>
              </w:rPr>
              <w:t xml:space="preserve">ОГБУЗ "Костромской медицинский центр психотерапии и практической психологии"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40.</w:t>
            </w:r>
          </w:p>
        </w:tc>
        <w:tc>
          <w:tcPr>
            <w:tcW w:w="1134" w:type="dxa"/>
          </w:tcPr>
          <w:p>
            <w:pPr>
              <w:pStyle w:val="0"/>
            </w:pPr>
            <w:r>
              <w:rPr>
                <w:sz w:val="20"/>
              </w:rPr>
            </w:r>
          </w:p>
        </w:tc>
        <w:tc>
          <w:tcPr>
            <w:tcW w:w="2721" w:type="dxa"/>
          </w:tcPr>
          <w:p>
            <w:pPr>
              <w:pStyle w:val="0"/>
              <w:jc w:val="both"/>
            </w:pPr>
            <w:r>
              <w:rPr>
                <w:sz w:val="20"/>
              </w:rPr>
              <w:t xml:space="preserve">ОГБУЗ "Автобаза департамента здравоохранения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41.</w:t>
            </w:r>
          </w:p>
        </w:tc>
        <w:tc>
          <w:tcPr>
            <w:tcW w:w="1134" w:type="dxa"/>
          </w:tcPr>
          <w:p>
            <w:pPr>
              <w:pStyle w:val="0"/>
            </w:pPr>
            <w:r>
              <w:rPr>
                <w:sz w:val="20"/>
              </w:rPr>
            </w:r>
          </w:p>
        </w:tc>
        <w:tc>
          <w:tcPr>
            <w:tcW w:w="2721" w:type="dxa"/>
          </w:tcPr>
          <w:p>
            <w:pPr>
              <w:pStyle w:val="0"/>
              <w:jc w:val="both"/>
            </w:pPr>
            <w:r>
              <w:rPr>
                <w:sz w:val="20"/>
              </w:rPr>
              <w:t xml:space="preserve">ОГБУЗ "Костромская областная станция переливания крови"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42.</w:t>
            </w:r>
          </w:p>
        </w:tc>
        <w:tc>
          <w:tcPr>
            <w:tcW w:w="1134" w:type="dxa"/>
          </w:tcPr>
          <w:p>
            <w:pPr>
              <w:pStyle w:val="0"/>
            </w:pPr>
            <w:r>
              <w:rPr>
                <w:sz w:val="20"/>
              </w:rPr>
            </w:r>
          </w:p>
        </w:tc>
        <w:tc>
          <w:tcPr>
            <w:tcW w:w="2721" w:type="dxa"/>
          </w:tcPr>
          <w:p>
            <w:pPr>
              <w:pStyle w:val="0"/>
              <w:jc w:val="both"/>
            </w:pPr>
            <w:r>
              <w:rPr>
                <w:sz w:val="20"/>
              </w:rPr>
              <w:t xml:space="preserve">ОГБУЗ "Медицинский информационно-аналитический центр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43.</w:t>
            </w:r>
          </w:p>
        </w:tc>
        <w:tc>
          <w:tcPr>
            <w:tcW w:w="1134" w:type="dxa"/>
          </w:tcPr>
          <w:p>
            <w:pPr>
              <w:pStyle w:val="0"/>
            </w:pPr>
            <w:r>
              <w:rPr>
                <w:sz w:val="20"/>
              </w:rPr>
            </w:r>
          </w:p>
        </w:tc>
        <w:tc>
          <w:tcPr>
            <w:tcW w:w="2721" w:type="dxa"/>
          </w:tcPr>
          <w:p>
            <w:pPr>
              <w:pStyle w:val="0"/>
              <w:jc w:val="both"/>
            </w:pPr>
            <w:r>
              <w:rPr>
                <w:sz w:val="20"/>
              </w:rPr>
              <w:t xml:space="preserve">ОГБУЗ "Костромское областное бюро судебно-медицинской экспертизы"</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44.</w:t>
            </w:r>
          </w:p>
        </w:tc>
        <w:tc>
          <w:tcPr>
            <w:tcW w:w="1134" w:type="dxa"/>
          </w:tcPr>
          <w:p>
            <w:pPr>
              <w:pStyle w:val="0"/>
            </w:pPr>
            <w:r>
              <w:rPr>
                <w:sz w:val="20"/>
              </w:rPr>
            </w:r>
          </w:p>
        </w:tc>
        <w:tc>
          <w:tcPr>
            <w:tcW w:w="2721" w:type="dxa"/>
          </w:tcPr>
          <w:p>
            <w:pPr>
              <w:pStyle w:val="0"/>
              <w:jc w:val="both"/>
            </w:pPr>
            <w:r>
              <w:rPr>
                <w:sz w:val="20"/>
              </w:rPr>
              <w:t xml:space="preserve">ОГБУЗ "Центр общественного здоровья и медицинской профилактики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45.</w:t>
            </w:r>
          </w:p>
        </w:tc>
        <w:tc>
          <w:tcPr>
            <w:tcW w:w="1134" w:type="dxa"/>
          </w:tcPr>
          <w:p>
            <w:pPr>
              <w:pStyle w:val="0"/>
            </w:pPr>
            <w:r>
              <w:rPr>
                <w:sz w:val="20"/>
              </w:rPr>
            </w:r>
          </w:p>
        </w:tc>
        <w:tc>
          <w:tcPr>
            <w:tcW w:w="2721" w:type="dxa"/>
          </w:tcPr>
          <w:p>
            <w:pPr>
              <w:pStyle w:val="0"/>
              <w:jc w:val="both"/>
            </w:pPr>
            <w:r>
              <w:rPr>
                <w:sz w:val="20"/>
              </w:rPr>
              <w:t xml:space="preserve">ОГБУЗ "Медицинский центр мобилизационного резерва "Резерв"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46.</w:t>
            </w:r>
          </w:p>
        </w:tc>
        <w:tc>
          <w:tcPr>
            <w:tcW w:w="1134" w:type="dxa"/>
          </w:tcPr>
          <w:p>
            <w:pPr>
              <w:pStyle w:val="0"/>
            </w:pPr>
            <w:r>
              <w:rPr>
                <w:sz w:val="20"/>
              </w:rPr>
            </w:r>
          </w:p>
        </w:tc>
        <w:tc>
          <w:tcPr>
            <w:tcW w:w="2721" w:type="dxa"/>
          </w:tcPr>
          <w:p>
            <w:pPr>
              <w:pStyle w:val="0"/>
              <w:jc w:val="both"/>
            </w:pPr>
            <w:r>
              <w:rPr>
                <w:sz w:val="20"/>
              </w:rPr>
              <w:t xml:space="preserve">ОГБУЗ "Центр контроля качества и сертификации лекарственных средств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47.</w:t>
            </w:r>
          </w:p>
        </w:tc>
        <w:tc>
          <w:tcPr>
            <w:tcW w:w="1134" w:type="dxa"/>
          </w:tcPr>
          <w:p>
            <w:pPr>
              <w:pStyle w:val="0"/>
            </w:pPr>
            <w:r>
              <w:rPr>
                <w:sz w:val="20"/>
              </w:rPr>
            </w:r>
          </w:p>
        </w:tc>
        <w:tc>
          <w:tcPr>
            <w:tcW w:w="2721" w:type="dxa"/>
          </w:tcPr>
          <w:p>
            <w:pPr>
              <w:pStyle w:val="0"/>
              <w:jc w:val="both"/>
            </w:pPr>
            <w:r>
              <w:rPr>
                <w:sz w:val="20"/>
              </w:rPr>
              <w:t xml:space="preserve">ОГБУЗ "Специализированный дом ребенка с органическим поражением центральной нервной системы с нарушением психики"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48.</w:t>
            </w:r>
          </w:p>
        </w:tc>
        <w:tc>
          <w:tcPr>
            <w:tcW w:w="1134" w:type="dxa"/>
          </w:tcPr>
          <w:p>
            <w:pPr>
              <w:pStyle w:val="0"/>
              <w:jc w:val="center"/>
            </w:pPr>
            <w:r>
              <w:rPr>
                <w:sz w:val="20"/>
              </w:rPr>
              <w:t xml:space="preserve">440011</w:t>
            </w:r>
          </w:p>
        </w:tc>
        <w:tc>
          <w:tcPr>
            <w:tcW w:w="2721" w:type="dxa"/>
          </w:tcPr>
          <w:p>
            <w:pPr>
              <w:pStyle w:val="0"/>
              <w:jc w:val="both"/>
            </w:pPr>
            <w:r>
              <w:rPr>
                <w:sz w:val="20"/>
              </w:rPr>
              <w:t xml:space="preserve">ЧУЗ "РЖД-Медицина" г. Буй"</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49.</w:t>
            </w:r>
          </w:p>
        </w:tc>
        <w:tc>
          <w:tcPr>
            <w:tcW w:w="1134" w:type="dxa"/>
          </w:tcPr>
          <w:p>
            <w:pPr>
              <w:pStyle w:val="0"/>
              <w:jc w:val="center"/>
            </w:pPr>
            <w:r>
              <w:rPr>
                <w:sz w:val="20"/>
              </w:rPr>
              <w:t xml:space="preserve">449920</w:t>
            </w:r>
          </w:p>
        </w:tc>
        <w:tc>
          <w:tcPr>
            <w:tcW w:w="2721" w:type="dxa"/>
          </w:tcPr>
          <w:p>
            <w:pPr>
              <w:pStyle w:val="0"/>
              <w:jc w:val="both"/>
            </w:pPr>
            <w:r>
              <w:rPr>
                <w:sz w:val="20"/>
              </w:rPr>
              <w:t xml:space="preserve">ЧУ "Клиника Медекс 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50.</w:t>
            </w:r>
          </w:p>
        </w:tc>
        <w:tc>
          <w:tcPr>
            <w:tcW w:w="1134" w:type="dxa"/>
          </w:tcPr>
          <w:p>
            <w:pPr>
              <w:pStyle w:val="0"/>
              <w:jc w:val="center"/>
            </w:pPr>
            <w:r>
              <w:rPr>
                <w:sz w:val="20"/>
              </w:rPr>
              <w:t xml:space="preserve">441104</w:t>
            </w:r>
          </w:p>
        </w:tc>
        <w:tc>
          <w:tcPr>
            <w:tcW w:w="2721" w:type="dxa"/>
          </w:tcPr>
          <w:p>
            <w:pPr>
              <w:pStyle w:val="0"/>
              <w:jc w:val="both"/>
            </w:pPr>
            <w:r>
              <w:rPr>
                <w:sz w:val="20"/>
              </w:rPr>
              <w:t xml:space="preserve">Нефросовет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51.</w:t>
            </w:r>
          </w:p>
        </w:tc>
        <w:tc>
          <w:tcPr>
            <w:tcW w:w="1134" w:type="dxa"/>
          </w:tcPr>
          <w:p>
            <w:pPr>
              <w:pStyle w:val="0"/>
              <w:jc w:val="center"/>
            </w:pPr>
            <w:r>
              <w:rPr>
                <w:sz w:val="20"/>
              </w:rPr>
              <w:t xml:space="preserve">440102</w:t>
            </w:r>
          </w:p>
        </w:tc>
        <w:tc>
          <w:tcPr>
            <w:tcW w:w="2721" w:type="dxa"/>
          </w:tcPr>
          <w:p>
            <w:pPr>
              <w:pStyle w:val="0"/>
              <w:jc w:val="both"/>
            </w:pPr>
            <w:r>
              <w:rPr>
                <w:sz w:val="20"/>
              </w:rPr>
              <w:t xml:space="preserve">ЛПУ "Санаторий "Колос"</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52.</w:t>
            </w:r>
          </w:p>
        </w:tc>
        <w:tc>
          <w:tcPr>
            <w:tcW w:w="1134" w:type="dxa"/>
          </w:tcPr>
          <w:p>
            <w:pPr>
              <w:pStyle w:val="0"/>
              <w:jc w:val="center"/>
            </w:pPr>
            <w:r>
              <w:rPr>
                <w:sz w:val="20"/>
              </w:rPr>
              <w:t xml:space="preserve">449911</w:t>
            </w:r>
          </w:p>
        </w:tc>
        <w:tc>
          <w:tcPr>
            <w:tcW w:w="2721" w:type="dxa"/>
          </w:tcPr>
          <w:p>
            <w:pPr>
              <w:pStyle w:val="0"/>
              <w:jc w:val="both"/>
            </w:pPr>
            <w:r>
              <w:rPr>
                <w:sz w:val="20"/>
              </w:rPr>
              <w:t xml:space="preserve">ООО "Дент Аль"</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53.</w:t>
            </w:r>
          </w:p>
        </w:tc>
        <w:tc>
          <w:tcPr>
            <w:tcW w:w="1134" w:type="dxa"/>
          </w:tcPr>
          <w:p>
            <w:pPr>
              <w:pStyle w:val="0"/>
              <w:jc w:val="center"/>
            </w:pPr>
            <w:r>
              <w:rPr>
                <w:sz w:val="20"/>
              </w:rPr>
              <w:t xml:space="preserve">440068</w:t>
            </w:r>
          </w:p>
        </w:tc>
        <w:tc>
          <w:tcPr>
            <w:tcW w:w="2721" w:type="dxa"/>
          </w:tcPr>
          <w:p>
            <w:pPr>
              <w:pStyle w:val="0"/>
              <w:jc w:val="both"/>
            </w:pPr>
            <w:r>
              <w:rPr>
                <w:sz w:val="20"/>
              </w:rPr>
              <w:t xml:space="preserve">ООО "ЗУБиК"</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54.</w:t>
            </w:r>
          </w:p>
        </w:tc>
        <w:tc>
          <w:tcPr>
            <w:tcW w:w="1134" w:type="dxa"/>
          </w:tcPr>
          <w:p>
            <w:pPr>
              <w:pStyle w:val="0"/>
              <w:jc w:val="center"/>
            </w:pPr>
            <w:r>
              <w:rPr>
                <w:sz w:val="20"/>
              </w:rPr>
              <w:t xml:space="preserve">449905</w:t>
            </w:r>
          </w:p>
        </w:tc>
        <w:tc>
          <w:tcPr>
            <w:tcW w:w="2721" w:type="dxa"/>
          </w:tcPr>
          <w:p>
            <w:pPr>
              <w:pStyle w:val="0"/>
              <w:jc w:val="both"/>
            </w:pPr>
            <w:r>
              <w:rPr>
                <w:sz w:val="20"/>
              </w:rPr>
              <w:t xml:space="preserve">ООО "Зубной Чародей"</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55.</w:t>
            </w:r>
          </w:p>
        </w:tc>
        <w:tc>
          <w:tcPr>
            <w:tcW w:w="1134" w:type="dxa"/>
          </w:tcPr>
          <w:p>
            <w:pPr>
              <w:pStyle w:val="0"/>
              <w:jc w:val="center"/>
            </w:pPr>
            <w:r>
              <w:rPr>
                <w:sz w:val="20"/>
              </w:rPr>
              <w:t xml:space="preserve">440069</w:t>
            </w:r>
          </w:p>
        </w:tc>
        <w:tc>
          <w:tcPr>
            <w:tcW w:w="2721" w:type="dxa"/>
          </w:tcPr>
          <w:p>
            <w:pPr>
              <w:pStyle w:val="0"/>
              <w:jc w:val="both"/>
            </w:pPr>
            <w:r>
              <w:rPr>
                <w:sz w:val="20"/>
              </w:rPr>
              <w:t xml:space="preserve">ООО "Оптима"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56.</w:t>
            </w:r>
          </w:p>
        </w:tc>
        <w:tc>
          <w:tcPr>
            <w:tcW w:w="1134" w:type="dxa"/>
          </w:tcPr>
          <w:p>
            <w:pPr>
              <w:pStyle w:val="0"/>
              <w:jc w:val="center"/>
            </w:pPr>
            <w:r>
              <w:rPr>
                <w:sz w:val="20"/>
              </w:rPr>
              <w:t xml:space="preserve">449918</w:t>
            </w:r>
          </w:p>
        </w:tc>
        <w:tc>
          <w:tcPr>
            <w:tcW w:w="2721" w:type="dxa"/>
          </w:tcPr>
          <w:p>
            <w:pPr>
              <w:pStyle w:val="0"/>
              <w:jc w:val="both"/>
            </w:pPr>
            <w:r>
              <w:rPr>
                <w:sz w:val="20"/>
              </w:rPr>
              <w:t xml:space="preserve">ООО "Гинеколог и Я"</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57.</w:t>
            </w:r>
          </w:p>
        </w:tc>
        <w:tc>
          <w:tcPr>
            <w:tcW w:w="1134" w:type="dxa"/>
          </w:tcPr>
          <w:p>
            <w:pPr>
              <w:pStyle w:val="0"/>
              <w:jc w:val="center"/>
            </w:pPr>
            <w:r>
              <w:rPr>
                <w:sz w:val="20"/>
              </w:rPr>
              <w:t xml:space="preserve">449915</w:t>
            </w:r>
          </w:p>
        </w:tc>
        <w:tc>
          <w:tcPr>
            <w:tcW w:w="2721" w:type="dxa"/>
          </w:tcPr>
          <w:p>
            <w:pPr>
              <w:pStyle w:val="0"/>
              <w:jc w:val="both"/>
            </w:pPr>
            <w:r>
              <w:rPr>
                <w:sz w:val="20"/>
              </w:rPr>
              <w:t xml:space="preserve">ООО "Хирургия глаза"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58.</w:t>
            </w:r>
          </w:p>
        </w:tc>
        <w:tc>
          <w:tcPr>
            <w:tcW w:w="1134" w:type="dxa"/>
          </w:tcPr>
          <w:p>
            <w:pPr>
              <w:pStyle w:val="0"/>
              <w:jc w:val="center"/>
            </w:pPr>
            <w:r>
              <w:rPr>
                <w:sz w:val="20"/>
              </w:rPr>
              <w:t xml:space="preserve">449914</w:t>
            </w:r>
          </w:p>
        </w:tc>
        <w:tc>
          <w:tcPr>
            <w:tcW w:w="2721" w:type="dxa"/>
          </w:tcPr>
          <w:p>
            <w:pPr>
              <w:pStyle w:val="0"/>
              <w:jc w:val="both"/>
            </w:pPr>
            <w:r>
              <w:rPr>
                <w:sz w:val="20"/>
              </w:rPr>
              <w:t xml:space="preserve">ООО "Медицинский центр "Здоровье"</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59.</w:t>
            </w:r>
          </w:p>
        </w:tc>
        <w:tc>
          <w:tcPr>
            <w:tcW w:w="1134" w:type="dxa"/>
          </w:tcPr>
          <w:p>
            <w:pPr>
              <w:pStyle w:val="0"/>
              <w:jc w:val="center"/>
            </w:pPr>
            <w:r>
              <w:rPr>
                <w:sz w:val="20"/>
              </w:rPr>
              <w:t xml:space="preserve">449912</w:t>
            </w:r>
          </w:p>
        </w:tc>
        <w:tc>
          <w:tcPr>
            <w:tcW w:w="2721" w:type="dxa"/>
          </w:tcPr>
          <w:p>
            <w:pPr>
              <w:pStyle w:val="0"/>
              <w:jc w:val="both"/>
            </w:pPr>
            <w:r>
              <w:rPr>
                <w:sz w:val="20"/>
              </w:rPr>
              <w:t xml:space="preserve">ООО "МЦ "МИРТ"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60.</w:t>
            </w:r>
          </w:p>
        </w:tc>
        <w:tc>
          <w:tcPr>
            <w:tcW w:w="1134" w:type="dxa"/>
          </w:tcPr>
          <w:p>
            <w:pPr>
              <w:pStyle w:val="0"/>
              <w:jc w:val="center"/>
            </w:pPr>
            <w:r>
              <w:rPr>
                <w:sz w:val="20"/>
              </w:rPr>
              <w:t xml:space="preserve">449913</w:t>
            </w:r>
          </w:p>
        </w:tc>
        <w:tc>
          <w:tcPr>
            <w:tcW w:w="2721" w:type="dxa"/>
          </w:tcPr>
          <w:p>
            <w:pPr>
              <w:pStyle w:val="0"/>
              <w:jc w:val="both"/>
            </w:pPr>
            <w:r>
              <w:rPr>
                <w:sz w:val="20"/>
              </w:rPr>
              <w:t xml:space="preserve">ООО "Мир здоровья"</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61.</w:t>
            </w:r>
          </w:p>
        </w:tc>
        <w:tc>
          <w:tcPr>
            <w:tcW w:w="1134" w:type="dxa"/>
          </w:tcPr>
          <w:p>
            <w:pPr>
              <w:pStyle w:val="0"/>
              <w:jc w:val="center"/>
            </w:pPr>
            <w:r>
              <w:rPr>
                <w:sz w:val="20"/>
              </w:rPr>
              <w:t xml:space="preserve">449909</w:t>
            </w:r>
          </w:p>
        </w:tc>
        <w:tc>
          <w:tcPr>
            <w:tcW w:w="2721" w:type="dxa"/>
          </w:tcPr>
          <w:p>
            <w:pPr>
              <w:pStyle w:val="0"/>
              <w:jc w:val="both"/>
            </w:pPr>
            <w:r>
              <w:rPr>
                <w:sz w:val="20"/>
              </w:rPr>
              <w:t xml:space="preserve">ООО "ЦАХ"</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62.</w:t>
            </w:r>
          </w:p>
        </w:tc>
        <w:tc>
          <w:tcPr>
            <w:tcW w:w="1134" w:type="dxa"/>
          </w:tcPr>
          <w:p>
            <w:pPr>
              <w:pStyle w:val="0"/>
              <w:jc w:val="center"/>
            </w:pPr>
            <w:r>
              <w:rPr>
                <w:sz w:val="20"/>
              </w:rPr>
              <w:t xml:space="preserve">449960</w:t>
            </w:r>
          </w:p>
        </w:tc>
        <w:tc>
          <w:tcPr>
            <w:tcW w:w="2721" w:type="dxa"/>
          </w:tcPr>
          <w:p>
            <w:pPr>
              <w:pStyle w:val="0"/>
              <w:jc w:val="both"/>
            </w:pPr>
            <w:r>
              <w:rPr>
                <w:sz w:val="20"/>
              </w:rPr>
              <w:t xml:space="preserve">ООО "Профмед"</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63.</w:t>
            </w:r>
          </w:p>
        </w:tc>
        <w:tc>
          <w:tcPr>
            <w:tcW w:w="1134" w:type="dxa"/>
          </w:tcPr>
          <w:p>
            <w:pPr>
              <w:pStyle w:val="0"/>
              <w:jc w:val="center"/>
            </w:pPr>
            <w:r>
              <w:rPr>
                <w:sz w:val="20"/>
              </w:rPr>
              <w:t xml:space="preserve">449906</w:t>
            </w:r>
          </w:p>
        </w:tc>
        <w:tc>
          <w:tcPr>
            <w:tcW w:w="2721" w:type="dxa"/>
          </w:tcPr>
          <w:p>
            <w:pPr>
              <w:pStyle w:val="0"/>
              <w:jc w:val="both"/>
            </w:pPr>
            <w:r>
              <w:rPr>
                <w:sz w:val="20"/>
              </w:rPr>
              <w:t xml:space="preserve">ООО "ЛДЦ МИБС-Кострома"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64.</w:t>
            </w:r>
          </w:p>
        </w:tc>
        <w:tc>
          <w:tcPr>
            <w:tcW w:w="1134" w:type="dxa"/>
          </w:tcPr>
          <w:p>
            <w:pPr>
              <w:pStyle w:val="0"/>
              <w:jc w:val="center"/>
            </w:pPr>
            <w:r>
              <w:rPr>
                <w:sz w:val="20"/>
              </w:rPr>
              <w:t xml:space="preserve">449939</w:t>
            </w:r>
          </w:p>
        </w:tc>
        <w:tc>
          <w:tcPr>
            <w:tcW w:w="2721" w:type="dxa"/>
          </w:tcPr>
          <w:p>
            <w:pPr>
              <w:pStyle w:val="0"/>
              <w:jc w:val="both"/>
            </w:pPr>
            <w:r>
              <w:rPr>
                <w:sz w:val="20"/>
              </w:rPr>
              <w:t xml:space="preserve">ООО "МИРТ-МРТ"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65.</w:t>
            </w:r>
          </w:p>
        </w:tc>
        <w:tc>
          <w:tcPr>
            <w:tcW w:w="1134" w:type="dxa"/>
          </w:tcPr>
          <w:p>
            <w:pPr>
              <w:pStyle w:val="0"/>
              <w:jc w:val="center"/>
            </w:pPr>
            <w:r>
              <w:rPr>
                <w:sz w:val="20"/>
              </w:rPr>
              <w:t xml:space="preserve">449931</w:t>
            </w:r>
          </w:p>
        </w:tc>
        <w:tc>
          <w:tcPr>
            <w:tcW w:w="2721" w:type="dxa"/>
          </w:tcPr>
          <w:p>
            <w:pPr>
              <w:pStyle w:val="0"/>
              <w:jc w:val="both"/>
            </w:pPr>
            <w:r>
              <w:rPr>
                <w:sz w:val="20"/>
              </w:rPr>
              <w:t xml:space="preserve">ООО "Мать и дитя 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66.</w:t>
            </w:r>
          </w:p>
        </w:tc>
        <w:tc>
          <w:tcPr>
            <w:tcW w:w="1134" w:type="dxa"/>
          </w:tcPr>
          <w:p>
            <w:pPr>
              <w:pStyle w:val="0"/>
              <w:jc w:val="center"/>
            </w:pPr>
            <w:r>
              <w:rPr>
                <w:sz w:val="20"/>
              </w:rPr>
              <w:t xml:space="preserve">449925</w:t>
            </w:r>
          </w:p>
        </w:tc>
        <w:tc>
          <w:tcPr>
            <w:tcW w:w="2721" w:type="dxa"/>
          </w:tcPr>
          <w:p>
            <w:pPr>
              <w:pStyle w:val="0"/>
              <w:jc w:val="both"/>
            </w:pPr>
            <w:r>
              <w:rPr>
                <w:sz w:val="20"/>
              </w:rPr>
              <w:t xml:space="preserve">ООО "МЦ "Юнона"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67.</w:t>
            </w:r>
          </w:p>
        </w:tc>
        <w:tc>
          <w:tcPr>
            <w:tcW w:w="1134" w:type="dxa"/>
          </w:tcPr>
          <w:p>
            <w:pPr>
              <w:pStyle w:val="0"/>
              <w:jc w:val="center"/>
            </w:pPr>
            <w:r>
              <w:rPr>
                <w:sz w:val="20"/>
              </w:rPr>
              <w:t xml:space="preserve">449940</w:t>
            </w:r>
          </w:p>
        </w:tc>
        <w:tc>
          <w:tcPr>
            <w:tcW w:w="2721" w:type="dxa"/>
          </w:tcPr>
          <w:p>
            <w:pPr>
              <w:pStyle w:val="0"/>
              <w:jc w:val="both"/>
            </w:pPr>
            <w:r>
              <w:rPr>
                <w:sz w:val="20"/>
              </w:rPr>
              <w:t xml:space="preserve">ООО "ЦЕНТР ЭКО"</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68.</w:t>
            </w:r>
          </w:p>
        </w:tc>
        <w:tc>
          <w:tcPr>
            <w:tcW w:w="1134" w:type="dxa"/>
          </w:tcPr>
          <w:p>
            <w:pPr>
              <w:pStyle w:val="0"/>
              <w:jc w:val="center"/>
            </w:pPr>
            <w:r>
              <w:rPr>
                <w:sz w:val="20"/>
              </w:rPr>
              <w:t xml:space="preserve">449941</w:t>
            </w:r>
          </w:p>
        </w:tc>
        <w:tc>
          <w:tcPr>
            <w:tcW w:w="2721" w:type="dxa"/>
          </w:tcPr>
          <w:p>
            <w:pPr>
              <w:pStyle w:val="0"/>
              <w:jc w:val="both"/>
            </w:pPr>
            <w:r>
              <w:rPr>
                <w:sz w:val="20"/>
              </w:rPr>
              <w:t xml:space="preserve">ООО "М-ЛАЙН"</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69.</w:t>
            </w:r>
          </w:p>
        </w:tc>
        <w:tc>
          <w:tcPr>
            <w:tcW w:w="1134" w:type="dxa"/>
          </w:tcPr>
          <w:p>
            <w:pPr>
              <w:pStyle w:val="0"/>
              <w:jc w:val="center"/>
            </w:pPr>
            <w:r>
              <w:rPr>
                <w:sz w:val="20"/>
              </w:rPr>
              <w:t xml:space="preserve">449944</w:t>
            </w:r>
          </w:p>
        </w:tc>
        <w:tc>
          <w:tcPr>
            <w:tcW w:w="2721" w:type="dxa"/>
          </w:tcPr>
          <w:p>
            <w:pPr>
              <w:pStyle w:val="0"/>
              <w:jc w:val="both"/>
            </w:pPr>
            <w:r>
              <w:rPr>
                <w:sz w:val="20"/>
              </w:rPr>
              <w:t xml:space="preserve">АО "К+31"</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70.</w:t>
            </w:r>
          </w:p>
        </w:tc>
        <w:tc>
          <w:tcPr>
            <w:tcW w:w="1134" w:type="dxa"/>
          </w:tcPr>
          <w:p>
            <w:pPr>
              <w:pStyle w:val="0"/>
              <w:jc w:val="center"/>
            </w:pPr>
            <w:r>
              <w:rPr>
                <w:sz w:val="20"/>
              </w:rPr>
              <w:t xml:space="preserve">449947</w:t>
            </w:r>
          </w:p>
        </w:tc>
        <w:tc>
          <w:tcPr>
            <w:tcW w:w="2721" w:type="dxa"/>
          </w:tcPr>
          <w:p>
            <w:pPr>
              <w:pStyle w:val="0"/>
              <w:jc w:val="both"/>
            </w:pPr>
            <w:r>
              <w:rPr>
                <w:sz w:val="20"/>
              </w:rPr>
              <w:t xml:space="preserve">ООО "ДЦ НЕФРОС-ВОРОНЕЖ"</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71.</w:t>
            </w:r>
          </w:p>
        </w:tc>
        <w:tc>
          <w:tcPr>
            <w:tcW w:w="1134" w:type="dxa"/>
          </w:tcPr>
          <w:p>
            <w:pPr>
              <w:pStyle w:val="0"/>
              <w:jc w:val="center"/>
            </w:pPr>
            <w:r>
              <w:rPr>
                <w:sz w:val="20"/>
              </w:rPr>
              <w:t xml:space="preserve">449951</w:t>
            </w:r>
          </w:p>
        </w:tc>
        <w:tc>
          <w:tcPr>
            <w:tcW w:w="2721" w:type="dxa"/>
          </w:tcPr>
          <w:p>
            <w:pPr>
              <w:pStyle w:val="0"/>
              <w:jc w:val="both"/>
            </w:pPr>
            <w:r>
              <w:rPr>
                <w:sz w:val="20"/>
              </w:rPr>
              <w:t xml:space="preserve">ООО "Костромская офтальмологическая клиника"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72.</w:t>
            </w:r>
          </w:p>
        </w:tc>
        <w:tc>
          <w:tcPr>
            <w:tcW w:w="1134" w:type="dxa"/>
          </w:tcPr>
          <w:p>
            <w:pPr>
              <w:pStyle w:val="0"/>
              <w:jc w:val="center"/>
            </w:pPr>
            <w:r>
              <w:rPr>
                <w:sz w:val="20"/>
              </w:rPr>
              <w:t xml:space="preserve">449949</w:t>
            </w:r>
          </w:p>
        </w:tc>
        <w:tc>
          <w:tcPr>
            <w:tcW w:w="2721" w:type="dxa"/>
          </w:tcPr>
          <w:p>
            <w:pPr>
              <w:pStyle w:val="0"/>
              <w:jc w:val="both"/>
            </w:pPr>
            <w:r>
              <w:rPr>
                <w:sz w:val="20"/>
              </w:rPr>
              <w:t xml:space="preserve">ООО "ИНВИТРО"</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73.</w:t>
            </w:r>
          </w:p>
        </w:tc>
        <w:tc>
          <w:tcPr>
            <w:tcW w:w="1134" w:type="dxa"/>
          </w:tcPr>
          <w:p>
            <w:pPr>
              <w:pStyle w:val="0"/>
              <w:jc w:val="center"/>
            </w:pPr>
            <w:r>
              <w:rPr>
                <w:sz w:val="20"/>
              </w:rPr>
              <w:t xml:space="preserve">449955</w:t>
            </w:r>
          </w:p>
        </w:tc>
        <w:tc>
          <w:tcPr>
            <w:tcW w:w="2721" w:type="dxa"/>
          </w:tcPr>
          <w:p>
            <w:pPr>
              <w:pStyle w:val="0"/>
              <w:jc w:val="both"/>
            </w:pPr>
            <w:r>
              <w:rPr>
                <w:sz w:val="20"/>
              </w:rPr>
              <w:t xml:space="preserve">ООО "ВИТАЛАБ"</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74.</w:t>
            </w:r>
          </w:p>
        </w:tc>
        <w:tc>
          <w:tcPr>
            <w:tcW w:w="1134" w:type="dxa"/>
          </w:tcPr>
          <w:p>
            <w:pPr>
              <w:pStyle w:val="0"/>
              <w:jc w:val="center"/>
            </w:pPr>
            <w:r>
              <w:rPr>
                <w:sz w:val="20"/>
              </w:rPr>
              <w:t xml:space="preserve">449966</w:t>
            </w:r>
          </w:p>
        </w:tc>
        <w:tc>
          <w:tcPr>
            <w:tcW w:w="2721" w:type="dxa"/>
          </w:tcPr>
          <w:p>
            <w:pPr>
              <w:pStyle w:val="0"/>
              <w:jc w:val="both"/>
            </w:pPr>
            <w:r>
              <w:rPr>
                <w:sz w:val="20"/>
              </w:rPr>
              <w:t xml:space="preserve">ООО "Клиника эксперт Владимир"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75.</w:t>
            </w:r>
          </w:p>
        </w:tc>
        <w:tc>
          <w:tcPr>
            <w:tcW w:w="1134" w:type="dxa"/>
          </w:tcPr>
          <w:p>
            <w:pPr>
              <w:pStyle w:val="0"/>
              <w:jc w:val="center"/>
            </w:pPr>
            <w:r>
              <w:rPr>
                <w:sz w:val="20"/>
              </w:rPr>
              <w:t xml:space="preserve">440078</w:t>
            </w:r>
          </w:p>
        </w:tc>
        <w:tc>
          <w:tcPr>
            <w:tcW w:w="2721" w:type="dxa"/>
          </w:tcPr>
          <w:p>
            <w:pPr>
              <w:pStyle w:val="0"/>
              <w:jc w:val="both"/>
            </w:pPr>
            <w:r>
              <w:rPr>
                <w:sz w:val="20"/>
              </w:rPr>
              <w:t xml:space="preserve">ООО "АВА-ПЕТЕР"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76.</w:t>
            </w:r>
          </w:p>
        </w:tc>
        <w:tc>
          <w:tcPr>
            <w:tcW w:w="1134" w:type="dxa"/>
          </w:tcPr>
          <w:p>
            <w:pPr>
              <w:pStyle w:val="0"/>
              <w:jc w:val="center"/>
            </w:pPr>
            <w:r>
              <w:rPr>
                <w:sz w:val="20"/>
              </w:rPr>
              <w:t xml:space="preserve">440080</w:t>
            </w:r>
          </w:p>
        </w:tc>
        <w:tc>
          <w:tcPr>
            <w:tcW w:w="2721" w:type="dxa"/>
          </w:tcPr>
          <w:p>
            <w:pPr>
              <w:pStyle w:val="0"/>
              <w:jc w:val="both"/>
            </w:pPr>
            <w:r>
              <w:rPr>
                <w:sz w:val="20"/>
              </w:rPr>
              <w:t xml:space="preserve">АНО "МНОРЦ"</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77.</w:t>
            </w:r>
          </w:p>
        </w:tc>
        <w:tc>
          <w:tcPr>
            <w:tcW w:w="1134" w:type="dxa"/>
          </w:tcPr>
          <w:p>
            <w:pPr>
              <w:pStyle w:val="0"/>
              <w:jc w:val="center"/>
            </w:pPr>
            <w:r>
              <w:rPr>
                <w:sz w:val="20"/>
              </w:rPr>
              <w:t xml:space="preserve">440081</w:t>
            </w:r>
          </w:p>
        </w:tc>
        <w:tc>
          <w:tcPr>
            <w:tcW w:w="2721" w:type="dxa"/>
          </w:tcPr>
          <w:p>
            <w:pPr>
              <w:pStyle w:val="0"/>
              <w:jc w:val="both"/>
            </w:pPr>
            <w:r>
              <w:rPr>
                <w:sz w:val="20"/>
              </w:rPr>
              <w:t xml:space="preserve">ООО "Хеликс Краснодар"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gridSpan w:val="3"/>
            <w:tcW w:w="4406" w:type="dxa"/>
          </w:tcPr>
          <w:p>
            <w:pPr>
              <w:pStyle w:val="0"/>
              <w:jc w:val="both"/>
            </w:pPr>
            <w:r>
              <w:rPr>
                <w:sz w:val="20"/>
              </w:rPr>
              <w:t xml:space="preserve">Итого медицинских организаций, участвующих в территориальной программе государственных гарантий, всего, в том числе</w:t>
            </w:r>
          </w:p>
        </w:tc>
        <w:tc>
          <w:tcPr>
            <w:tcW w:w="1531" w:type="dxa"/>
          </w:tcPr>
          <w:p>
            <w:pPr>
              <w:pStyle w:val="0"/>
              <w:jc w:val="center"/>
            </w:pPr>
            <w:r>
              <w:rPr>
                <w:sz w:val="20"/>
              </w:rPr>
              <w:t xml:space="preserve">46</w:t>
            </w:r>
          </w:p>
        </w:tc>
        <w:tc>
          <w:tcPr>
            <w:tcW w:w="1644" w:type="dxa"/>
          </w:tcPr>
          <w:p>
            <w:pPr>
              <w:pStyle w:val="0"/>
              <w:jc w:val="center"/>
            </w:pPr>
            <w:r>
              <w:rPr>
                <w:sz w:val="20"/>
              </w:rPr>
              <w:t xml:space="preserve">63</w:t>
            </w:r>
          </w:p>
        </w:tc>
        <w:tc>
          <w:tcPr>
            <w:tcW w:w="1474" w:type="dxa"/>
          </w:tcPr>
          <w:p>
            <w:pPr>
              <w:pStyle w:val="0"/>
              <w:jc w:val="center"/>
            </w:pPr>
            <w:r>
              <w:rPr>
                <w:sz w:val="20"/>
              </w:rPr>
              <w:t xml:space="preserve">28</w:t>
            </w:r>
          </w:p>
        </w:tc>
        <w:tc>
          <w:tcPr>
            <w:tcW w:w="1077" w:type="dxa"/>
          </w:tcPr>
          <w:p>
            <w:pPr>
              <w:pStyle w:val="0"/>
              <w:jc w:val="center"/>
            </w:pPr>
            <w:r>
              <w:rPr>
                <w:sz w:val="20"/>
              </w:rPr>
              <w:t xml:space="preserve">26</w:t>
            </w:r>
          </w:p>
        </w:tc>
        <w:tc>
          <w:tcPr>
            <w:tcW w:w="1191" w:type="dxa"/>
          </w:tcPr>
          <w:p>
            <w:pPr>
              <w:pStyle w:val="0"/>
              <w:jc w:val="center"/>
            </w:pPr>
            <w:r>
              <w:rPr>
                <w:sz w:val="20"/>
              </w:rPr>
              <w:t xml:space="preserve">28</w:t>
            </w:r>
          </w:p>
        </w:tc>
        <w:tc>
          <w:tcPr>
            <w:tcW w:w="994" w:type="dxa"/>
          </w:tcPr>
          <w:p>
            <w:pPr>
              <w:pStyle w:val="0"/>
              <w:jc w:val="center"/>
            </w:pPr>
            <w:r>
              <w:rPr>
                <w:sz w:val="20"/>
              </w:rPr>
              <w:t xml:space="preserve">29</w:t>
            </w:r>
          </w:p>
        </w:tc>
        <w:tc>
          <w:tcPr>
            <w:tcW w:w="1191" w:type="dxa"/>
          </w:tcPr>
          <w:p>
            <w:pPr>
              <w:pStyle w:val="0"/>
              <w:jc w:val="center"/>
            </w:pPr>
            <w:r>
              <w:rPr>
                <w:sz w:val="20"/>
              </w:rPr>
              <w:t xml:space="preserve">8</w:t>
            </w:r>
          </w:p>
        </w:tc>
        <w:tc>
          <w:tcPr>
            <w:tcW w:w="1134" w:type="dxa"/>
          </w:tcPr>
          <w:p>
            <w:pPr>
              <w:pStyle w:val="0"/>
              <w:jc w:val="center"/>
            </w:pPr>
            <w:r>
              <w:rPr>
                <w:sz w:val="20"/>
              </w:rPr>
              <w:t xml:space="preserve">5</w:t>
            </w:r>
          </w:p>
        </w:tc>
        <w:tc>
          <w:tcPr>
            <w:tcW w:w="1077" w:type="dxa"/>
          </w:tcPr>
          <w:p>
            <w:pPr>
              <w:pStyle w:val="0"/>
              <w:jc w:val="center"/>
            </w:pPr>
            <w:r>
              <w:rPr>
                <w:sz w:val="20"/>
              </w:rPr>
              <w:t xml:space="preserve">4</w:t>
            </w:r>
          </w:p>
        </w:tc>
        <w:tc>
          <w:tcPr>
            <w:tcW w:w="1077" w:type="dxa"/>
          </w:tcPr>
          <w:p>
            <w:pPr>
              <w:pStyle w:val="0"/>
              <w:jc w:val="center"/>
            </w:pPr>
            <w:r>
              <w:rPr>
                <w:sz w:val="20"/>
              </w:rPr>
              <w:t xml:space="preserve">7</w:t>
            </w:r>
          </w:p>
        </w:tc>
      </w:tr>
      <w:tr>
        <w:tc>
          <w:tcPr>
            <w:gridSpan w:val="3"/>
            <w:tcW w:w="4406" w:type="dxa"/>
          </w:tcPr>
          <w:p>
            <w:pPr>
              <w:pStyle w:val="0"/>
              <w:jc w:val="both"/>
            </w:pPr>
            <w:r>
              <w:rPr>
                <w:sz w:val="20"/>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31" w:type="dxa"/>
          </w:tcPr>
          <w:p>
            <w:pPr>
              <w:pStyle w:val="0"/>
            </w:pPr>
            <w:r>
              <w:rPr>
                <w:sz w:val="20"/>
              </w:rPr>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094" w:name="P11094"/>
    <w:bookmarkEnd w:id="11094"/>
    <w:p>
      <w:pPr>
        <w:pStyle w:val="2"/>
        <w:jc w:val="center"/>
      </w:pPr>
      <w:r>
        <w:rPr>
          <w:sz w:val="20"/>
        </w:rPr>
        <w:t xml:space="preserve">ПЕРЕЧЕНЬ</w:t>
      </w:r>
    </w:p>
    <w:p>
      <w:pPr>
        <w:pStyle w:val="2"/>
        <w:jc w:val="center"/>
      </w:pPr>
      <w:r>
        <w:rPr>
          <w:sz w:val="20"/>
        </w:rPr>
        <w:t xml:space="preserve">лекарственных препаратов, изделий медицинского назначения</w:t>
      </w:r>
    </w:p>
    <w:p>
      <w:pPr>
        <w:pStyle w:val="2"/>
        <w:jc w:val="center"/>
      </w:pPr>
      <w:r>
        <w:rPr>
          <w:sz w:val="20"/>
        </w:rPr>
        <w:t xml:space="preserve">и продуктов специализированного лечебного питания,</w:t>
      </w:r>
    </w:p>
    <w:p>
      <w:pPr>
        <w:pStyle w:val="2"/>
        <w:jc w:val="center"/>
      </w:pPr>
      <w:r>
        <w:rPr>
          <w:sz w:val="20"/>
        </w:rPr>
        <w:t xml:space="preserve">не входящих в перечень жизненно необходимых и важнейших</w:t>
      </w:r>
    </w:p>
    <w:p>
      <w:pPr>
        <w:pStyle w:val="2"/>
        <w:jc w:val="center"/>
      </w:pPr>
      <w:r>
        <w:rPr>
          <w:sz w:val="20"/>
        </w:rPr>
        <w:t xml:space="preserve">лекарственных препаратов, изделий медицинского назначения</w:t>
      </w:r>
    </w:p>
    <w:p>
      <w:pPr>
        <w:pStyle w:val="2"/>
        <w:jc w:val="center"/>
      </w:pPr>
      <w:r>
        <w:rPr>
          <w:sz w:val="20"/>
        </w:rPr>
        <w:t xml:space="preserve">и продуктов специализированного лечебного питания,</w:t>
      </w:r>
    </w:p>
    <w:p>
      <w:pPr>
        <w:pStyle w:val="2"/>
        <w:jc w:val="center"/>
      </w:pPr>
      <w:r>
        <w:rPr>
          <w:sz w:val="20"/>
        </w:rPr>
        <w:t xml:space="preserve">отпускаемых населению в соответствии с перечнем групп</w:t>
      </w:r>
    </w:p>
    <w:p>
      <w:pPr>
        <w:pStyle w:val="2"/>
        <w:jc w:val="center"/>
      </w:pPr>
      <w:r>
        <w:rPr>
          <w:sz w:val="20"/>
        </w:rPr>
        <w:t xml:space="preserve">населения и категорий заболеваний, при амбулаторном лечении</w:t>
      </w:r>
    </w:p>
    <w:p>
      <w:pPr>
        <w:pStyle w:val="2"/>
        <w:jc w:val="center"/>
      </w:pPr>
      <w:r>
        <w:rPr>
          <w:sz w:val="20"/>
        </w:rPr>
        <w:t xml:space="preserve">которых лекарственные средства и изделия медицинского</w:t>
      </w:r>
    </w:p>
    <w:p>
      <w:pPr>
        <w:pStyle w:val="2"/>
        <w:jc w:val="center"/>
      </w:pPr>
      <w:r>
        <w:rPr>
          <w:sz w:val="20"/>
        </w:rPr>
        <w:t xml:space="preserve">назначения отпускаются по рецептам врачей бесплатно, а также</w:t>
      </w:r>
    </w:p>
    <w:p>
      <w:pPr>
        <w:pStyle w:val="2"/>
        <w:jc w:val="center"/>
      </w:pPr>
      <w:r>
        <w:rPr>
          <w:sz w:val="20"/>
        </w:rPr>
        <w:t xml:space="preserve">в соответствии с перечнем групп населения, при амбулаторном</w:t>
      </w:r>
    </w:p>
    <w:p>
      <w:pPr>
        <w:pStyle w:val="2"/>
        <w:jc w:val="center"/>
      </w:pPr>
      <w:r>
        <w:rPr>
          <w:sz w:val="20"/>
        </w:rPr>
        <w:t xml:space="preserve">лечении которых лекарственные средства отпускаются</w:t>
      </w:r>
    </w:p>
    <w:p>
      <w:pPr>
        <w:pStyle w:val="2"/>
        <w:jc w:val="center"/>
      </w:pPr>
      <w:r>
        <w:rPr>
          <w:sz w:val="20"/>
        </w:rPr>
        <w:t xml:space="preserve">по рецептам врачей с 50-процентной скидкой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4"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23.06.2025 N 247-а)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304"/>
        <w:gridCol w:w="3877"/>
        <w:gridCol w:w="3005"/>
      </w:tblGrid>
      <w:tr>
        <w:tc>
          <w:tcPr>
            <w:tcW w:w="850" w:type="dxa"/>
          </w:tcPr>
          <w:p>
            <w:pPr>
              <w:pStyle w:val="0"/>
              <w:jc w:val="center"/>
            </w:pPr>
            <w:r>
              <w:rPr>
                <w:sz w:val="20"/>
              </w:rPr>
              <w:t xml:space="preserve">N п/п</w:t>
            </w:r>
          </w:p>
        </w:tc>
        <w:tc>
          <w:tcPr>
            <w:tcW w:w="1304" w:type="dxa"/>
          </w:tcPr>
          <w:p>
            <w:pPr>
              <w:pStyle w:val="0"/>
              <w:jc w:val="center"/>
            </w:pPr>
            <w:r>
              <w:rPr>
                <w:sz w:val="20"/>
              </w:rPr>
              <w:t xml:space="preserve">Код АТХ</w:t>
            </w:r>
          </w:p>
        </w:tc>
        <w:tc>
          <w:tcPr>
            <w:tcW w:w="3877" w:type="dxa"/>
          </w:tcPr>
          <w:p>
            <w:pPr>
              <w:pStyle w:val="0"/>
              <w:jc w:val="center"/>
            </w:pPr>
            <w:r>
              <w:rPr>
                <w:sz w:val="20"/>
              </w:rPr>
              <w:t xml:space="preserve">Анатомо-терапевтическо-химическая классификация (АТХ)</w:t>
            </w:r>
          </w:p>
        </w:tc>
        <w:tc>
          <w:tcPr>
            <w:tcW w:w="3005" w:type="dxa"/>
          </w:tcPr>
          <w:p>
            <w:pPr>
              <w:pStyle w:val="0"/>
              <w:jc w:val="center"/>
            </w:pPr>
            <w:r>
              <w:rPr>
                <w:sz w:val="20"/>
              </w:rPr>
              <w:t xml:space="preserve">Лекарственные препараты</w:t>
            </w:r>
          </w:p>
        </w:tc>
      </w:tr>
      <w:tr>
        <w:tc>
          <w:tcPr>
            <w:tcW w:w="850" w:type="dxa"/>
          </w:tcPr>
          <w:p>
            <w:pPr>
              <w:pStyle w:val="0"/>
              <w:jc w:val="center"/>
            </w:pPr>
            <w:r>
              <w:rPr>
                <w:sz w:val="20"/>
              </w:rPr>
              <w:t xml:space="preserve">1</w:t>
            </w:r>
          </w:p>
        </w:tc>
        <w:tc>
          <w:tcPr>
            <w:tcW w:w="1304" w:type="dxa"/>
          </w:tcPr>
          <w:p>
            <w:pPr>
              <w:pStyle w:val="0"/>
              <w:jc w:val="center"/>
            </w:pPr>
            <w:r>
              <w:rPr>
                <w:sz w:val="20"/>
              </w:rPr>
              <w:t xml:space="preserve">2</w:t>
            </w:r>
          </w:p>
        </w:tc>
        <w:tc>
          <w:tcPr>
            <w:tcW w:w="3877" w:type="dxa"/>
          </w:tcPr>
          <w:p>
            <w:pPr>
              <w:pStyle w:val="0"/>
              <w:jc w:val="center"/>
            </w:pPr>
            <w:r>
              <w:rPr>
                <w:sz w:val="20"/>
              </w:rPr>
              <w:t xml:space="preserve">3</w:t>
            </w:r>
          </w:p>
        </w:tc>
        <w:tc>
          <w:tcPr>
            <w:tcW w:w="3005" w:type="dxa"/>
          </w:tcPr>
          <w:p>
            <w:pPr>
              <w:pStyle w:val="0"/>
              <w:jc w:val="center"/>
            </w:pPr>
            <w:r>
              <w:rPr>
                <w:sz w:val="20"/>
              </w:rPr>
              <w:t xml:space="preserve">4</w:t>
            </w:r>
          </w:p>
        </w:tc>
      </w:tr>
      <w:tr>
        <w:tc>
          <w:tcPr>
            <w:gridSpan w:val="2"/>
            <w:tcW w:w="2154" w:type="dxa"/>
          </w:tcPr>
          <w:p>
            <w:pPr>
              <w:pStyle w:val="0"/>
              <w:jc w:val="center"/>
            </w:pPr>
            <w:r>
              <w:rPr>
                <w:sz w:val="20"/>
              </w:rPr>
              <w:t xml:space="preserve">A</w:t>
            </w:r>
          </w:p>
        </w:tc>
        <w:tc>
          <w:tcPr>
            <w:gridSpan w:val="2"/>
            <w:tcW w:w="6882" w:type="dxa"/>
          </w:tcPr>
          <w:p>
            <w:pPr>
              <w:pStyle w:val="0"/>
              <w:jc w:val="center"/>
            </w:pPr>
            <w:r>
              <w:rPr>
                <w:sz w:val="20"/>
              </w:rPr>
              <w:t xml:space="preserve">Препараты, влияющие на пищеварительный тракт и обмен веществ</w:t>
            </w:r>
          </w:p>
        </w:tc>
      </w:tr>
      <w:tr>
        <w:tc>
          <w:tcPr>
            <w:tcW w:w="850" w:type="dxa"/>
          </w:tcPr>
          <w:p>
            <w:pPr>
              <w:pStyle w:val="0"/>
              <w:jc w:val="center"/>
            </w:pPr>
            <w:r>
              <w:rPr>
                <w:sz w:val="20"/>
              </w:rPr>
              <w:t xml:space="preserve">1.</w:t>
            </w:r>
          </w:p>
        </w:tc>
        <w:tc>
          <w:tcPr>
            <w:tcW w:w="1304" w:type="dxa"/>
          </w:tcPr>
          <w:p>
            <w:pPr>
              <w:pStyle w:val="0"/>
              <w:jc w:val="center"/>
            </w:pPr>
            <w:r>
              <w:rPr>
                <w:sz w:val="20"/>
              </w:rPr>
              <w:t xml:space="preserve">A01AA</w:t>
            </w:r>
          </w:p>
        </w:tc>
        <w:tc>
          <w:tcPr>
            <w:tcW w:w="3877" w:type="dxa"/>
          </w:tcPr>
          <w:p>
            <w:pPr>
              <w:pStyle w:val="0"/>
              <w:jc w:val="both"/>
            </w:pPr>
            <w:r>
              <w:rPr>
                <w:sz w:val="20"/>
              </w:rPr>
              <w:t xml:space="preserve">препарат фтора</w:t>
            </w:r>
          </w:p>
        </w:tc>
        <w:tc>
          <w:tcPr>
            <w:tcW w:w="3005" w:type="dxa"/>
          </w:tcPr>
          <w:p>
            <w:pPr>
              <w:pStyle w:val="0"/>
              <w:jc w:val="both"/>
            </w:pPr>
            <w:r>
              <w:rPr>
                <w:sz w:val="20"/>
              </w:rPr>
              <w:t xml:space="preserve">натрия фторид</w:t>
            </w:r>
          </w:p>
        </w:tc>
      </w:tr>
      <w:tr>
        <w:tc>
          <w:tcPr>
            <w:tcW w:w="850" w:type="dxa"/>
          </w:tcPr>
          <w:p>
            <w:pPr>
              <w:pStyle w:val="0"/>
              <w:jc w:val="center"/>
            </w:pPr>
            <w:r>
              <w:rPr>
                <w:sz w:val="20"/>
              </w:rPr>
              <w:t xml:space="preserve">2.</w:t>
            </w:r>
          </w:p>
        </w:tc>
        <w:tc>
          <w:tcPr>
            <w:tcW w:w="1304" w:type="dxa"/>
          </w:tcPr>
          <w:p>
            <w:pPr>
              <w:pStyle w:val="0"/>
              <w:jc w:val="center"/>
            </w:pPr>
            <w:r>
              <w:rPr>
                <w:sz w:val="20"/>
              </w:rPr>
              <w:t xml:space="preserve">A03AX</w:t>
            </w:r>
          </w:p>
        </w:tc>
        <w:tc>
          <w:tcPr>
            <w:tcW w:w="3877" w:type="dxa"/>
          </w:tcPr>
          <w:p>
            <w:pPr>
              <w:pStyle w:val="0"/>
              <w:jc w:val="both"/>
            </w:pPr>
            <w:r>
              <w:rPr>
                <w:sz w:val="20"/>
              </w:rPr>
              <w:t xml:space="preserve">ветрогонные средства</w:t>
            </w:r>
          </w:p>
        </w:tc>
        <w:tc>
          <w:tcPr>
            <w:tcW w:w="3005" w:type="dxa"/>
          </w:tcPr>
          <w:p>
            <w:pPr>
              <w:pStyle w:val="0"/>
              <w:jc w:val="both"/>
            </w:pPr>
            <w:r>
              <w:rPr>
                <w:sz w:val="20"/>
              </w:rPr>
              <w:t xml:space="preserve">симетикон</w:t>
            </w:r>
          </w:p>
        </w:tc>
      </w:tr>
      <w:tr>
        <w:tc>
          <w:tcPr>
            <w:tcW w:w="850" w:type="dxa"/>
          </w:tcPr>
          <w:p>
            <w:pPr>
              <w:pStyle w:val="0"/>
              <w:jc w:val="center"/>
            </w:pPr>
            <w:r>
              <w:rPr>
                <w:sz w:val="20"/>
              </w:rPr>
              <w:t xml:space="preserve">3.</w:t>
            </w:r>
          </w:p>
        </w:tc>
        <w:tc>
          <w:tcPr>
            <w:tcW w:w="1304" w:type="dxa"/>
            <w:vMerge w:val="restart"/>
          </w:tcPr>
          <w:p>
            <w:pPr>
              <w:pStyle w:val="0"/>
              <w:jc w:val="center"/>
            </w:pPr>
            <w:r>
              <w:rPr>
                <w:sz w:val="20"/>
              </w:rPr>
              <w:t xml:space="preserve">A05AX</w:t>
            </w:r>
          </w:p>
        </w:tc>
        <w:tc>
          <w:tcPr>
            <w:tcW w:w="3877" w:type="dxa"/>
            <w:vMerge w:val="restart"/>
          </w:tcPr>
          <w:p>
            <w:pPr>
              <w:pStyle w:val="0"/>
              <w:jc w:val="both"/>
            </w:pPr>
            <w:r>
              <w:rPr>
                <w:sz w:val="20"/>
              </w:rPr>
              <w:t xml:space="preserve">желчегонные средства</w:t>
            </w:r>
          </w:p>
        </w:tc>
        <w:tc>
          <w:tcPr>
            <w:tcW w:w="3005" w:type="dxa"/>
          </w:tcPr>
          <w:p>
            <w:pPr>
              <w:pStyle w:val="0"/>
              <w:jc w:val="both"/>
            </w:pPr>
            <w:r>
              <w:rPr>
                <w:sz w:val="20"/>
              </w:rPr>
              <w:t xml:space="preserve">артишока листьев экстракт</w:t>
            </w:r>
          </w:p>
        </w:tc>
      </w:tr>
      <w:tr>
        <w:tc>
          <w:tcPr>
            <w:tcW w:w="850" w:type="dxa"/>
          </w:tcPr>
          <w:p>
            <w:pPr>
              <w:pStyle w:val="0"/>
              <w:jc w:val="center"/>
            </w:pPr>
            <w:r>
              <w:rPr>
                <w:sz w:val="20"/>
              </w:rPr>
              <w:t xml:space="preserve">4.</w:t>
            </w:r>
          </w:p>
        </w:tc>
        <w:tc>
          <w:tcPr>
            <w:vMerge w:val="continue"/>
          </w:tcPr>
          <w:p/>
        </w:tc>
        <w:tc>
          <w:tcPr>
            <w:vMerge w:val="continue"/>
          </w:tcPr>
          <w:p/>
        </w:tc>
        <w:tc>
          <w:tcPr>
            <w:tcW w:w="3005" w:type="dxa"/>
          </w:tcPr>
          <w:p>
            <w:pPr>
              <w:pStyle w:val="0"/>
              <w:jc w:val="both"/>
            </w:pPr>
            <w:r>
              <w:rPr>
                <w:sz w:val="20"/>
              </w:rPr>
              <w:t xml:space="preserve">гимекромон</w:t>
            </w:r>
          </w:p>
        </w:tc>
      </w:tr>
      <w:tr>
        <w:tc>
          <w:tcPr>
            <w:tcW w:w="850" w:type="dxa"/>
          </w:tcPr>
          <w:p>
            <w:pPr>
              <w:pStyle w:val="0"/>
              <w:jc w:val="center"/>
            </w:pPr>
            <w:r>
              <w:rPr>
                <w:sz w:val="20"/>
              </w:rPr>
              <w:t xml:space="preserve">5.</w:t>
            </w:r>
          </w:p>
        </w:tc>
        <w:tc>
          <w:tcPr>
            <w:tcW w:w="1304" w:type="dxa"/>
          </w:tcPr>
          <w:p>
            <w:pPr>
              <w:pStyle w:val="0"/>
              <w:jc w:val="center"/>
            </w:pPr>
            <w:r>
              <w:rPr>
                <w:sz w:val="20"/>
              </w:rPr>
              <w:t xml:space="preserve">A05BA03</w:t>
            </w:r>
          </w:p>
        </w:tc>
        <w:tc>
          <w:tcPr>
            <w:tcW w:w="3877" w:type="dxa"/>
          </w:tcPr>
          <w:p>
            <w:pPr>
              <w:pStyle w:val="0"/>
              <w:jc w:val="both"/>
            </w:pPr>
            <w:r>
              <w:rPr>
                <w:sz w:val="20"/>
              </w:rPr>
              <w:t xml:space="preserve">гепатопротектор</w:t>
            </w:r>
          </w:p>
        </w:tc>
        <w:tc>
          <w:tcPr>
            <w:tcW w:w="3005" w:type="dxa"/>
          </w:tcPr>
          <w:p>
            <w:pPr>
              <w:pStyle w:val="0"/>
              <w:jc w:val="both"/>
            </w:pPr>
            <w:r>
              <w:rPr>
                <w:sz w:val="20"/>
              </w:rPr>
              <w:t xml:space="preserve">расторопши пятнистой плодов экстракт</w:t>
            </w:r>
          </w:p>
        </w:tc>
      </w:tr>
      <w:tr>
        <w:tc>
          <w:tcPr>
            <w:tcW w:w="850" w:type="dxa"/>
          </w:tcPr>
          <w:p>
            <w:pPr>
              <w:pStyle w:val="0"/>
              <w:jc w:val="center"/>
            </w:pPr>
            <w:r>
              <w:rPr>
                <w:sz w:val="20"/>
              </w:rPr>
              <w:t xml:space="preserve">6.</w:t>
            </w:r>
          </w:p>
        </w:tc>
        <w:tc>
          <w:tcPr>
            <w:tcW w:w="1304" w:type="dxa"/>
          </w:tcPr>
          <w:p>
            <w:pPr>
              <w:pStyle w:val="0"/>
              <w:jc w:val="center"/>
            </w:pPr>
            <w:r>
              <w:rPr>
                <w:sz w:val="20"/>
              </w:rPr>
              <w:t xml:space="preserve">A05C</w:t>
            </w:r>
          </w:p>
        </w:tc>
        <w:tc>
          <w:tcPr>
            <w:tcW w:w="3877" w:type="dxa"/>
          </w:tcPr>
          <w:p>
            <w:pPr>
              <w:pStyle w:val="0"/>
              <w:jc w:val="both"/>
            </w:pPr>
            <w:r>
              <w:rPr>
                <w:sz w:val="20"/>
              </w:rPr>
              <w:t xml:space="preserve">гепатопротектор</w:t>
            </w:r>
          </w:p>
        </w:tc>
        <w:tc>
          <w:tcPr>
            <w:tcW w:w="3005" w:type="dxa"/>
          </w:tcPr>
          <w:p>
            <w:pPr>
              <w:pStyle w:val="0"/>
              <w:jc w:val="both"/>
            </w:pPr>
            <w:r>
              <w:rPr>
                <w:sz w:val="20"/>
              </w:rPr>
              <w:t xml:space="preserve">фосфолипиды</w:t>
            </w:r>
          </w:p>
        </w:tc>
      </w:tr>
      <w:tr>
        <w:tc>
          <w:tcPr>
            <w:tcW w:w="850" w:type="dxa"/>
          </w:tcPr>
          <w:p>
            <w:pPr>
              <w:pStyle w:val="0"/>
              <w:jc w:val="center"/>
            </w:pPr>
            <w:r>
              <w:rPr>
                <w:sz w:val="20"/>
              </w:rPr>
              <w:t xml:space="preserve">7.</w:t>
            </w:r>
          </w:p>
        </w:tc>
        <w:tc>
          <w:tcPr>
            <w:tcW w:w="1304" w:type="dxa"/>
          </w:tcPr>
          <w:p>
            <w:pPr>
              <w:pStyle w:val="0"/>
              <w:jc w:val="center"/>
            </w:pPr>
            <w:r>
              <w:rPr>
                <w:sz w:val="20"/>
              </w:rPr>
              <w:t xml:space="preserve">A07FA</w:t>
            </w:r>
          </w:p>
        </w:tc>
        <w:tc>
          <w:tcPr>
            <w:tcW w:w="3877" w:type="dxa"/>
          </w:tcPr>
          <w:p>
            <w:pPr>
              <w:pStyle w:val="0"/>
              <w:jc w:val="both"/>
            </w:pPr>
            <w:r>
              <w:rPr>
                <w:sz w:val="20"/>
              </w:rPr>
              <w:t xml:space="preserve">противодиарейные микроорганизмы</w:t>
            </w:r>
          </w:p>
        </w:tc>
        <w:tc>
          <w:tcPr>
            <w:tcW w:w="3005" w:type="dxa"/>
          </w:tcPr>
          <w:p>
            <w:pPr>
              <w:pStyle w:val="0"/>
              <w:jc w:val="both"/>
            </w:pPr>
            <w:r>
              <w:rPr>
                <w:sz w:val="20"/>
              </w:rPr>
              <w:t xml:space="preserve">линекс</w:t>
            </w:r>
          </w:p>
        </w:tc>
      </w:tr>
      <w:tr>
        <w:tc>
          <w:tcPr>
            <w:tcW w:w="850" w:type="dxa"/>
          </w:tcPr>
          <w:p>
            <w:pPr>
              <w:pStyle w:val="0"/>
              <w:jc w:val="center"/>
            </w:pPr>
            <w:r>
              <w:rPr>
                <w:sz w:val="20"/>
              </w:rPr>
              <w:t xml:space="preserve">8.</w:t>
            </w:r>
          </w:p>
        </w:tc>
        <w:tc>
          <w:tcPr>
            <w:tcW w:w="1304" w:type="dxa"/>
            <w:vMerge w:val="restart"/>
          </w:tcPr>
          <w:p>
            <w:pPr>
              <w:pStyle w:val="0"/>
              <w:jc w:val="center"/>
            </w:pPr>
            <w:r>
              <w:rPr>
                <w:sz w:val="20"/>
              </w:rPr>
              <w:t xml:space="preserve">A10BB</w:t>
            </w:r>
          </w:p>
        </w:tc>
        <w:tc>
          <w:tcPr>
            <w:tcW w:w="3877" w:type="dxa"/>
            <w:vMerge w:val="restart"/>
          </w:tcPr>
          <w:p>
            <w:pPr>
              <w:pStyle w:val="0"/>
              <w:jc w:val="both"/>
            </w:pPr>
            <w:r>
              <w:rPr>
                <w:sz w:val="20"/>
              </w:rPr>
              <w:t xml:space="preserve">производные сульфонилмочевины</w:t>
            </w:r>
          </w:p>
        </w:tc>
        <w:tc>
          <w:tcPr>
            <w:tcW w:w="3005" w:type="dxa"/>
          </w:tcPr>
          <w:p>
            <w:pPr>
              <w:pStyle w:val="0"/>
              <w:jc w:val="both"/>
            </w:pPr>
            <w:r>
              <w:rPr>
                <w:sz w:val="20"/>
              </w:rPr>
              <w:t xml:space="preserve">гликвидон</w:t>
            </w:r>
          </w:p>
        </w:tc>
      </w:tr>
      <w:tr>
        <w:tc>
          <w:tcPr>
            <w:tcW w:w="850" w:type="dxa"/>
          </w:tcPr>
          <w:p>
            <w:pPr>
              <w:pStyle w:val="0"/>
              <w:jc w:val="center"/>
            </w:pPr>
            <w:r>
              <w:rPr>
                <w:sz w:val="20"/>
              </w:rPr>
              <w:t xml:space="preserve">9.</w:t>
            </w:r>
          </w:p>
        </w:tc>
        <w:tc>
          <w:tcPr>
            <w:vMerge w:val="continue"/>
          </w:tcPr>
          <w:p/>
        </w:tc>
        <w:tc>
          <w:tcPr>
            <w:vMerge w:val="continue"/>
          </w:tcPr>
          <w:p/>
        </w:tc>
        <w:tc>
          <w:tcPr>
            <w:tcW w:w="3005" w:type="dxa"/>
          </w:tcPr>
          <w:p>
            <w:pPr>
              <w:pStyle w:val="0"/>
              <w:jc w:val="both"/>
            </w:pPr>
            <w:r>
              <w:rPr>
                <w:sz w:val="20"/>
              </w:rPr>
              <w:t xml:space="preserve">глимепирид</w:t>
            </w:r>
          </w:p>
        </w:tc>
      </w:tr>
      <w:tr>
        <w:tc>
          <w:tcPr>
            <w:tcW w:w="850" w:type="dxa"/>
          </w:tcPr>
          <w:p>
            <w:pPr>
              <w:pStyle w:val="0"/>
              <w:jc w:val="center"/>
            </w:pPr>
            <w:r>
              <w:rPr>
                <w:sz w:val="20"/>
              </w:rPr>
              <w:t xml:space="preserve">10.</w:t>
            </w:r>
          </w:p>
        </w:tc>
        <w:tc>
          <w:tcPr>
            <w:tcW w:w="1304" w:type="dxa"/>
            <w:vMerge w:val="restart"/>
          </w:tcPr>
          <w:p>
            <w:pPr>
              <w:pStyle w:val="0"/>
              <w:jc w:val="center"/>
            </w:pPr>
            <w:r>
              <w:rPr>
                <w:sz w:val="20"/>
              </w:rPr>
              <w:t xml:space="preserve">A10BD</w:t>
            </w:r>
          </w:p>
        </w:tc>
        <w:tc>
          <w:tcPr>
            <w:tcW w:w="3877" w:type="dxa"/>
            <w:vMerge w:val="restart"/>
          </w:tcPr>
          <w:p>
            <w:pPr>
              <w:pStyle w:val="0"/>
              <w:jc w:val="both"/>
            </w:pPr>
            <w:r>
              <w:rPr>
                <w:sz w:val="20"/>
              </w:rPr>
              <w:t xml:space="preserve">гипогликемические синтетические и другие средства</w:t>
            </w:r>
          </w:p>
        </w:tc>
        <w:tc>
          <w:tcPr>
            <w:tcW w:w="3005" w:type="dxa"/>
          </w:tcPr>
          <w:p>
            <w:pPr>
              <w:pStyle w:val="0"/>
              <w:jc w:val="both"/>
            </w:pPr>
            <w:r>
              <w:rPr>
                <w:sz w:val="20"/>
              </w:rPr>
              <w:t xml:space="preserve">вилдаглиптин + метформин</w:t>
            </w:r>
          </w:p>
        </w:tc>
      </w:tr>
      <w:tr>
        <w:tc>
          <w:tcPr>
            <w:tcW w:w="850" w:type="dxa"/>
          </w:tcPr>
          <w:p>
            <w:pPr>
              <w:pStyle w:val="0"/>
              <w:jc w:val="center"/>
            </w:pPr>
            <w:r>
              <w:rPr>
                <w:sz w:val="20"/>
              </w:rPr>
              <w:t xml:space="preserve">11.</w:t>
            </w:r>
          </w:p>
        </w:tc>
        <w:tc>
          <w:tcPr>
            <w:vMerge w:val="continue"/>
          </w:tcPr>
          <w:p/>
        </w:tc>
        <w:tc>
          <w:tcPr>
            <w:vMerge w:val="continue"/>
          </w:tcPr>
          <w:p/>
        </w:tc>
        <w:tc>
          <w:tcPr>
            <w:tcW w:w="3005" w:type="dxa"/>
          </w:tcPr>
          <w:p>
            <w:pPr>
              <w:pStyle w:val="0"/>
              <w:jc w:val="both"/>
            </w:pPr>
            <w:r>
              <w:rPr>
                <w:sz w:val="20"/>
              </w:rPr>
              <w:t xml:space="preserve">глибенкламид + метформин</w:t>
            </w:r>
          </w:p>
        </w:tc>
      </w:tr>
      <w:tr>
        <w:tc>
          <w:tcPr>
            <w:tcW w:w="850" w:type="dxa"/>
          </w:tcPr>
          <w:p>
            <w:pPr>
              <w:pStyle w:val="0"/>
              <w:jc w:val="center"/>
            </w:pPr>
            <w:r>
              <w:rPr>
                <w:sz w:val="20"/>
              </w:rPr>
              <w:t xml:space="preserve">12.</w:t>
            </w:r>
          </w:p>
        </w:tc>
        <w:tc>
          <w:tcPr>
            <w:vMerge w:val="continue"/>
          </w:tcPr>
          <w:p/>
        </w:tc>
        <w:tc>
          <w:tcPr>
            <w:vMerge w:val="continue"/>
          </w:tcPr>
          <w:p/>
        </w:tc>
        <w:tc>
          <w:tcPr>
            <w:tcW w:w="3005" w:type="dxa"/>
          </w:tcPr>
          <w:p>
            <w:pPr>
              <w:pStyle w:val="0"/>
              <w:jc w:val="both"/>
            </w:pPr>
            <w:r>
              <w:rPr>
                <w:sz w:val="20"/>
              </w:rPr>
              <w:t xml:space="preserve">глимепирид + метформин</w:t>
            </w:r>
          </w:p>
        </w:tc>
      </w:tr>
      <w:tr>
        <w:tc>
          <w:tcPr>
            <w:tcW w:w="850" w:type="dxa"/>
          </w:tcPr>
          <w:p>
            <w:pPr>
              <w:pStyle w:val="0"/>
              <w:jc w:val="center"/>
            </w:pPr>
            <w:r>
              <w:rPr>
                <w:sz w:val="20"/>
              </w:rPr>
              <w:t xml:space="preserve">13.</w:t>
            </w:r>
          </w:p>
        </w:tc>
        <w:tc>
          <w:tcPr>
            <w:vMerge w:val="continue"/>
          </w:tcPr>
          <w:p/>
        </w:tc>
        <w:tc>
          <w:tcPr>
            <w:vMerge w:val="continue"/>
          </w:tcPr>
          <w:p/>
        </w:tc>
        <w:tc>
          <w:tcPr>
            <w:tcW w:w="3005" w:type="dxa"/>
          </w:tcPr>
          <w:p>
            <w:pPr>
              <w:pStyle w:val="0"/>
              <w:jc w:val="both"/>
            </w:pPr>
            <w:r>
              <w:rPr>
                <w:sz w:val="20"/>
              </w:rPr>
              <w:t xml:space="preserve">метформин + ситаглиптин</w:t>
            </w:r>
          </w:p>
        </w:tc>
      </w:tr>
      <w:tr>
        <w:tc>
          <w:tcPr>
            <w:tcW w:w="850" w:type="dxa"/>
          </w:tcPr>
          <w:p>
            <w:pPr>
              <w:pStyle w:val="0"/>
              <w:jc w:val="center"/>
            </w:pPr>
            <w:r>
              <w:rPr>
                <w:sz w:val="20"/>
              </w:rPr>
              <w:t xml:space="preserve">14.</w:t>
            </w:r>
          </w:p>
        </w:tc>
        <w:tc>
          <w:tcPr>
            <w:tcW w:w="1304" w:type="dxa"/>
          </w:tcPr>
          <w:p>
            <w:pPr>
              <w:pStyle w:val="0"/>
              <w:jc w:val="center"/>
            </w:pPr>
            <w:r>
              <w:rPr>
                <w:sz w:val="20"/>
              </w:rPr>
              <w:t xml:space="preserve">A10BX</w:t>
            </w:r>
          </w:p>
        </w:tc>
        <w:tc>
          <w:tcPr>
            <w:tcW w:w="3877" w:type="dxa"/>
          </w:tcPr>
          <w:p>
            <w:pPr>
              <w:pStyle w:val="0"/>
              <w:jc w:val="both"/>
            </w:pPr>
            <w:r>
              <w:rPr>
                <w:sz w:val="20"/>
              </w:rPr>
              <w:t xml:space="preserve">другие гипогликемические препараты, кроме инсулинов</w:t>
            </w:r>
          </w:p>
        </w:tc>
        <w:tc>
          <w:tcPr>
            <w:tcW w:w="3005" w:type="dxa"/>
          </w:tcPr>
          <w:p>
            <w:pPr>
              <w:pStyle w:val="0"/>
              <w:jc w:val="both"/>
            </w:pPr>
            <w:r>
              <w:rPr>
                <w:sz w:val="20"/>
              </w:rPr>
              <w:t xml:space="preserve">лираглутид</w:t>
            </w:r>
          </w:p>
        </w:tc>
      </w:tr>
      <w:tr>
        <w:tc>
          <w:tcPr>
            <w:tcW w:w="850" w:type="dxa"/>
          </w:tcPr>
          <w:p>
            <w:pPr>
              <w:pStyle w:val="0"/>
              <w:jc w:val="center"/>
            </w:pPr>
            <w:r>
              <w:rPr>
                <w:sz w:val="20"/>
              </w:rPr>
              <w:t xml:space="preserve">15.</w:t>
            </w:r>
          </w:p>
        </w:tc>
        <w:tc>
          <w:tcPr>
            <w:tcW w:w="1304" w:type="dxa"/>
          </w:tcPr>
          <w:p>
            <w:pPr>
              <w:pStyle w:val="0"/>
              <w:jc w:val="center"/>
            </w:pPr>
            <w:r>
              <w:rPr>
                <w:sz w:val="20"/>
              </w:rPr>
              <w:t xml:space="preserve">A10X</w:t>
            </w:r>
          </w:p>
        </w:tc>
        <w:tc>
          <w:tcPr>
            <w:tcW w:w="3877" w:type="dxa"/>
          </w:tcPr>
          <w:p>
            <w:pPr>
              <w:pStyle w:val="0"/>
              <w:jc w:val="both"/>
            </w:pPr>
            <w:r>
              <w:rPr>
                <w:sz w:val="20"/>
              </w:rPr>
              <w:t xml:space="preserve">прочие препараты, применяемые при лечении сахарного диабета</w:t>
            </w:r>
          </w:p>
        </w:tc>
        <w:tc>
          <w:tcPr>
            <w:tcW w:w="3005" w:type="dxa"/>
          </w:tcPr>
          <w:p>
            <w:pPr>
              <w:pStyle w:val="0"/>
              <w:jc w:val="both"/>
            </w:pPr>
            <w:r>
              <w:rPr>
                <w:sz w:val="20"/>
              </w:rPr>
              <w:t xml:space="preserve">эксенатид</w:t>
            </w:r>
          </w:p>
        </w:tc>
      </w:tr>
      <w:tr>
        <w:tc>
          <w:tcPr>
            <w:tcW w:w="850" w:type="dxa"/>
          </w:tcPr>
          <w:p>
            <w:pPr>
              <w:pStyle w:val="0"/>
              <w:jc w:val="center"/>
            </w:pPr>
            <w:r>
              <w:rPr>
                <w:sz w:val="20"/>
              </w:rPr>
              <w:t xml:space="preserve">16.</w:t>
            </w:r>
          </w:p>
        </w:tc>
        <w:tc>
          <w:tcPr>
            <w:tcW w:w="1304" w:type="dxa"/>
          </w:tcPr>
          <w:p>
            <w:pPr>
              <w:pStyle w:val="0"/>
              <w:jc w:val="center"/>
            </w:pPr>
            <w:r>
              <w:rPr>
                <w:sz w:val="20"/>
              </w:rPr>
              <w:t xml:space="preserve">A11AA</w:t>
            </w:r>
          </w:p>
        </w:tc>
        <w:tc>
          <w:tcPr>
            <w:tcW w:w="3877" w:type="dxa"/>
          </w:tcPr>
          <w:p>
            <w:pPr>
              <w:pStyle w:val="0"/>
              <w:jc w:val="both"/>
            </w:pPr>
            <w:r>
              <w:rPr>
                <w:sz w:val="20"/>
              </w:rPr>
              <w:t xml:space="preserve">поливитамины в комбинации с микроэлементами</w:t>
            </w:r>
          </w:p>
        </w:tc>
        <w:tc>
          <w:tcPr>
            <w:tcW w:w="3005" w:type="dxa"/>
          </w:tcPr>
          <w:p>
            <w:pPr>
              <w:pStyle w:val="0"/>
              <w:jc w:val="both"/>
            </w:pPr>
            <w:r>
              <w:rPr>
                <w:sz w:val="20"/>
              </w:rPr>
              <w:t xml:space="preserve">минералы + поливитамины</w:t>
            </w:r>
          </w:p>
        </w:tc>
      </w:tr>
      <w:tr>
        <w:tc>
          <w:tcPr>
            <w:tcW w:w="850" w:type="dxa"/>
          </w:tcPr>
          <w:p>
            <w:pPr>
              <w:pStyle w:val="0"/>
              <w:jc w:val="center"/>
            </w:pPr>
            <w:r>
              <w:rPr>
                <w:sz w:val="20"/>
              </w:rPr>
              <w:t xml:space="preserve">17.</w:t>
            </w:r>
          </w:p>
        </w:tc>
        <w:tc>
          <w:tcPr>
            <w:tcW w:w="1304" w:type="dxa"/>
          </w:tcPr>
          <w:p>
            <w:pPr>
              <w:pStyle w:val="0"/>
              <w:jc w:val="center"/>
            </w:pPr>
            <w:r>
              <w:rPr>
                <w:sz w:val="20"/>
              </w:rPr>
              <w:t xml:space="preserve">A11AB</w:t>
            </w:r>
          </w:p>
        </w:tc>
        <w:tc>
          <w:tcPr>
            <w:tcW w:w="3877" w:type="dxa"/>
          </w:tcPr>
          <w:p>
            <w:pPr>
              <w:pStyle w:val="0"/>
              <w:jc w:val="both"/>
            </w:pPr>
            <w:r>
              <w:rPr>
                <w:sz w:val="20"/>
              </w:rPr>
              <w:t xml:space="preserve">поливитамины в других комбинациях</w:t>
            </w:r>
          </w:p>
        </w:tc>
        <w:tc>
          <w:tcPr>
            <w:tcW w:w="3005" w:type="dxa"/>
          </w:tcPr>
          <w:p>
            <w:pPr>
              <w:pStyle w:val="0"/>
              <w:jc w:val="both"/>
            </w:pPr>
            <w:r>
              <w:rPr>
                <w:sz w:val="20"/>
              </w:rPr>
              <w:t xml:space="preserve">витамины и витаминоподобные средства</w:t>
            </w:r>
          </w:p>
        </w:tc>
      </w:tr>
      <w:tr>
        <w:tc>
          <w:tcPr>
            <w:tcW w:w="850" w:type="dxa"/>
          </w:tcPr>
          <w:p>
            <w:pPr>
              <w:pStyle w:val="0"/>
              <w:jc w:val="center"/>
            </w:pPr>
            <w:r>
              <w:rPr>
                <w:sz w:val="20"/>
              </w:rPr>
              <w:t xml:space="preserve">18.</w:t>
            </w:r>
          </w:p>
        </w:tc>
        <w:tc>
          <w:tcPr>
            <w:tcW w:w="1304" w:type="dxa"/>
            <w:vMerge w:val="restart"/>
          </w:tcPr>
          <w:p>
            <w:pPr>
              <w:pStyle w:val="0"/>
              <w:jc w:val="center"/>
            </w:pPr>
            <w:r>
              <w:rPr>
                <w:sz w:val="20"/>
              </w:rPr>
              <w:t xml:space="preserve">A11CC</w:t>
            </w:r>
          </w:p>
        </w:tc>
        <w:tc>
          <w:tcPr>
            <w:tcW w:w="3877" w:type="dxa"/>
            <w:vMerge w:val="restart"/>
          </w:tcPr>
          <w:p>
            <w:pPr>
              <w:pStyle w:val="0"/>
              <w:jc w:val="both"/>
            </w:pPr>
            <w:r>
              <w:rPr>
                <w:sz w:val="20"/>
              </w:rPr>
              <w:t xml:space="preserve">витамин D и его аналоги</w:t>
            </w:r>
          </w:p>
        </w:tc>
        <w:tc>
          <w:tcPr>
            <w:tcW w:w="3005" w:type="dxa"/>
          </w:tcPr>
          <w:p>
            <w:pPr>
              <w:pStyle w:val="0"/>
              <w:jc w:val="both"/>
            </w:pPr>
            <w:r>
              <w:rPr>
                <w:sz w:val="20"/>
              </w:rPr>
              <w:t xml:space="preserve">альфакальциферол</w:t>
            </w:r>
          </w:p>
        </w:tc>
      </w:tr>
      <w:tr>
        <w:tc>
          <w:tcPr>
            <w:tcW w:w="850" w:type="dxa"/>
          </w:tcPr>
          <w:p>
            <w:pPr>
              <w:pStyle w:val="0"/>
              <w:jc w:val="center"/>
            </w:pPr>
            <w:r>
              <w:rPr>
                <w:sz w:val="20"/>
              </w:rPr>
              <w:t xml:space="preserve">19.</w:t>
            </w:r>
          </w:p>
        </w:tc>
        <w:tc>
          <w:tcPr>
            <w:vMerge w:val="continue"/>
          </w:tcPr>
          <w:p/>
        </w:tc>
        <w:tc>
          <w:tcPr>
            <w:vMerge w:val="continue"/>
          </w:tcPr>
          <w:p/>
        </w:tc>
        <w:tc>
          <w:tcPr>
            <w:tcW w:w="3005" w:type="dxa"/>
          </w:tcPr>
          <w:p>
            <w:pPr>
              <w:pStyle w:val="0"/>
              <w:jc w:val="both"/>
            </w:pPr>
            <w:r>
              <w:rPr>
                <w:sz w:val="20"/>
              </w:rPr>
              <w:t xml:space="preserve">колекальциферол + карбонат кальция</w:t>
            </w:r>
          </w:p>
        </w:tc>
      </w:tr>
      <w:tr>
        <w:tc>
          <w:tcPr>
            <w:tcW w:w="850" w:type="dxa"/>
          </w:tcPr>
          <w:p>
            <w:pPr>
              <w:pStyle w:val="0"/>
              <w:jc w:val="center"/>
            </w:pPr>
            <w:r>
              <w:rPr>
                <w:sz w:val="20"/>
              </w:rPr>
              <w:t xml:space="preserve">20.</w:t>
            </w:r>
          </w:p>
        </w:tc>
        <w:tc>
          <w:tcPr>
            <w:tcW w:w="1304" w:type="dxa"/>
          </w:tcPr>
          <w:p>
            <w:pPr>
              <w:pStyle w:val="0"/>
              <w:jc w:val="center"/>
            </w:pPr>
            <w:r>
              <w:rPr>
                <w:sz w:val="20"/>
              </w:rPr>
              <w:t xml:space="preserve">A11DB</w:t>
            </w:r>
          </w:p>
        </w:tc>
        <w:tc>
          <w:tcPr>
            <w:tcW w:w="3877" w:type="dxa"/>
          </w:tcPr>
          <w:p>
            <w:pPr>
              <w:pStyle w:val="0"/>
              <w:jc w:val="both"/>
            </w:pPr>
            <w:r>
              <w:rPr>
                <w:sz w:val="20"/>
              </w:rPr>
              <w:t xml:space="preserve">витамин B1 в комбинации</w:t>
            </w:r>
          </w:p>
        </w:tc>
        <w:tc>
          <w:tcPr>
            <w:tcW w:w="3005" w:type="dxa"/>
          </w:tcPr>
          <w:p>
            <w:pPr>
              <w:pStyle w:val="0"/>
              <w:jc w:val="both"/>
            </w:pPr>
            <w:r>
              <w:rPr>
                <w:sz w:val="20"/>
              </w:rPr>
              <w:t xml:space="preserve">пиридоксин + тиамин + цианокобаламин</w:t>
            </w:r>
          </w:p>
        </w:tc>
      </w:tr>
      <w:tr>
        <w:tc>
          <w:tcPr>
            <w:tcW w:w="850" w:type="dxa"/>
          </w:tcPr>
          <w:p>
            <w:pPr>
              <w:pStyle w:val="0"/>
              <w:jc w:val="center"/>
            </w:pPr>
            <w:r>
              <w:rPr>
                <w:sz w:val="20"/>
              </w:rPr>
              <w:t xml:space="preserve">21.</w:t>
            </w:r>
          </w:p>
        </w:tc>
        <w:tc>
          <w:tcPr>
            <w:tcW w:w="1304" w:type="dxa"/>
          </w:tcPr>
          <w:p>
            <w:pPr>
              <w:pStyle w:val="0"/>
              <w:jc w:val="center"/>
            </w:pPr>
            <w:r>
              <w:rPr>
                <w:sz w:val="20"/>
              </w:rPr>
              <w:t xml:space="preserve">A12CB</w:t>
            </w:r>
          </w:p>
        </w:tc>
        <w:tc>
          <w:tcPr>
            <w:tcW w:w="3877" w:type="dxa"/>
          </w:tcPr>
          <w:p>
            <w:pPr>
              <w:pStyle w:val="0"/>
              <w:jc w:val="both"/>
            </w:pPr>
            <w:r>
              <w:rPr>
                <w:sz w:val="20"/>
              </w:rPr>
              <w:t xml:space="preserve">макро- и микроэлементы</w:t>
            </w:r>
          </w:p>
        </w:tc>
        <w:tc>
          <w:tcPr>
            <w:tcW w:w="3005" w:type="dxa"/>
          </w:tcPr>
          <w:p>
            <w:pPr>
              <w:pStyle w:val="0"/>
              <w:jc w:val="both"/>
            </w:pPr>
            <w:r>
              <w:rPr>
                <w:sz w:val="20"/>
              </w:rPr>
              <w:t xml:space="preserve">цинка сульфат</w:t>
            </w:r>
          </w:p>
        </w:tc>
      </w:tr>
      <w:tr>
        <w:tc>
          <w:tcPr>
            <w:tcW w:w="850" w:type="dxa"/>
          </w:tcPr>
          <w:p>
            <w:pPr>
              <w:pStyle w:val="0"/>
              <w:jc w:val="center"/>
            </w:pPr>
            <w:r>
              <w:rPr>
                <w:sz w:val="20"/>
              </w:rPr>
              <w:t xml:space="preserve">22.</w:t>
            </w:r>
          </w:p>
        </w:tc>
        <w:tc>
          <w:tcPr>
            <w:tcW w:w="1304" w:type="dxa"/>
          </w:tcPr>
          <w:p>
            <w:pPr>
              <w:pStyle w:val="0"/>
              <w:jc w:val="center"/>
            </w:pPr>
            <w:r>
              <w:rPr>
                <w:sz w:val="20"/>
              </w:rPr>
              <w:t xml:space="preserve">A12CC</w:t>
            </w:r>
          </w:p>
        </w:tc>
        <w:tc>
          <w:tcPr>
            <w:tcW w:w="3877" w:type="dxa"/>
          </w:tcPr>
          <w:p>
            <w:pPr>
              <w:pStyle w:val="0"/>
              <w:jc w:val="both"/>
            </w:pPr>
            <w:r>
              <w:rPr>
                <w:sz w:val="20"/>
              </w:rPr>
              <w:t xml:space="preserve">препарат магния</w:t>
            </w:r>
          </w:p>
        </w:tc>
        <w:tc>
          <w:tcPr>
            <w:tcW w:w="3005" w:type="dxa"/>
          </w:tcPr>
          <w:p>
            <w:pPr>
              <w:pStyle w:val="0"/>
              <w:jc w:val="both"/>
            </w:pPr>
            <w:r>
              <w:rPr>
                <w:sz w:val="20"/>
              </w:rPr>
              <w:t xml:space="preserve">магне B6</w:t>
            </w:r>
          </w:p>
        </w:tc>
      </w:tr>
      <w:tr>
        <w:tc>
          <w:tcPr>
            <w:tcW w:w="850" w:type="dxa"/>
          </w:tcPr>
          <w:p>
            <w:pPr>
              <w:pStyle w:val="0"/>
              <w:jc w:val="center"/>
            </w:pPr>
            <w:r>
              <w:rPr>
                <w:sz w:val="20"/>
              </w:rPr>
              <w:t xml:space="preserve">23.</w:t>
            </w:r>
          </w:p>
        </w:tc>
        <w:tc>
          <w:tcPr>
            <w:tcW w:w="1304" w:type="dxa"/>
          </w:tcPr>
          <w:p>
            <w:pPr>
              <w:pStyle w:val="0"/>
              <w:jc w:val="center"/>
            </w:pPr>
            <w:r>
              <w:rPr>
                <w:sz w:val="20"/>
              </w:rPr>
              <w:t xml:space="preserve">A16AA</w:t>
            </w:r>
          </w:p>
        </w:tc>
        <w:tc>
          <w:tcPr>
            <w:tcW w:w="3877" w:type="dxa"/>
          </w:tcPr>
          <w:p>
            <w:pPr>
              <w:pStyle w:val="0"/>
              <w:jc w:val="both"/>
            </w:pPr>
            <w:r>
              <w:rPr>
                <w:sz w:val="20"/>
              </w:rPr>
              <w:t xml:space="preserve">препараты для коррекции метаболических процессов</w:t>
            </w:r>
          </w:p>
        </w:tc>
        <w:tc>
          <w:tcPr>
            <w:tcW w:w="3005" w:type="dxa"/>
          </w:tcPr>
          <w:p>
            <w:pPr>
              <w:pStyle w:val="0"/>
              <w:jc w:val="both"/>
            </w:pPr>
            <w:r>
              <w:rPr>
                <w:sz w:val="20"/>
              </w:rPr>
              <w:t xml:space="preserve">левокарнитин</w:t>
            </w:r>
          </w:p>
        </w:tc>
      </w:tr>
      <w:tr>
        <w:tc>
          <w:tcPr>
            <w:gridSpan w:val="2"/>
            <w:tcW w:w="2154" w:type="dxa"/>
          </w:tcPr>
          <w:p>
            <w:pPr>
              <w:pStyle w:val="0"/>
              <w:jc w:val="center"/>
            </w:pPr>
            <w:r>
              <w:rPr>
                <w:sz w:val="20"/>
              </w:rPr>
              <w:t xml:space="preserve">B</w:t>
            </w:r>
          </w:p>
        </w:tc>
        <w:tc>
          <w:tcPr>
            <w:gridSpan w:val="2"/>
            <w:tcW w:w="6882" w:type="dxa"/>
          </w:tcPr>
          <w:p>
            <w:pPr>
              <w:pStyle w:val="0"/>
              <w:jc w:val="center"/>
            </w:pPr>
            <w:r>
              <w:rPr>
                <w:sz w:val="20"/>
              </w:rPr>
              <w:t xml:space="preserve">Препараты, влияющие на кроветворение и кровь</w:t>
            </w:r>
          </w:p>
        </w:tc>
      </w:tr>
      <w:tr>
        <w:tc>
          <w:tcPr>
            <w:tcW w:w="850" w:type="dxa"/>
          </w:tcPr>
          <w:p>
            <w:pPr>
              <w:pStyle w:val="0"/>
              <w:jc w:val="center"/>
            </w:pPr>
            <w:r>
              <w:rPr>
                <w:sz w:val="20"/>
              </w:rPr>
              <w:t xml:space="preserve">24.</w:t>
            </w:r>
          </w:p>
        </w:tc>
        <w:tc>
          <w:tcPr>
            <w:tcW w:w="1304" w:type="dxa"/>
          </w:tcPr>
          <w:p>
            <w:pPr>
              <w:pStyle w:val="0"/>
              <w:jc w:val="center"/>
            </w:pPr>
            <w:r>
              <w:rPr>
                <w:sz w:val="20"/>
              </w:rPr>
              <w:t xml:space="preserve">B01AC</w:t>
            </w:r>
          </w:p>
        </w:tc>
        <w:tc>
          <w:tcPr>
            <w:tcW w:w="3877" w:type="dxa"/>
          </w:tcPr>
          <w:p>
            <w:pPr>
              <w:pStyle w:val="0"/>
              <w:jc w:val="both"/>
            </w:pPr>
            <w:r>
              <w:rPr>
                <w:sz w:val="20"/>
              </w:rPr>
              <w:t xml:space="preserve">антиагреганты</w:t>
            </w:r>
          </w:p>
        </w:tc>
        <w:tc>
          <w:tcPr>
            <w:tcW w:w="3005" w:type="dxa"/>
          </w:tcPr>
          <w:p>
            <w:pPr>
              <w:pStyle w:val="0"/>
              <w:jc w:val="both"/>
            </w:pPr>
            <w:r>
              <w:rPr>
                <w:sz w:val="20"/>
              </w:rPr>
              <w:t xml:space="preserve">дипиридамол</w:t>
            </w:r>
          </w:p>
        </w:tc>
      </w:tr>
      <w:tr>
        <w:tc>
          <w:tcPr>
            <w:tcW w:w="850" w:type="dxa"/>
          </w:tcPr>
          <w:p>
            <w:pPr>
              <w:pStyle w:val="0"/>
              <w:jc w:val="center"/>
            </w:pPr>
            <w:r>
              <w:rPr>
                <w:sz w:val="20"/>
              </w:rPr>
              <w:t xml:space="preserve">25.</w:t>
            </w:r>
          </w:p>
        </w:tc>
        <w:tc>
          <w:tcPr>
            <w:tcW w:w="1304" w:type="dxa"/>
          </w:tcPr>
          <w:p>
            <w:pPr>
              <w:pStyle w:val="0"/>
              <w:jc w:val="center"/>
            </w:pPr>
            <w:r>
              <w:rPr>
                <w:sz w:val="20"/>
              </w:rPr>
              <w:t xml:space="preserve">B02BC</w:t>
            </w:r>
          </w:p>
        </w:tc>
        <w:tc>
          <w:tcPr>
            <w:tcW w:w="3877" w:type="dxa"/>
          </w:tcPr>
          <w:p>
            <w:pPr>
              <w:pStyle w:val="0"/>
              <w:jc w:val="both"/>
            </w:pPr>
            <w:r>
              <w:rPr>
                <w:sz w:val="20"/>
              </w:rPr>
              <w:t xml:space="preserve">гемостатическое средство для местного применения</w:t>
            </w:r>
          </w:p>
        </w:tc>
        <w:tc>
          <w:tcPr>
            <w:tcW w:w="3005" w:type="dxa"/>
          </w:tcPr>
          <w:p>
            <w:pPr>
              <w:pStyle w:val="0"/>
              <w:jc w:val="both"/>
            </w:pPr>
            <w:r>
              <w:rPr>
                <w:sz w:val="20"/>
              </w:rPr>
              <w:t xml:space="preserve">коллаген + нитрофурал + борная кислота</w:t>
            </w:r>
          </w:p>
        </w:tc>
      </w:tr>
      <w:tr>
        <w:tc>
          <w:tcPr>
            <w:tcW w:w="850" w:type="dxa"/>
          </w:tcPr>
          <w:p>
            <w:pPr>
              <w:pStyle w:val="0"/>
              <w:jc w:val="center"/>
            </w:pPr>
            <w:r>
              <w:rPr>
                <w:sz w:val="20"/>
              </w:rPr>
              <w:t xml:space="preserve">26.</w:t>
            </w:r>
          </w:p>
        </w:tc>
        <w:tc>
          <w:tcPr>
            <w:tcW w:w="1304" w:type="dxa"/>
          </w:tcPr>
          <w:p>
            <w:pPr>
              <w:pStyle w:val="0"/>
              <w:jc w:val="center"/>
            </w:pPr>
            <w:r>
              <w:rPr>
                <w:sz w:val="20"/>
              </w:rPr>
              <w:t xml:space="preserve">B03AE</w:t>
            </w:r>
          </w:p>
        </w:tc>
        <w:tc>
          <w:tcPr>
            <w:tcW w:w="3877" w:type="dxa"/>
          </w:tcPr>
          <w:p>
            <w:pPr>
              <w:pStyle w:val="0"/>
              <w:jc w:val="both"/>
            </w:pPr>
            <w:r>
              <w:rPr>
                <w:sz w:val="20"/>
              </w:rPr>
              <w:t xml:space="preserve">макро- и микроэлементы</w:t>
            </w:r>
          </w:p>
        </w:tc>
        <w:tc>
          <w:tcPr>
            <w:tcW w:w="3005" w:type="dxa"/>
          </w:tcPr>
          <w:p>
            <w:pPr>
              <w:pStyle w:val="0"/>
              <w:jc w:val="both"/>
            </w:pPr>
            <w:r>
              <w:rPr>
                <w:sz w:val="20"/>
              </w:rPr>
              <w:t xml:space="preserve">железа сульфат + серин</w:t>
            </w:r>
          </w:p>
        </w:tc>
      </w:tr>
      <w:tr>
        <w:tc>
          <w:tcPr>
            <w:tcW w:w="850" w:type="dxa"/>
          </w:tcPr>
          <w:p>
            <w:pPr>
              <w:pStyle w:val="0"/>
              <w:jc w:val="center"/>
            </w:pPr>
            <w:r>
              <w:rPr>
                <w:sz w:val="20"/>
              </w:rPr>
              <w:t xml:space="preserve">27.</w:t>
            </w:r>
          </w:p>
        </w:tc>
        <w:tc>
          <w:tcPr>
            <w:tcW w:w="1304" w:type="dxa"/>
          </w:tcPr>
          <w:p>
            <w:pPr>
              <w:pStyle w:val="0"/>
              <w:jc w:val="center"/>
            </w:pPr>
            <w:r>
              <w:rPr>
                <w:sz w:val="20"/>
              </w:rPr>
              <w:t xml:space="preserve">B06AB</w:t>
            </w:r>
          </w:p>
        </w:tc>
        <w:tc>
          <w:tcPr>
            <w:tcW w:w="3877" w:type="dxa"/>
          </w:tcPr>
          <w:p>
            <w:pPr>
              <w:pStyle w:val="0"/>
              <w:jc w:val="both"/>
            </w:pPr>
            <w:r>
              <w:rPr>
                <w:sz w:val="20"/>
              </w:rPr>
              <w:t xml:space="preserve">прочие гематологические препараты</w:t>
            </w:r>
          </w:p>
        </w:tc>
        <w:tc>
          <w:tcPr>
            <w:tcW w:w="3005" w:type="dxa"/>
          </w:tcPr>
          <w:p>
            <w:pPr>
              <w:pStyle w:val="0"/>
              <w:jc w:val="both"/>
            </w:pPr>
            <w:r>
              <w:rPr>
                <w:sz w:val="20"/>
              </w:rPr>
              <w:t xml:space="preserve">депротеинизированный гемодериват крови телят</w:t>
            </w:r>
          </w:p>
        </w:tc>
      </w:tr>
      <w:tr>
        <w:tc>
          <w:tcPr>
            <w:tcW w:w="850" w:type="dxa"/>
          </w:tcPr>
          <w:p>
            <w:pPr>
              <w:pStyle w:val="0"/>
              <w:jc w:val="center"/>
            </w:pPr>
            <w:r>
              <w:rPr>
                <w:sz w:val="20"/>
              </w:rPr>
              <w:t xml:space="preserve">27.1.</w:t>
            </w:r>
          </w:p>
        </w:tc>
        <w:tc>
          <w:tcPr>
            <w:tcW w:w="1304" w:type="dxa"/>
          </w:tcPr>
          <w:p>
            <w:pPr>
              <w:pStyle w:val="0"/>
              <w:jc w:val="center"/>
            </w:pPr>
            <w:r>
              <w:rPr>
                <w:sz w:val="20"/>
              </w:rPr>
              <w:t xml:space="preserve">B02BX08</w:t>
            </w:r>
          </w:p>
        </w:tc>
        <w:tc>
          <w:tcPr>
            <w:tcW w:w="3877" w:type="dxa"/>
          </w:tcPr>
          <w:p>
            <w:pPr>
              <w:pStyle w:val="0"/>
              <w:jc w:val="both"/>
            </w:pPr>
            <w:r>
              <w:rPr>
                <w:sz w:val="20"/>
              </w:rPr>
              <w:t xml:space="preserve">гемостатики, другие системные гемостатики</w:t>
            </w:r>
          </w:p>
        </w:tc>
        <w:tc>
          <w:tcPr>
            <w:tcW w:w="3005" w:type="dxa"/>
          </w:tcPr>
          <w:p>
            <w:pPr>
              <w:pStyle w:val="0"/>
              <w:jc w:val="both"/>
            </w:pPr>
            <w:r>
              <w:rPr>
                <w:sz w:val="20"/>
              </w:rPr>
              <w:t xml:space="preserve">аватромбопаг</w:t>
            </w:r>
          </w:p>
        </w:tc>
      </w:tr>
      <w:tr>
        <w:tc>
          <w:tcPr>
            <w:gridSpan w:val="2"/>
            <w:tcW w:w="2154" w:type="dxa"/>
          </w:tcPr>
          <w:p>
            <w:pPr>
              <w:pStyle w:val="0"/>
              <w:jc w:val="center"/>
            </w:pPr>
            <w:r>
              <w:rPr>
                <w:sz w:val="20"/>
              </w:rPr>
              <w:t xml:space="preserve">C</w:t>
            </w:r>
          </w:p>
        </w:tc>
        <w:tc>
          <w:tcPr>
            <w:gridSpan w:val="2"/>
            <w:tcW w:w="6882" w:type="dxa"/>
          </w:tcPr>
          <w:p>
            <w:pPr>
              <w:pStyle w:val="0"/>
              <w:jc w:val="center"/>
            </w:pPr>
            <w:r>
              <w:rPr>
                <w:sz w:val="20"/>
              </w:rPr>
              <w:t xml:space="preserve">Препараты для лечения заболеваний сердечно-сосудистой системы</w:t>
            </w:r>
          </w:p>
        </w:tc>
      </w:tr>
      <w:tr>
        <w:tc>
          <w:tcPr>
            <w:tcW w:w="850" w:type="dxa"/>
          </w:tcPr>
          <w:p>
            <w:pPr>
              <w:pStyle w:val="0"/>
              <w:jc w:val="center"/>
            </w:pPr>
            <w:r>
              <w:rPr>
                <w:sz w:val="20"/>
              </w:rPr>
              <w:t xml:space="preserve">28.</w:t>
            </w:r>
          </w:p>
        </w:tc>
        <w:tc>
          <w:tcPr>
            <w:tcW w:w="1304" w:type="dxa"/>
          </w:tcPr>
          <w:p>
            <w:pPr>
              <w:pStyle w:val="0"/>
              <w:jc w:val="center"/>
            </w:pPr>
            <w:r>
              <w:rPr>
                <w:sz w:val="20"/>
              </w:rPr>
              <w:t xml:space="preserve">C01EB</w:t>
            </w:r>
          </w:p>
        </w:tc>
        <w:tc>
          <w:tcPr>
            <w:tcW w:w="3877" w:type="dxa"/>
          </w:tcPr>
          <w:p>
            <w:pPr>
              <w:pStyle w:val="0"/>
              <w:jc w:val="both"/>
            </w:pPr>
            <w:r>
              <w:rPr>
                <w:sz w:val="20"/>
              </w:rPr>
              <w:t xml:space="preserve">препараты для лечения заболеваний сердца другие</w:t>
            </w:r>
          </w:p>
        </w:tc>
        <w:tc>
          <w:tcPr>
            <w:tcW w:w="3005" w:type="dxa"/>
          </w:tcPr>
          <w:p>
            <w:pPr>
              <w:pStyle w:val="0"/>
              <w:jc w:val="both"/>
            </w:pPr>
            <w:r>
              <w:rPr>
                <w:sz w:val="20"/>
              </w:rPr>
              <w:t xml:space="preserve">икатибант</w:t>
            </w:r>
          </w:p>
        </w:tc>
      </w:tr>
      <w:tr>
        <w:tc>
          <w:tcPr>
            <w:tcW w:w="850" w:type="dxa"/>
          </w:tcPr>
          <w:p>
            <w:pPr>
              <w:pStyle w:val="0"/>
              <w:jc w:val="center"/>
            </w:pPr>
            <w:r>
              <w:rPr>
                <w:sz w:val="20"/>
              </w:rPr>
              <w:t xml:space="preserve">29.</w:t>
            </w:r>
          </w:p>
        </w:tc>
        <w:tc>
          <w:tcPr>
            <w:tcW w:w="1304" w:type="dxa"/>
            <w:vMerge w:val="restart"/>
          </w:tcPr>
          <w:p>
            <w:pPr>
              <w:pStyle w:val="0"/>
              <w:jc w:val="center"/>
            </w:pPr>
            <w:r>
              <w:rPr>
                <w:sz w:val="20"/>
              </w:rPr>
              <w:t xml:space="preserve">C01EB</w:t>
            </w:r>
          </w:p>
        </w:tc>
        <w:tc>
          <w:tcPr>
            <w:tcW w:w="3877" w:type="dxa"/>
            <w:vMerge w:val="restart"/>
          </w:tcPr>
          <w:p>
            <w:pPr>
              <w:pStyle w:val="0"/>
              <w:jc w:val="both"/>
            </w:pPr>
            <w:r>
              <w:rPr>
                <w:sz w:val="20"/>
              </w:rPr>
              <w:t xml:space="preserve">препараты для лечения заболеваний сердца другие</w:t>
            </w:r>
          </w:p>
        </w:tc>
        <w:tc>
          <w:tcPr>
            <w:tcW w:w="3005" w:type="dxa"/>
          </w:tcPr>
          <w:p>
            <w:pPr>
              <w:pStyle w:val="0"/>
              <w:jc w:val="both"/>
            </w:pPr>
            <w:r>
              <w:rPr>
                <w:sz w:val="20"/>
              </w:rPr>
              <w:t xml:space="preserve">триметазидин</w:t>
            </w:r>
          </w:p>
        </w:tc>
      </w:tr>
      <w:tr>
        <w:tc>
          <w:tcPr>
            <w:tcW w:w="850" w:type="dxa"/>
          </w:tcPr>
          <w:p>
            <w:pPr>
              <w:pStyle w:val="0"/>
              <w:jc w:val="center"/>
            </w:pPr>
            <w:r>
              <w:rPr>
                <w:sz w:val="20"/>
              </w:rPr>
              <w:t xml:space="preserve">30.</w:t>
            </w:r>
          </w:p>
        </w:tc>
        <w:tc>
          <w:tcPr>
            <w:vMerge w:val="continue"/>
          </w:tcPr>
          <w:p/>
        </w:tc>
        <w:tc>
          <w:tcPr>
            <w:vMerge w:val="continue"/>
          </w:tcPr>
          <w:p/>
        </w:tc>
        <w:tc>
          <w:tcPr>
            <w:tcW w:w="3005" w:type="dxa"/>
          </w:tcPr>
          <w:p>
            <w:pPr>
              <w:pStyle w:val="0"/>
              <w:jc w:val="both"/>
            </w:pPr>
            <w:r>
              <w:rPr>
                <w:sz w:val="20"/>
              </w:rPr>
              <w:t xml:space="preserve">убидекаренон</w:t>
            </w:r>
          </w:p>
        </w:tc>
      </w:tr>
      <w:tr>
        <w:tc>
          <w:tcPr>
            <w:tcW w:w="850" w:type="dxa"/>
          </w:tcPr>
          <w:p>
            <w:pPr>
              <w:pStyle w:val="0"/>
              <w:jc w:val="center"/>
            </w:pPr>
            <w:r>
              <w:rPr>
                <w:sz w:val="20"/>
              </w:rPr>
              <w:t xml:space="preserve">31.</w:t>
            </w:r>
          </w:p>
        </w:tc>
        <w:tc>
          <w:tcPr>
            <w:tcW w:w="1304" w:type="dxa"/>
          </w:tcPr>
          <w:p>
            <w:pPr>
              <w:pStyle w:val="0"/>
              <w:jc w:val="center"/>
            </w:pPr>
            <w:r>
              <w:rPr>
                <w:sz w:val="20"/>
              </w:rPr>
              <w:t xml:space="preserve">C02KX</w:t>
            </w:r>
          </w:p>
        </w:tc>
        <w:tc>
          <w:tcPr>
            <w:tcW w:w="3877" w:type="dxa"/>
          </w:tcPr>
          <w:p>
            <w:pPr>
              <w:pStyle w:val="0"/>
              <w:jc w:val="both"/>
            </w:pPr>
            <w:r>
              <w:rPr>
                <w:sz w:val="20"/>
              </w:rPr>
              <w:t xml:space="preserve">гипотензивное средство - гуанилагциклазы стимулятор</w:t>
            </w:r>
          </w:p>
        </w:tc>
        <w:tc>
          <w:tcPr>
            <w:tcW w:w="3005" w:type="dxa"/>
          </w:tcPr>
          <w:p>
            <w:pPr>
              <w:pStyle w:val="0"/>
              <w:jc w:val="both"/>
            </w:pPr>
            <w:r>
              <w:rPr>
                <w:sz w:val="20"/>
              </w:rPr>
              <w:t xml:space="preserve">силденафил</w:t>
            </w:r>
          </w:p>
        </w:tc>
      </w:tr>
      <w:tr>
        <w:tc>
          <w:tcPr>
            <w:tcW w:w="850" w:type="dxa"/>
          </w:tcPr>
          <w:p>
            <w:pPr>
              <w:pStyle w:val="0"/>
              <w:jc w:val="center"/>
            </w:pPr>
            <w:r>
              <w:rPr>
                <w:sz w:val="20"/>
              </w:rPr>
              <w:t xml:space="preserve">32.</w:t>
            </w:r>
          </w:p>
        </w:tc>
        <w:tc>
          <w:tcPr>
            <w:tcW w:w="1304" w:type="dxa"/>
          </w:tcPr>
          <w:p>
            <w:pPr>
              <w:pStyle w:val="0"/>
              <w:jc w:val="center"/>
            </w:pPr>
            <w:r>
              <w:rPr>
                <w:sz w:val="20"/>
              </w:rPr>
              <w:t xml:space="preserve">C03DA</w:t>
            </w:r>
          </w:p>
        </w:tc>
        <w:tc>
          <w:tcPr>
            <w:tcW w:w="3877" w:type="dxa"/>
          </w:tcPr>
          <w:p>
            <w:pPr>
              <w:pStyle w:val="0"/>
              <w:jc w:val="both"/>
            </w:pPr>
            <w:r>
              <w:rPr>
                <w:sz w:val="20"/>
              </w:rPr>
              <w:t xml:space="preserve">антагонисты альдостерона</w:t>
            </w:r>
          </w:p>
        </w:tc>
        <w:tc>
          <w:tcPr>
            <w:tcW w:w="3005" w:type="dxa"/>
          </w:tcPr>
          <w:p>
            <w:pPr>
              <w:pStyle w:val="0"/>
              <w:jc w:val="both"/>
            </w:pPr>
            <w:r>
              <w:rPr>
                <w:sz w:val="20"/>
              </w:rPr>
              <w:t xml:space="preserve">эплеренон</w:t>
            </w:r>
          </w:p>
        </w:tc>
      </w:tr>
      <w:tr>
        <w:tc>
          <w:tcPr>
            <w:tcW w:w="850" w:type="dxa"/>
          </w:tcPr>
          <w:p>
            <w:pPr>
              <w:pStyle w:val="0"/>
              <w:jc w:val="center"/>
            </w:pPr>
            <w:r>
              <w:rPr>
                <w:sz w:val="20"/>
              </w:rPr>
              <w:t xml:space="preserve">33.</w:t>
            </w:r>
          </w:p>
        </w:tc>
        <w:tc>
          <w:tcPr>
            <w:tcW w:w="1304" w:type="dxa"/>
          </w:tcPr>
          <w:p>
            <w:pPr>
              <w:pStyle w:val="0"/>
              <w:jc w:val="center"/>
            </w:pPr>
            <w:r>
              <w:rPr>
                <w:sz w:val="20"/>
              </w:rPr>
              <w:t xml:space="preserve">C05CA</w:t>
            </w:r>
          </w:p>
        </w:tc>
        <w:tc>
          <w:tcPr>
            <w:tcW w:w="3877" w:type="dxa"/>
          </w:tcPr>
          <w:p>
            <w:pPr>
              <w:pStyle w:val="0"/>
              <w:jc w:val="both"/>
            </w:pPr>
            <w:r>
              <w:rPr>
                <w:sz w:val="20"/>
              </w:rPr>
              <w:t xml:space="preserve">препараты, снижающие проницаемость капилляров</w:t>
            </w:r>
          </w:p>
        </w:tc>
        <w:tc>
          <w:tcPr>
            <w:tcW w:w="3005" w:type="dxa"/>
          </w:tcPr>
          <w:p>
            <w:pPr>
              <w:pStyle w:val="0"/>
              <w:jc w:val="both"/>
            </w:pPr>
            <w:r>
              <w:rPr>
                <w:sz w:val="20"/>
              </w:rPr>
              <w:t xml:space="preserve">троксерутин</w:t>
            </w:r>
          </w:p>
        </w:tc>
      </w:tr>
      <w:tr>
        <w:tc>
          <w:tcPr>
            <w:tcW w:w="850" w:type="dxa"/>
          </w:tcPr>
          <w:p>
            <w:pPr>
              <w:pStyle w:val="0"/>
              <w:jc w:val="center"/>
            </w:pPr>
            <w:r>
              <w:rPr>
                <w:sz w:val="20"/>
              </w:rPr>
              <w:t xml:space="preserve">34.</w:t>
            </w:r>
          </w:p>
        </w:tc>
        <w:tc>
          <w:tcPr>
            <w:tcW w:w="1304" w:type="dxa"/>
          </w:tcPr>
          <w:p>
            <w:pPr>
              <w:pStyle w:val="0"/>
              <w:jc w:val="center"/>
            </w:pPr>
            <w:r>
              <w:rPr>
                <w:sz w:val="20"/>
              </w:rPr>
              <w:t xml:space="preserve">C08DB</w:t>
            </w:r>
          </w:p>
        </w:tc>
        <w:tc>
          <w:tcPr>
            <w:tcW w:w="3877" w:type="dxa"/>
          </w:tcPr>
          <w:p>
            <w:pPr>
              <w:pStyle w:val="0"/>
              <w:jc w:val="both"/>
            </w:pPr>
            <w:r>
              <w:rPr>
                <w:sz w:val="20"/>
              </w:rPr>
              <w:t xml:space="preserve">бензотиазепиновые производные</w:t>
            </w:r>
          </w:p>
        </w:tc>
        <w:tc>
          <w:tcPr>
            <w:tcW w:w="3005" w:type="dxa"/>
          </w:tcPr>
          <w:p>
            <w:pPr>
              <w:pStyle w:val="0"/>
              <w:jc w:val="both"/>
            </w:pPr>
            <w:r>
              <w:rPr>
                <w:sz w:val="20"/>
              </w:rPr>
              <w:t xml:space="preserve">дилтиазем</w:t>
            </w:r>
          </w:p>
        </w:tc>
      </w:tr>
      <w:tr>
        <w:tc>
          <w:tcPr>
            <w:tcW w:w="850" w:type="dxa"/>
          </w:tcPr>
          <w:p>
            <w:pPr>
              <w:pStyle w:val="0"/>
              <w:jc w:val="center"/>
            </w:pPr>
            <w:r>
              <w:rPr>
                <w:sz w:val="20"/>
              </w:rPr>
              <w:t xml:space="preserve">35.</w:t>
            </w:r>
          </w:p>
        </w:tc>
        <w:tc>
          <w:tcPr>
            <w:tcW w:w="1304" w:type="dxa"/>
          </w:tcPr>
          <w:p>
            <w:pPr>
              <w:pStyle w:val="0"/>
              <w:jc w:val="center"/>
            </w:pPr>
            <w:r>
              <w:rPr>
                <w:sz w:val="20"/>
              </w:rPr>
              <w:t xml:space="preserve">C09AA</w:t>
            </w:r>
          </w:p>
        </w:tc>
        <w:tc>
          <w:tcPr>
            <w:tcW w:w="3877" w:type="dxa"/>
          </w:tcPr>
          <w:p>
            <w:pPr>
              <w:pStyle w:val="0"/>
              <w:jc w:val="both"/>
            </w:pPr>
            <w:r>
              <w:rPr>
                <w:sz w:val="20"/>
              </w:rPr>
              <w:t xml:space="preserve">ингибиторы АПФ</w:t>
            </w:r>
          </w:p>
        </w:tc>
        <w:tc>
          <w:tcPr>
            <w:tcW w:w="3005" w:type="dxa"/>
          </w:tcPr>
          <w:p>
            <w:pPr>
              <w:pStyle w:val="0"/>
              <w:jc w:val="both"/>
            </w:pPr>
            <w:r>
              <w:rPr>
                <w:sz w:val="20"/>
              </w:rPr>
              <w:t xml:space="preserve">зофеноприл</w:t>
            </w:r>
          </w:p>
        </w:tc>
      </w:tr>
      <w:tr>
        <w:tc>
          <w:tcPr>
            <w:tcW w:w="850" w:type="dxa"/>
          </w:tcPr>
          <w:p>
            <w:pPr>
              <w:pStyle w:val="0"/>
              <w:jc w:val="center"/>
            </w:pPr>
            <w:r>
              <w:rPr>
                <w:sz w:val="20"/>
              </w:rPr>
              <w:t xml:space="preserve">36.</w:t>
            </w:r>
          </w:p>
        </w:tc>
        <w:tc>
          <w:tcPr>
            <w:tcW w:w="1304" w:type="dxa"/>
          </w:tcPr>
          <w:p>
            <w:pPr>
              <w:pStyle w:val="0"/>
              <w:jc w:val="center"/>
            </w:pPr>
            <w:r>
              <w:rPr>
                <w:sz w:val="20"/>
              </w:rPr>
              <w:t xml:space="preserve">C09BA</w:t>
            </w:r>
          </w:p>
        </w:tc>
        <w:tc>
          <w:tcPr>
            <w:tcW w:w="3877" w:type="dxa"/>
          </w:tcPr>
          <w:p>
            <w:pPr>
              <w:pStyle w:val="0"/>
              <w:jc w:val="both"/>
            </w:pPr>
            <w:r>
              <w:rPr>
                <w:sz w:val="20"/>
              </w:rPr>
              <w:t xml:space="preserve">ингибиторы АПФ в комбинации с диуретиками</w:t>
            </w:r>
          </w:p>
        </w:tc>
        <w:tc>
          <w:tcPr>
            <w:tcW w:w="3005" w:type="dxa"/>
          </w:tcPr>
          <w:p>
            <w:pPr>
              <w:pStyle w:val="0"/>
              <w:jc w:val="both"/>
            </w:pPr>
            <w:r>
              <w:rPr>
                <w:sz w:val="20"/>
              </w:rPr>
              <w:t xml:space="preserve">индапамид + периндоприл</w:t>
            </w:r>
          </w:p>
        </w:tc>
      </w:tr>
      <w:tr>
        <w:tc>
          <w:tcPr>
            <w:tcW w:w="850" w:type="dxa"/>
          </w:tcPr>
          <w:p>
            <w:pPr>
              <w:pStyle w:val="0"/>
              <w:jc w:val="center"/>
            </w:pPr>
            <w:r>
              <w:rPr>
                <w:sz w:val="20"/>
              </w:rPr>
              <w:t xml:space="preserve">37.</w:t>
            </w:r>
          </w:p>
        </w:tc>
        <w:tc>
          <w:tcPr>
            <w:tcW w:w="1304" w:type="dxa"/>
            <w:vMerge w:val="restart"/>
          </w:tcPr>
          <w:p>
            <w:pPr>
              <w:pStyle w:val="0"/>
              <w:jc w:val="center"/>
            </w:pPr>
            <w:r>
              <w:rPr>
                <w:sz w:val="20"/>
              </w:rPr>
              <w:t xml:space="preserve">C09CA</w:t>
            </w:r>
          </w:p>
        </w:tc>
        <w:tc>
          <w:tcPr>
            <w:tcW w:w="3877" w:type="dxa"/>
            <w:vMerge w:val="restart"/>
          </w:tcPr>
          <w:p>
            <w:pPr>
              <w:pStyle w:val="0"/>
              <w:jc w:val="both"/>
            </w:pPr>
            <w:r>
              <w:rPr>
                <w:sz w:val="20"/>
              </w:rPr>
              <w:t xml:space="preserve">антагонисты ангиотензина II</w:t>
            </w:r>
          </w:p>
        </w:tc>
        <w:tc>
          <w:tcPr>
            <w:tcW w:w="3005" w:type="dxa"/>
          </w:tcPr>
          <w:p>
            <w:pPr>
              <w:pStyle w:val="0"/>
              <w:jc w:val="both"/>
            </w:pPr>
            <w:r>
              <w:rPr>
                <w:sz w:val="20"/>
              </w:rPr>
              <w:t xml:space="preserve">валсартан</w:t>
            </w:r>
          </w:p>
        </w:tc>
      </w:tr>
      <w:tr>
        <w:tc>
          <w:tcPr>
            <w:tcW w:w="850" w:type="dxa"/>
          </w:tcPr>
          <w:p>
            <w:pPr>
              <w:pStyle w:val="0"/>
              <w:jc w:val="center"/>
            </w:pPr>
            <w:r>
              <w:rPr>
                <w:sz w:val="20"/>
              </w:rPr>
              <w:t xml:space="preserve">38.</w:t>
            </w:r>
          </w:p>
        </w:tc>
        <w:tc>
          <w:tcPr>
            <w:vMerge w:val="continue"/>
          </w:tcPr>
          <w:p/>
        </w:tc>
        <w:tc>
          <w:tcPr>
            <w:vMerge w:val="continue"/>
          </w:tcPr>
          <w:p/>
        </w:tc>
        <w:tc>
          <w:tcPr>
            <w:tcW w:w="3005" w:type="dxa"/>
          </w:tcPr>
          <w:p>
            <w:pPr>
              <w:pStyle w:val="0"/>
              <w:jc w:val="both"/>
            </w:pPr>
            <w:r>
              <w:rPr>
                <w:sz w:val="20"/>
              </w:rPr>
              <w:t xml:space="preserve">кандесартан</w:t>
            </w:r>
          </w:p>
        </w:tc>
      </w:tr>
      <w:tr>
        <w:tc>
          <w:tcPr>
            <w:tcW w:w="850" w:type="dxa"/>
          </w:tcPr>
          <w:p>
            <w:pPr>
              <w:pStyle w:val="0"/>
              <w:jc w:val="center"/>
            </w:pPr>
            <w:r>
              <w:rPr>
                <w:sz w:val="20"/>
              </w:rPr>
              <w:t xml:space="preserve">39.</w:t>
            </w:r>
          </w:p>
        </w:tc>
        <w:tc>
          <w:tcPr>
            <w:tcW w:w="1304" w:type="dxa"/>
          </w:tcPr>
          <w:p>
            <w:pPr>
              <w:pStyle w:val="0"/>
              <w:jc w:val="center"/>
            </w:pPr>
            <w:r>
              <w:rPr>
                <w:sz w:val="20"/>
              </w:rPr>
              <w:t xml:space="preserve">C09DB</w:t>
            </w:r>
          </w:p>
        </w:tc>
        <w:tc>
          <w:tcPr>
            <w:tcW w:w="3877" w:type="dxa"/>
          </w:tcPr>
          <w:p>
            <w:pPr>
              <w:pStyle w:val="0"/>
              <w:jc w:val="both"/>
            </w:pPr>
            <w:r>
              <w:rPr>
                <w:sz w:val="20"/>
              </w:rPr>
              <w:t xml:space="preserve">ангиотензина II антагонисты в комбинации с БМКК</w:t>
            </w:r>
          </w:p>
        </w:tc>
        <w:tc>
          <w:tcPr>
            <w:tcW w:w="3005" w:type="dxa"/>
          </w:tcPr>
          <w:p>
            <w:pPr>
              <w:pStyle w:val="0"/>
              <w:jc w:val="both"/>
            </w:pPr>
            <w:r>
              <w:rPr>
                <w:sz w:val="20"/>
              </w:rPr>
              <w:t xml:space="preserve">амлодипин + валсартан</w:t>
            </w:r>
          </w:p>
        </w:tc>
      </w:tr>
      <w:tr>
        <w:tc>
          <w:tcPr>
            <w:tcW w:w="850" w:type="dxa"/>
          </w:tcPr>
          <w:p>
            <w:pPr>
              <w:pStyle w:val="0"/>
              <w:jc w:val="center"/>
            </w:pPr>
            <w:r>
              <w:rPr>
                <w:sz w:val="20"/>
              </w:rPr>
              <w:t xml:space="preserve">40.</w:t>
            </w:r>
          </w:p>
        </w:tc>
        <w:tc>
          <w:tcPr>
            <w:tcW w:w="1304" w:type="dxa"/>
          </w:tcPr>
          <w:p>
            <w:pPr>
              <w:pStyle w:val="0"/>
              <w:jc w:val="center"/>
            </w:pPr>
            <w:r>
              <w:rPr>
                <w:sz w:val="20"/>
              </w:rPr>
              <w:t xml:space="preserve">D10BA</w:t>
            </w:r>
          </w:p>
        </w:tc>
        <w:tc>
          <w:tcPr>
            <w:tcW w:w="3877" w:type="dxa"/>
          </w:tcPr>
          <w:p>
            <w:pPr>
              <w:pStyle w:val="0"/>
              <w:jc w:val="both"/>
            </w:pPr>
            <w:r>
              <w:rPr>
                <w:sz w:val="20"/>
              </w:rPr>
              <w:t xml:space="preserve">ретиноид</w:t>
            </w:r>
          </w:p>
        </w:tc>
        <w:tc>
          <w:tcPr>
            <w:tcW w:w="3005" w:type="dxa"/>
          </w:tcPr>
          <w:p>
            <w:pPr>
              <w:pStyle w:val="0"/>
              <w:jc w:val="both"/>
            </w:pPr>
            <w:r>
              <w:rPr>
                <w:sz w:val="20"/>
              </w:rPr>
              <w:t xml:space="preserve">изотретиноин</w:t>
            </w:r>
          </w:p>
        </w:tc>
      </w:tr>
      <w:tr>
        <w:tc>
          <w:tcPr>
            <w:gridSpan w:val="2"/>
            <w:tcW w:w="2154" w:type="dxa"/>
          </w:tcPr>
          <w:p>
            <w:pPr>
              <w:pStyle w:val="0"/>
              <w:jc w:val="center"/>
            </w:pPr>
            <w:r>
              <w:rPr>
                <w:sz w:val="20"/>
              </w:rPr>
              <w:t xml:space="preserve">G</w:t>
            </w:r>
          </w:p>
        </w:tc>
        <w:tc>
          <w:tcPr>
            <w:gridSpan w:val="2"/>
            <w:tcW w:w="6882" w:type="dxa"/>
          </w:tcPr>
          <w:p>
            <w:pPr>
              <w:pStyle w:val="0"/>
              <w:jc w:val="center"/>
            </w:pPr>
            <w:r>
              <w:rPr>
                <w:sz w:val="20"/>
              </w:rPr>
              <w:t xml:space="preserve">Препараты для лечения заболеваний урогенитальных органов и половые гормоны</w:t>
            </w:r>
          </w:p>
        </w:tc>
      </w:tr>
      <w:tr>
        <w:tc>
          <w:tcPr>
            <w:tcW w:w="850" w:type="dxa"/>
          </w:tcPr>
          <w:p>
            <w:pPr>
              <w:pStyle w:val="0"/>
              <w:jc w:val="center"/>
            </w:pPr>
            <w:r>
              <w:rPr>
                <w:sz w:val="20"/>
              </w:rPr>
              <w:t xml:space="preserve">41.</w:t>
            </w:r>
          </w:p>
        </w:tc>
        <w:tc>
          <w:tcPr>
            <w:tcW w:w="1304" w:type="dxa"/>
          </w:tcPr>
          <w:p>
            <w:pPr>
              <w:pStyle w:val="0"/>
              <w:jc w:val="center"/>
            </w:pPr>
            <w:r>
              <w:rPr>
                <w:sz w:val="20"/>
              </w:rPr>
              <w:t xml:space="preserve">G02CB</w:t>
            </w:r>
          </w:p>
        </w:tc>
        <w:tc>
          <w:tcPr>
            <w:tcW w:w="3877" w:type="dxa"/>
          </w:tcPr>
          <w:p>
            <w:pPr>
              <w:pStyle w:val="0"/>
              <w:jc w:val="both"/>
            </w:pPr>
            <w:r>
              <w:rPr>
                <w:sz w:val="20"/>
              </w:rPr>
              <w:t xml:space="preserve">ингибиторы пролактина</w:t>
            </w:r>
          </w:p>
        </w:tc>
        <w:tc>
          <w:tcPr>
            <w:tcW w:w="3005" w:type="dxa"/>
          </w:tcPr>
          <w:p>
            <w:pPr>
              <w:pStyle w:val="0"/>
              <w:jc w:val="both"/>
            </w:pPr>
            <w:r>
              <w:rPr>
                <w:sz w:val="20"/>
              </w:rPr>
              <w:t xml:space="preserve">каберголин</w:t>
            </w:r>
          </w:p>
        </w:tc>
      </w:tr>
      <w:tr>
        <w:tblPrEx>
          <w:tblBorders>
            <w:insideH w:val="nil"/>
          </w:tblBorders>
        </w:tblPrEx>
        <w:tc>
          <w:tcPr>
            <w:tcW w:w="850" w:type="dxa"/>
            <w:tcBorders>
              <w:bottom w:val="nil"/>
            </w:tcBorders>
          </w:tcPr>
          <w:p>
            <w:pPr>
              <w:pStyle w:val="0"/>
              <w:jc w:val="center"/>
            </w:pPr>
            <w:r>
              <w:rPr>
                <w:sz w:val="20"/>
              </w:rPr>
              <w:t xml:space="preserve">40.1.</w:t>
            </w:r>
          </w:p>
        </w:tc>
        <w:tc>
          <w:tcPr>
            <w:tcW w:w="1304" w:type="dxa"/>
            <w:tcBorders>
              <w:bottom w:val="nil"/>
            </w:tcBorders>
          </w:tcPr>
          <w:p>
            <w:pPr>
              <w:pStyle w:val="0"/>
              <w:jc w:val="center"/>
            </w:pPr>
            <w:r>
              <w:rPr>
                <w:sz w:val="20"/>
              </w:rPr>
              <w:t xml:space="preserve">С07АА05</w:t>
            </w:r>
          </w:p>
        </w:tc>
        <w:tc>
          <w:tcPr>
            <w:tcW w:w="3877" w:type="dxa"/>
            <w:tcBorders>
              <w:bottom w:val="nil"/>
            </w:tcBorders>
          </w:tcPr>
          <w:p>
            <w:pPr>
              <w:pStyle w:val="0"/>
              <w:jc w:val="both"/>
            </w:pPr>
            <w:r>
              <w:rPr>
                <w:sz w:val="20"/>
              </w:rPr>
              <w:t xml:space="preserve">Препарат для лечения пролиферирующей гемангиомы</w:t>
            </w:r>
          </w:p>
        </w:tc>
        <w:tc>
          <w:tcPr>
            <w:tcW w:w="3005" w:type="dxa"/>
            <w:tcBorders>
              <w:bottom w:val="nil"/>
            </w:tcBorders>
          </w:tcPr>
          <w:p>
            <w:pPr>
              <w:pStyle w:val="0"/>
              <w:jc w:val="both"/>
            </w:pPr>
            <w:r>
              <w:rPr>
                <w:sz w:val="20"/>
              </w:rPr>
              <w:t xml:space="preserve">Пропранолол</w:t>
            </w:r>
          </w:p>
        </w:tc>
      </w:tr>
      <w:tr>
        <w:tblPrEx>
          <w:tblBorders>
            <w:insideH w:val="nil"/>
          </w:tblBorders>
        </w:tblPrEx>
        <w:tc>
          <w:tcPr>
            <w:gridSpan w:val="4"/>
            <w:tcW w:w="9036" w:type="dxa"/>
            <w:tcBorders>
              <w:top w:val="nil"/>
            </w:tcBorders>
          </w:tcPr>
          <w:p>
            <w:pPr>
              <w:pStyle w:val="0"/>
              <w:jc w:val="both"/>
            </w:pPr>
            <w:r>
              <w:rPr>
                <w:sz w:val="20"/>
              </w:rPr>
              <w:t xml:space="preserve">(п. 40.1 введен </w:t>
            </w:r>
            <w:hyperlink w:history="0" r:id="rId125"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tcW w:w="850" w:type="dxa"/>
          </w:tcPr>
          <w:p>
            <w:pPr>
              <w:pStyle w:val="0"/>
              <w:jc w:val="center"/>
            </w:pPr>
            <w:r>
              <w:rPr>
                <w:sz w:val="20"/>
              </w:rPr>
              <w:t xml:space="preserve">42.</w:t>
            </w:r>
          </w:p>
        </w:tc>
        <w:tc>
          <w:tcPr>
            <w:tcW w:w="1304" w:type="dxa"/>
          </w:tcPr>
          <w:p>
            <w:pPr>
              <w:pStyle w:val="0"/>
              <w:jc w:val="center"/>
            </w:pPr>
            <w:r>
              <w:rPr>
                <w:sz w:val="20"/>
              </w:rPr>
              <w:t xml:space="preserve">G03AA</w:t>
            </w:r>
          </w:p>
        </w:tc>
        <w:tc>
          <w:tcPr>
            <w:tcW w:w="3877" w:type="dxa"/>
          </w:tcPr>
          <w:p>
            <w:pPr>
              <w:pStyle w:val="0"/>
              <w:jc w:val="both"/>
            </w:pPr>
            <w:r>
              <w:rPr>
                <w:sz w:val="20"/>
              </w:rPr>
              <w:t xml:space="preserve">гестагены и эстрогены (фиксированные сочетания)</w:t>
            </w:r>
          </w:p>
        </w:tc>
        <w:tc>
          <w:tcPr>
            <w:tcW w:w="3005" w:type="dxa"/>
          </w:tcPr>
          <w:p>
            <w:pPr>
              <w:pStyle w:val="0"/>
              <w:jc w:val="both"/>
            </w:pPr>
            <w:r>
              <w:rPr>
                <w:sz w:val="20"/>
              </w:rPr>
              <w:t xml:space="preserve">дезогестрел + этинилэстрадиол</w:t>
            </w:r>
          </w:p>
        </w:tc>
      </w:tr>
      <w:tr>
        <w:tc>
          <w:tcPr>
            <w:tcW w:w="850" w:type="dxa"/>
          </w:tcPr>
          <w:p>
            <w:pPr>
              <w:pStyle w:val="0"/>
              <w:jc w:val="center"/>
            </w:pPr>
            <w:r>
              <w:rPr>
                <w:sz w:val="20"/>
              </w:rPr>
              <w:t xml:space="preserve">43.</w:t>
            </w:r>
          </w:p>
        </w:tc>
        <w:tc>
          <w:tcPr>
            <w:tcW w:w="1304" w:type="dxa"/>
          </w:tcPr>
          <w:p>
            <w:pPr>
              <w:pStyle w:val="0"/>
              <w:jc w:val="center"/>
            </w:pPr>
            <w:r>
              <w:rPr>
                <w:sz w:val="20"/>
              </w:rPr>
              <w:t xml:space="preserve">G03DB</w:t>
            </w:r>
          </w:p>
        </w:tc>
        <w:tc>
          <w:tcPr>
            <w:tcW w:w="3877" w:type="dxa"/>
          </w:tcPr>
          <w:p>
            <w:pPr>
              <w:pStyle w:val="0"/>
              <w:jc w:val="both"/>
            </w:pPr>
            <w:r>
              <w:rPr>
                <w:sz w:val="20"/>
              </w:rPr>
              <w:t xml:space="preserve">противоопухолевое, гестогенное</w:t>
            </w:r>
          </w:p>
        </w:tc>
        <w:tc>
          <w:tcPr>
            <w:tcW w:w="3005" w:type="dxa"/>
          </w:tcPr>
          <w:p>
            <w:pPr>
              <w:pStyle w:val="0"/>
              <w:jc w:val="both"/>
            </w:pPr>
            <w:r>
              <w:rPr>
                <w:sz w:val="20"/>
              </w:rPr>
              <w:t xml:space="preserve">мегэстрол</w:t>
            </w:r>
          </w:p>
        </w:tc>
      </w:tr>
      <w:tr>
        <w:tc>
          <w:tcPr>
            <w:tcW w:w="850" w:type="dxa"/>
          </w:tcPr>
          <w:p>
            <w:pPr>
              <w:pStyle w:val="0"/>
              <w:jc w:val="center"/>
            </w:pPr>
            <w:r>
              <w:rPr>
                <w:sz w:val="20"/>
              </w:rPr>
              <w:t xml:space="preserve">44.</w:t>
            </w:r>
          </w:p>
        </w:tc>
        <w:tc>
          <w:tcPr>
            <w:tcW w:w="1304" w:type="dxa"/>
          </w:tcPr>
          <w:p>
            <w:pPr>
              <w:pStyle w:val="0"/>
              <w:jc w:val="center"/>
            </w:pPr>
            <w:r>
              <w:rPr>
                <w:sz w:val="20"/>
              </w:rPr>
              <w:t xml:space="preserve">G03XA</w:t>
            </w:r>
          </w:p>
        </w:tc>
        <w:tc>
          <w:tcPr>
            <w:tcW w:w="3877" w:type="dxa"/>
          </w:tcPr>
          <w:p>
            <w:pPr>
              <w:pStyle w:val="0"/>
              <w:jc w:val="both"/>
            </w:pPr>
            <w:r>
              <w:rPr>
                <w:sz w:val="20"/>
              </w:rPr>
              <w:t xml:space="preserve">ингибитор секреции гонадотропного гормона</w:t>
            </w:r>
          </w:p>
        </w:tc>
        <w:tc>
          <w:tcPr>
            <w:tcW w:w="3005" w:type="dxa"/>
          </w:tcPr>
          <w:p>
            <w:pPr>
              <w:pStyle w:val="0"/>
              <w:jc w:val="both"/>
            </w:pPr>
            <w:r>
              <w:rPr>
                <w:sz w:val="20"/>
              </w:rPr>
              <w:t xml:space="preserve">даназол</w:t>
            </w:r>
          </w:p>
        </w:tc>
      </w:tr>
      <w:tr>
        <w:tc>
          <w:tcPr>
            <w:tcW w:w="850" w:type="dxa"/>
          </w:tcPr>
          <w:p>
            <w:pPr>
              <w:pStyle w:val="0"/>
              <w:jc w:val="center"/>
            </w:pPr>
            <w:r>
              <w:rPr>
                <w:sz w:val="20"/>
              </w:rPr>
              <w:t xml:space="preserve">45.</w:t>
            </w:r>
          </w:p>
        </w:tc>
        <w:tc>
          <w:tcPr>
            <w:tcW w:w="1304" w:type="dxa"/>
          </w:tcPr>
          <w:p>
            <w:pPr>
              <w:pStyle w:val="0"/>
              <w:jc w:val="center"/>
            </w:pPr>
            <w:r>
              <w:rPr>
                <w:sz w:val="20"/>
              </w:rPr>
              <w:t xml:space="preserve">G04BC</w:t>
            </w:r>
          </w:p>
        </w:tc>
        <w:tc>
          <w:tcPr>
            <w:tcW w:w="3877" w:type="dxa"/>
          </w:tcPr>
          <w:p>
            <w:pPr>
              <w:pStyle w:val="0"/>
              <w:jc w:val="both"/>
            </w:pPr>
            <w:r>
              <w:rPr>
                <w:sz w:val="20"/>
              </w:rPr>
              <w:t xml:space="preserve">нефролитолитическое средство, ощелачивающее мочу</w:t>
            </w:r>
          </w:p>
        </w:tc>
        <w:tc>
          <w:tcPr>
            <w:tcW w:w="3005" w:type="dxa"/>
          </w:tcPr>
          <w:p>
            <w:pPr>
              <w:pStyle w:val="0"/>
              <w:jc w:val="both"/>
            </w:pPr>
            <w:r>
              <w:rPr>
                <w:sz w:val="20"/>
              </w:rPr>
              <w:t xml:space="preserve">блемарен (лимонная кислота + калия гидрокарбонат + натрия цитрат)</w:t>
            </w:r>
          </w:p>
        </w:tc>
      </w:tr>
      <w:tr>
        <w:tc>
          <w:tcPr>
            <w:gridSpan w:val="2"/>
            <w:tcW w:w="2154" w:type="dxa"/>
          </w:tcPr>
          <w:p>
            <w:pPr>
              <w:pStyle w:val="0"/>
              <w:jc w:val="center"/>
            </w:pPr>
            <w:r>
              <w:rPr>
                <w:sz w:val="20"/>
              </w:rPr>
              <w:t xml:space="preserve">H</w:t>
            </w:r>
          </w:p>
        </w:tc>
        <w:tc>
          <w:tcPr>
            <w:gridSpan w:val="2"/>
            <w:tcW w:w="6882" w:type="dxa"/>
          </w:tcPr>
          <w:p>
            <w:pPr>
              <w:pStyle w:val="0"/>
              <w:jc w:val="center"/>
            </w:pPr>
            <w:r>
              <w:rPr>
                <w:sz w:val="20"/>
              </w:rPr>
              <w:t xml:space="preserve">Гормональные препараты для системного использования (кроме половых гормонов)</w:t>
            </w:r>
          </w:p>
        </w:tc>
      </w:tr>
      <w:tr>
        <w:tc>
          <w:tcPr>
            <w:tcW w:w="850" w:type="dxa"/>
          </w:tcPr>
          <w:p>
            <w:pPr>
              <w:pStyle w:val="0"/>
              <w:jc w:val="center"/>
            </w:pPr>
            <w:r>
              <w:rPr>
                <w:sz w:val="20"/>
              </w:rPr>
              <w:t xml:space="preserve">46.</w:t>
            </w:r>
          </w:p>
        </w:tc>
        <w:tc>
          <w:tcPr>
            <w:tcW w:w="1304" w:type="dxa"/>
          </w:tcPr>
          <w:p>
            <w:pPr>
              <w:pStyle w:val="0"/>
              <w:jc w:val="center"/>
            </w:pPr>
            <w:r>
              <w:rPr>
                <w:sz w:val="20"/>
              </w:rPr>
              <w:t xml:space="preserve">H02AB</w:t>
            </w:r>
          </w:p>
        </w:tc>
        <w:tc>
          <w:tcPr>
            <w:tcW w:w="3877" w:type="dxa"/>
          </w:tcPr>
          <w:p>
            <w:pPr>
              <w:pStyle w:val="0"/>
              <w:jc w:val="both"/>
            </w:pPr>
            <w:r>
              <w:rPr>
                <w:sz w:val="20"/>
              </w:rPr>
              <w:t xml:space="preserve">глюкокортикоиды</w:t>
            </w:r>
          </w:p>
        </w:tc>
        <w:tc>
          <w:tcPr>
            <w:tcW w:w="3005" w:type="dxa"/>
          </w:tcPr>
          <w:p>
            <w:pPr>
              <w:pStyle w:val="0"/>
              <w:jc w:val="both"/>
            </w:pPr>
            <w:r>
              <w:rPr>
                <w:sz w:val="20"/>
              </w:rPr>
              <w:t xml:space="preserve">триамцинолон</w:t>
            </w:r>
          </w:p>
        </w:tc>
      </w:tr>
      <w:tr>
        <w:tc>
          <w:tcPr>
            <w:gridSpan w:val="2"/>
            <w:tcW w:w="2154" w:type="dxa"/>
          </w:tcPr>
          <w:p>
            <w:pPr>
              <w:pStyle w:val="0"/>
              <w:jc w:val="center"/>
            </w:pPr>
            <w:r>
              <w:rPr>
                <w:sz w:val="20"/>
              </w:rPr>
              <w:t xml:space="preserve">J</w:t>
            </w:r>
          </w:p>
        </w:tc>
        <w:tc>
          <w:tcPr>
            <w:gridSpan w:val="2"/>
            <w:tcW w:w="6882" w:type="dxa"/>
          </w:tcPr>
          <w:p>
            <w:pPr>
              <w:pStyle w:val="0"/>
              <w:jc w:val="center"/>
            </w:pPr>
            <w:r>
              <w:rPr>
                <w:sz w:val="20"/>
              </w:rPr>
              <w:t xml:space="preserve">Противомикробные препараты для системного использования</w:t>
            </w:r>
          </w:p>
        </w:tc>
      </w:tr>
      <w:tr>
        <w:tc>
          <w:tcPr>
            <w:tcW w:w="850" w:type="dxa"/>
          </w:tcPr>
          <w:p>
            <w:pPr>
              <w:pStyle w:val="0"/>
              <w:jc w:val="center"/>
            </w:pPr>
            <w:r>
              <w:rPr>
                <w:sz w:val="20"/>
              </w:rPr>
              <w:t xml:space="preserve">47.</w:t>
            </w:r>
          </w:p>
        </w:tc>
        <w:tc>
          <w:tcPr>
            <w:tcW w:w="1304" w:type="dxa"/>
          </w:tcPr>
          <w:p>
            <w:pPr>
              <w:pStyle w:val="0"/>
              <w:jc w:val="center"/>
            </w:pPr>
            <w:r>
              <w:rPr>
                <w:sz w:val="20"/>
              </w:rPr>
              <w:t xml:space="preserve">J01DD</w:t>
            </w:r>
          </w:p>
        </w:tc>
        <w:tc>
          <w:tcPr>
            <w:tcW w:w="3877" w:type="dxa"/>
          </w:tcPr>
          <w:p>
            <w:pPr>
              <w:pStyle w:val="0"/>
              <w:jc w:val="both"/>
            </w:pPr>
            <w:r>
              <w:rPr>
                <w:sz w:val="20"/>
              </w:rPr>
              <w:t xml:space="preserve">антибиотики цефалоспорины</w:t>
            </w:r>
          </w:p>
        </w:tc>
        <w:tc>
          <w:tcPr>
            <w:tcW w:w="3005" w:type="dxa"/>
          </w:tcPr>
          <w:p>
            <w:pPr>
              <w:pStyle w:val="0"/>
              <w:jc w:val="both"/>
            </w:pPr>
            <w:r>
              <w:rPr>
                <w:sz w:val="20"/>
              </w:rPr>
              <w:t xml:space="preserve">цефиксим</w:t>
            </w:r>
          </w:p>
        </w:tc>
      </w:tr>
      <w:tr>
        <w:tc>
          <w:tcPr>
            <w:tcW w:w="850" w:type="dxa"/>
          </w:tcPr>
          <w:p>
            <w:pPr>
              <w:pStyle w:val="0"/>
              <w:jc w:val="center"/>
            </w:pPr>
            <w:r>
              <w:rPr>
                <w:sz w:val="20"/>
              </w:rPr>
              <w:t xml:space="preserve">48.</w:t>
            </w:r>
          </w:p>
        </w:tc>
        <w:tc>
          <w:tcPr>
            <w:tcW w:w="1304" w:type="dxa"/>
          </w:tcPr>
          <w:p>
            <w:pPr>
              <w:pStyle w:val="0"/>
              <w:jc w:val="center"/>
            </w:pPr>
            <w:r>
              <w:rPr>
                <w:sz w:val="20"/>
              </w:rPr>
              <w:t xml:space="preserve">J01XB</w:t>
            </w:r>
          </w:p>
        </w:tc>
        <w:tc>
          <w:tcPr>
            <w:tcW w:w="3877" w:type="dxa"/>
          </w:tcPr>
          <w:p>
            <w:pPr>
              <w:pStyle w:val="0"/>
              <w:jc w:val="both"/>
            </w:pPr>
            <w:r>
              <w:rPr>
                <w:sz w:val="20"/>
              </w:rPr>
              <w:t xml:space="preserve">антибиотик полипептид циклический</w:t>
            </w:r>
          </w:p>
        </w:tc>
        <w:tc>
          <w:tcPr>
            <w:tcW w:w="3005" w:type="dxa"/>
          </w:tcPr>
          <w:p>
            <w:pPr>
              <w:pStyle w:val="0"/>
              <w:jc w:val="both"/>
            </w:pPr>
            <w:r>
              <w:rPr>
                <w:sz w:val="20"/>
              </w:rPr>
              <w:t xml:space="preserve">колистиметат натрия</w:t>
            </w:r>
          </w:p>
        </w:tc>
      </w:tr>
      <w:tr>
        <w:tc>
          <w:tcPr>
            <w:tcW w:w="850" w:type="dxa"/>
          </w:tcPr>
          <w:p>
            <w:pPr>
              <w:pStyle w:val="0"/>
              <w:jc w:val="center"/>
            </w:pPr>
            <w:r>
              <w:rPr>
                <w:sz w:val="20"/>
              </w:rPr>
              <w:t xml:space="preserve">49.</w:t>
            </w:r>
          </w:p>
        </w:tc>
        <w:tc>
          <w:tcPr>
            <w:tcW w:w="1304" w:type="dxa"/>
          </w:tcPr>
          <w:p>
            <w:pPr>
              <w:pStyle w:val="0"/>
              <w:jc w:val="center"/>
            </w:pPr>
            <w:r>
              <w:rPr>
                <w:sz w:val="20"/>
              </w:rPr>
              <w:t xml:space="preserve">J05AB</w:t>
            </w:r>
          </w:p>
        </w:tc>
        <w:tc>
          <w:tcPr>
            <w:tcW w:w="3877" w:type="dxa"/>
          </w:tcPr>
          <w:p>
            <w:pPr>
              <w:pStyle w:val="0"/>
              <w:jc w:val="both"/>
            </w:pPr>
            <w:r>
              <w:rPr>
                <w:sz w:val="20"/>
              </w:rPr>
              <w:t xml:space="preserve">нуклеозиды и нуклеотиды</w:t>
            </w:r>
          </w:p>
        </w:tc>
        <w:tc>
          <w:tcPr>
            <w:tcW w:w="3005" w:type="dxa"/>
          </w:tcPr>
          <w:p>
            <w:pPr>
              <w:pStyle w:val="0"/>
              <w:jc w:val="both"/>
            </w:pPr>
            <w:r>
              <w:rPr>
                <w:sz w:val="20"/>
              </w:rPr>
              <w:t xml:space="preserve">валацикловира гидрохлорид</w:t>
            </w:r>
          </w:p>
        </w:tc>
      </w:tr>
      <w:tr>
        <w:tc>
          <w:tcPr>
            <w:gridSpan w:val="2"/>
            <w:tcW w:w="2154" w:type="dxa"/>
          </w:tcPr>
          <w:p>
            <w:pPr>
              <w:pStyle w:val="0"/>
              <w:jc w:val="center"/>
            </w:pPr>
            <w:r>
              <w:rPr>
                <w:sz w:val="20"/>
              </w:rPr>
              <w:t xml:space="preserve">L</w:t>
            </w:r>
          </w:p>
        </w:tc>
        <w:tc>
          <w:tcPr>
            <w:gridSpan w:val="2"/>
            <w:tcW w:w="6882" w:type="dxa"/>
          </w:tcPr>
          <w:p>
            <w:pPr>
              <w:pStyle w:val="0"/>
              <w:jc w:val="center"/>
            </w:pPr>
            <w:r>
              <w:rPr>
                <w:sz w:val="20"/>
              </w:rPr>
              <w:t xml:space="preserve">Противоопухолевые препараты и иммуномодуляторы</w:t>
            </w:r>
          </w:p>
        </w:tc>
      </w:tr>
      <w:tr>
        <w:tc>
          <w:tcPr>
            <w:tcW w:w="850" w:type="dxa"/>
          </w:tcPr>
          <w:p>
            <w:pPr>
              <w:pStyle w:val="0"/>
              <w:jc w:val="center"/>
            </w:pPr>
            <w:r>
              <w:rPr>
                <w:sz w:val="20"/>
              </w:rPr>
              <w:t xml:space="preserve">50.</w:t>
            </w:r>
          </w:p>
        </w:tc>
        <w:tc>
          <w:tcPr>
            <w:tcW w:w="1304" w:type="dxa"/>
          </w:tcPr>
          <w:p>
            <w:pPr>
              <w:pStyle w:val="0"/>
              <w:jc w:val="center"/>
            </w:pPr>
            <w:r>
              <w:rPr>
                <w:sz w:val="20"/>
              </w:rPr>
              <w:t xml:space="preserve">L01BB</w:t>
            </w:r>
          </w:p>
        </w:tc>
        <w:tc>
          <w:tcPr>
            <w:tcW w:w="3877" w:type="dxa"/>
          </w:tcPr>
          <w:p>
            <w:pPr>
              <w:pStyle w:val="0"/>
              <w:jc w:val="both"/>
            </w:pPr>
            <w:r>
              <w:rPr>
                <w:sz w:val="20"/>
              </w:rPr>
              <w:t xml:space="preserve">аналоги пурина</w:t>
            </w:r>
          </w:p>
        </w:tc>
        <w:tc>
          <w:tcPr>
            <w:tcW w:w="3005" w:type="dxa"/>
          </w:tcPr>
          <w:p>
            <w:pPr>
              <w:pStyle w:val="0"/>
              <w:jc w:val="both"/>
            </w:pPr>
            <w:r>
              <w:rPr>
                <w:sz w:val="20"/>
              </w:rPr>
              <w:t xml:space="preserve">тегафур</w:t>
            </w:r>
          </w:p>
        </w:tc>
      </w:tr>
      <w:tr>
        <w:tc>
          <w:tcPr>
            <w:tcW w:w="850" w:type="dxa"/>
          </w:tcPr>
          <w:p>
            <w:pPr>
              <w:pStyle w:val="0"/>
              <w:jc w:val="center"/>
            </w:pPr>
            <w:r>
              <w:rPr>
                <w:sz w:val="20"/>
              </w:rPr>
              <w:t xml:space="preserve">51.</w:t>
            </w:r>
          </w:p>
        </w:tc>
        <w:tc>
          <w:tcPr>
            <w:tcW w:w="1304" w:type="dxa"/>
          </w:tcPr>
          <w:p>
            <w:pPr>
              <w:pStyle w:val="0"/>
              <w:jc w:val="center"/>
            </w:pPr>
            <w:r>
              <w:rPr>
                <w:sz w:val="20"/>
              </w:rPr>
              <w:t xml:space="preserve">L01XB</w:t>
            </w:r>
          </w:p>
        </w:tc>
        <w:tc>
          <w:tcPr>
            <w:tcW w:w="3877" w:type="dxa"/>
          </w:tcPr>
          <w:p>
            <w:pPr>
              <w:pStyle w:val="0"/>
              <w:jc w:val="both"/>
            </w:pPr>
            <w:r>
              <w:rPr>
                <w:sz w:val="20"/>
              </w:rPr>
              <w:t xml:space="preserve">метилгидразины</w:t>
            </w:r>
          </w:p>
        </w:tc>
        <w:tc>
          <w:tcPr>
            <w:tcW w:w="3005" w:type="dxa"/>
          </w:tcPr>
          <w:p>
            <w:pPr>
              <w:pStyle w:val="0"/>
              <w:jc w:val="both"/>
            </w:pPr>
            <w:r>
              <w:rPr>
                <w:sz w:val="20"/>
              </w:rPr>
              <w:t xml:space="preserve">гидразина сульфат</w:t>
            </w:r>
          </w:p>
        </w:tc>
      </w:tr>
      <w:tr>
        <w:tc>
          <w:tcPr>
            <w:tcW w:w="850" w:type="dxa"/>
          </w:tcPr>
          <w:p>
            <w:pPr>
              <w:pStyle w:val="0"/>
              <w:jc w:val="center"/>
            </w:pPr>
            <w:r>
              <w:rPr>
                <w:sz w:val="20"/>
              </w:rPr>
              <w:t xml:space="preserve">52.</w:t>
            </w:r>
          </w:p>
        </w:tc>
        <w:tc>
          <w:tcPr>
            <w:tcW w:w="1304" w:type="dxa"/>
          </w:tcPr>
          <w:p>
            <w:pPr>
              <w:pStyle w:val="0"/>
              <w:jc w:val="center"/>
            </w:pPr>
            <w:r>
              <w:rPr>
                <w:sz w:val="20"/>
              </w:rPr>
              <w:t xml:space="preserve">L01XX</w:t>
            </w:r>
          </w:p>
        </w:tc>
        <w:tc>
          <w:tcPr>
            <w:tcW w:w="3877" w:type="dxa"/>
          </w:tcPr>
          <w:p>
            <w:pPr>
              <w:pStyle w:val="0"/>
              <w:jc w:val="both"/>
            </w:pPr>
            <w:r>
              <w:rPr>
                <w:sz w:val="20"/>
              </w:rPr>
              <w:t xml:space="preserve">противоопухолевые препараты прочие</w:t>
            </w:r>
          </w:p>
        </w:tc>
        <w:tc>
          <w:tcPr>
            <w:tcW w:w="3005" w:type="dxa"/>
          </w:tcPr>
          <w:p>
            <w:pPr>
              <w:pStyle w:val="0"/>
              <w:jc w:val="both"/>
            </w:pPr>
            <w:r>
              <w:rPr>
                <w:sz w:val="20"/>
              </w:rPr>
              <w:t xml:space="preserve">анагрелид</w:t>
            </w:r>
          </w:p>
        </w:tc>
      </w:tr>
      <w:tr>
        <w:tc>
          <w:tcPr>
            <w:tcW w:w="850" w:type="dxa"/>
          </w:tcPr>
          <w:p>
            <w:pPr>
              <w:pStyle w:val="0"/>
              <w:jc w:val="center"/>
            </w:pPr>
            <w:r>
              <w:rPr>
                <w:sz w:val="20"/>
              </w:rPr>
              <w:t xml:space="preserve">53.</w:t>
            </w:r>
          </w:p>
        </w:tc>
        <w:tc>
          <w:tcPr>
            <w:tcW w:w="1304" w:type="dxa"/>
          </w:tcPr>
          <w:p>
            <w:pPr>
              <w:pStyle w:val="0"/>
              <w:jc w:val="center"/>
            </w:pPr>
            <w:r>
              <w:rPr>
                <w:sz w:val="20"/>
              </w:rPr>
              <w:t xml:space="preserve">L02BG</w:t>
            </w:r>
          </w:p>
        </w:tc>
        <w:tc>
          <w:tcPr>
            <w:tcW w:w="3877" w:type="dxa"/>
          </w:tcPr>
          <w:p>
            <w:pPr>
              <w:pStyle w:val="0"/>
              <w:jc w:val="both"/>
            </w:pPr>
            <w:r>
              <w:rPr>
                <w:sz w:val="20"/>
              </w:rPr>
              <w:t xml:space="preserve">ферментов ингибиторы</w:t>
            </w:r>
          </w:p>
        </w:tc>
        <w:tc>
          <w:tcPr>
            <w:tcW w:w="3005" w:type="dxa"/>
          </w:tcPr>
          <w:p>
            <w:pPr>
              <w:pStyle w:val="0"/>
              <w:jc w:val="both"/>
            </w:pPr>
            <w:r>
              <w:rPr>
                <w:sz w:val="20"/>
              </w:rPr>
              <w:t xml:space="preserve">эксеместан</w:t>
            </w:r>
          </w:p>
        </w:tc>
      </w:tr>
      <w:tr>
        <w:tc>
          <w:tcPr>
            <w:tcW w:w="850" w:type="dxa"/>
          </w:tcPr>
          <w:p>
            <w:pPr>
              <w:pStyle w:val="0"/>
              <w:jc w:val="center"/>
            </w:pPr>
            <w:r>
              <w:rPr>
                <w:sz w:val="20"/>
              </w:rPr>
              <w:t xml:space="preserve">54.</w:t>
            </w:r>
          </w:p>
        </w:tc>
        <w:tc>
          <w:tcPr>
            <w:tcW w:w="1304" w:type="dxa"/>
          </w:tcPr>
          <w:p>
            <w:pPr>
              <w:pStyle w:val="0"/>
              <w:jc w:val="center"/>
            </w:pPr>
            <w:r>
              <w:rPr>
                <w:sz w:val="20"/>
              </w:rPr>
              <w:t xml:space="preserve">L03A</w:t>
            </w:r>
          </w:p>
        </w:tc>
        <w:tc>
          <w:tcPr>
            <w:tcW w:w="3877" w:type="dxa"/>
          </w:tcPr>
          <w:p>
            <w:pPr>
              <w:pStyle w:val="0"/>
              <w:jc w:val="both"/>
            </w:pPr>
            <w:r>
              <w:rPr>
                <w:sz w:val="20"/>
              </w:rPr>
              <w:t xml:space="preserve">иммуномодулятор</w:t>
            </w:r>
          </w:p>
        </w:tc>
        <w:tc>
          <w:tcPr>
            <w:tcW w:w="3005" w:type="dxa"/>
          </w:tcPr>
          <w:p>
            <w:pPr>
              <w:pStyle w:val="0"/>
              <w:jc w:val="both"/>
            </w:pPr>
            <w:r>
              <w:rPr>
                <w:sz w:val="20"/>
              </w:rPr>
              <w:t xml:space="preserve">глюкозаминилмурамил-дипептид, комбинированный с другими препаратами</w:t>
            </w:r>
          </w:p>
        </w:tc>
      </w:tr>
      <w:tr>
        <w:tc>
          <w:tcPr>
            <w:tcW w:w="850" w:type="dxa"/>
          </w:tcPr>
          <w:p>
            <w:pPr>
              <w:pStyle w:val="0"/>
              <w:jc w:val="center"/>
            </w:pPr>
            <w:r>
              <w:rPr>
                <w:sz w:val="20"/>
              </w:rPr>
              <w:t xml:space="preserve">55.</w:t>
            </w:r>
          </w:p>
        </w:tc>
        <w:tc>
          <w:tcPr>
            <w:tcW w:w="1304" w:type="dxa"/>
          </w:tcPr>
          <w:p>
            <w:pPr>
              <w:pStyle w:val="0"/>
              <w:jc w:val="center"/>
            </w:pPr>
            <w:r>
              <w:rPr>
                <w:sz w:val="20"/>
              </w:rPr>
              <w:t xml:space="preserve">L04AA</w:t>
            </w:r>
          </w:p>
        </w:tc>
        <w:tc>
          <w:tcPr>
            <w:tcW w:w="3877" w:type="dxa"/>
          </w:tcPr>
          <w:p>
            <w:pPr>
              <w:pStyle w:val="0"/>
              <w:jc w:val="both"/>
            </w:pPr>
            <w:r>
              <w:rPr>
                <w:sz w:val="20"/>
              </w:rPr>
              <w:t xml:space="preserve">селективные иммунодепрессанты</w:t>
            </w:r>
          </w:p>
        </w:tc>
        <w:tc>
          <w:tcPr>
            <w:tcW w:w="3005" w:type="dxa"/>
          </w:tcPr>
          <w:p>
            <w:pPr>
              <w:pStyle w:val="0"/>
              <w:jc w:val="both"/>
            </w:pPr>
            <w:r>
              <w:rPr>
                <w:sz w:val="20"/>
              </w:rPr>
              <w:t xml:space="preserve">сиролимус</w:t>
            </w:r>
          </w:p>
        </w:tc>
      </w:tr>
      <w:tr>
        <w:tc>
          <w:tcPr>
            <w:tcW w:w="850" w:type="dxa"/>
          </w:tcPr>
          <w:p>
            <w:pPr>
              <w:pStyle w:val="0"/>
              <w:jc w:val="center"/>
            </w:pPr>
            <w:r>
              <w:rPr>
                <w:sz w:val="20"/>
              </w:rPr>
              <w:t xml:space="preserve">55.1.</w:t>
            </w:r>
          </w:p>
        </w:tc>
        <w:tc>
          <w:tcPr>
            <w:tcW w:w="1304" w:type="dxa"/>
          </w:tcPr>
          <w:p>
            <w:pPr>
              <w:pStyle w:val="0"/>
              <w:jc w:val="center"/>
            </w:pPr>
            <w:r>
              <w:rPr>
                <w:sz w:val="20"/>
              </w:rPr>
              <w:t xml:space="preserve">L04AJ02</w:t>
            </w:r>
          </w:p>
        </w:tc>
        <w:tc>
          <w:tcPr>
            <w:tcW w:w="3877" w:type="dxa"/>
          </w:tcPr>
          <w:p>
            <w:pPr>
              <w:pStyle w:val="0"/>
              <w:jc w:val="both"/>
            </w:pPr>
            <w:r>
              <w:rPr>
                <w:sz w:val="20"/>
              </w:rPr>
              <w:t xml:space="preserve">иммунодепрессанты, ингибиторы комплемента</w:t>
            </w:r>
          </w:p>
        </w:tc>
        <w:tc>
          <w:tcPr>
            <w:tcW w:w="3005" w:type="dxa"/>
          </w:tcPr>
          <w:p>
            <w:pPr>
              <w:pStyle w:val="0"/>
              <w:jc w:val="both"/>
            </w:pPr>
            <w:r>
              <w:rPr>
                <w:sz w:val="20"/>
              </w:rPr>
              <w:t xml:space="preserve">равулизумаб</w:t>
            </w:r>
          </w:p>
        </w:tc>
      </w:tr>
      <w:tr>
        <w:tc>
          <w:tcPr>
            <w:gridSpan w:val="2"/>
            <w:tcW w:w="2154" w:type="dxa"/>
          </w:tcPr>
          <w:p>
            <w:pPr>
              <w:pStyle w:val="0"/>
              <w:jc w:val="center"/>
            </w:pPr>
            <w:r>
              <w:rPr>
                <w:sz w:val="20"/>
              </w:rPr>
              <w:t xml:space="preserve">M</w:t>
            </w:r>
          </w:p>
        </w:tc>
        <w:tc>
          <w:tcPr>
            <w:gridSpan w:val="2"/>
            <w:tcW w:w="6882" w:type="dxa"/>
          </w:tcPr>
          <w:p>
            <w:pPr>
              <w:pStyle w:val="0"/>
              <w:jc w:val="center"/>
            </w:pPr>
            <w:r>
              <w:rPr>
                <w:sz w:val="20"/>
              </w:rPr>
              <w:t xml:space="preserve">Препараты для лечения заболеваний костно-мышечной системы</w:t>
            </w:r>
          </w:p>
        </w:tc>
      </w:tr>
      <w:tr>
        <w:tc>
          <w:tcPr>
            <w:tcW w:w="850" w:type="dxa"/>
          </w:tcPr>
          <w:p>
            <w:pPr>
              <w:pStyle w:val="0"/>
              <w:jc w:val="center"/>
            </w:pPr>
            <w:r>
              <w:rPr>
                <w:sz w:val="20"/>
              </w:rPr>
              <w:t xml:space="preserve">56.</w:t>
            </w:r>
          </w:p>
        </w:tc>
        <w:tc>
          <w:tcPr>
            <w:tcW w:w="1304" w:type="dxa"/>
          </w:tcPr>
          <w:p>
            <w:pPr>
              <w:pStyle w:val="0"/>
              <w:jc w:val="center"/>
            </w:pPr>
            <w:r>
              <w:rPr>
                <w:sz w:val="20"/>
              </w:rPr>
              <w:t xml:space="preserve">M01AC</w:t>
            </w:r>
          </w:p>
        </w:tc>
        <w:tc>
          <w:tcPr>
            <w:tcW w:w="3877" w:type="dxa"/>
          </w:tcPr>
          <w:p>
            <w:pPr>
              <w:pStyle w:val="0"/>
              <w:jc w:val="both"/>
            </w:pPr>
            <w:r>
              <w:rPr>
                <w:sz w:val="20"/>
              </w:rPr>
              <w:t xml:space="preserve">оксикамы</w:t>
            </w:r>
          </w:p>
        </w:tc>
        <w:tc>
          <w:tcPr>
            <w:tcW w:w="3005" w:type="dxa"/>
          </w:tcPr>
          <w:p>
            <w:pPr>
              <w:pStyle w:val="0"/>
              <w:jc w:val="both"/>
            </w:pPr>
            <w:r>
              <w:rPr>
                <w:sz w:val="20"/>
              </w:rPr>
              <w:t xml:space="preserve">мелоксикам</w:t>
            </w:r>
          </w:p>
        </w:tc>
      </w:tr>
      <w:tr>
        <w:tc>
          <w:tcPr>
            <w:tcW w:w="850" w:type="dxa"/>
          </w:tcPr>
          <w:p>
            <w:pPr>
              <w:pStyle w:val="0"/>
              <w:jc w:val="center"/>
            </w:pPr>
            <w:r>
              <w:rPr>
                <w:sz w:val="20"/>
              </w:rPr>
              <w:t xml:space="preserve">57.</w:t>
            </w:r>
          </w:p>
        </w:tc>
        <w:tc>
          <w:tcPr>
            <w:tcW w:w="1304" w:type="dxa"/>
          </w:tcPr>
          <w:p>
            <w:pPr>
              <w:pStyle w:val="0"/>
              <w:jc w:val="center"/>
            </w:pPr>
            <w:r>
              <w:rPr>
                <w:sz w:val="20"/>
              </w:rPr>
              <w:t xml:space="preserve">M01AX</w:t>
            </w:r>
          </w:p>
        </w:tc>
        <w:tc>
          <w:tcPr>
            <w:tcW w:w="3877" w:type="dxa"/>
          </w:tcPr>
          <w:p>
            <w:pPr>
              <w:pStyle w:val="0"/>
              <w:jc w:val="both"/>
            </w:pPr>
            <w:r>
              <w:rPr>
                <w:sz w:val="20"/>
              </w:rPr>
              <w:t xml:space="preserve">прочие ненаркотические анальгетики</w:t>
            </w:r>
          </w:p>
        </w:tc>
        <w:tc>
          <w:tcPr>
            <w:tcW w:w="3005" w:type="dxa"/>
          </w:tcPr>
          <w:p>
            <w:pPr>
              <w:pStyle w:val="0"/>
              <w:jc w:val="both"/>
            </w:pPr>
            <w:r>
              <w:rPr>
                <w:sz w:val="20"/>
              </w:rPr>
              <w:t xml:space="preserve">нимесулид</w:t>
            </w:r>
          </w:p>
        </w:tc>
      </w:tr>
      <w:tr>
        <w:tc>
          <w:tcPr>
            <w:tcW w:w="850" w:type="dxa"/>
          </w:tcPr>
          <w:p>
            <w:pPr>
              <w:pStyle w:val="0"/>
              <w:jc w:val="center"/>
            </w:pPr>
            <w:r>
              <w:rPr>
                <w:sz w:val="20"/>
              </w:rPr>
              <w:t xml:space="preserve">58.</w:t>
            </w:r>
          </w:p>
        </w:tc>
        <w:tc>
          <w:tcPr>
            <w:tcW w:w="1304" w:type="dxa"/>
          </w:tcPr>
          <w:p>
            <w:pPr>
              <w:pStyle w:val="0"/>
              <w:jc w:val="center"/>
            </w:pPr>
            <w:r>
              <w:rPr>
                <w:sz w:val="20"/>
              </w:rPr>
              <w:t xml:space="preserve">M03BX</w:t>
            </w:r>
          </w:p>
        </w:tc>
        <w:tc>
          <w:tcPr>
            <w:tcW w:w="3877" w:type="dxa"/>
          </w:tcPr>
          <w:p>
            <w:pPr>
              <w:pStyle w:val="0"/>
              <w:jc w:val="both"/>
            </w:pPr>
            <w:r>
              <w:rPr>
                <w:sz w:val="20"/>
              </w:rPr>
              <w:t xml:space="preserve">другие миорелаксанты центрального действия</w:t>
            </w:r>
          </w:p>
        </w:tc>
        <w:tc>
          <w:tcPr>
            <w:tcW w:w="3005" w:type="dxa"/>
          </w:tcPr>
          <w:p>
            <w:pPr>
              <w:pStyle w:val="0"/>
              <w:jc w:val="both"/>
            </w:pPr>
            <w:r>
              <w:rPr>
                <w:sz w:val="20"/>
              </w:rPr>
              <w:t xml:space="preserve">толперизон</w:t>
            </w:r>
          </w:p>
        </w:tc>
      </w:tr>
      <w:tr>
        <w:tc>
          <w:tcPr>
            <w:tcW w:w="850" w:type="dxa"/>
          </w:tcPr>
          <w:p>
            <w:pPr>
              <w:pStyle w:val="0"/>
              <w:jc w:val="center"/>
            </w:pPr>
            <w:r>
              <w:rPr>
                <w:sz w:val="20"/>
              </w:rPr>
              <w:t xml:space="preserve">59.</w:t>
            </w:r>
          </w:p>
        </w:tc>
        <w:tc>
          <w:tcPr>
            <w:tcW w:w="1304" w:type="dxa"/>
          </w:tcPr>
          <w:p>
            <w:pPr>
              <w:pStyle w:val="0"/>
              <w:jc w:val="center"/>
            </w:pPr>
            <w:r>
              <w:rPr>
                <w:sz w:val="20"/>
              </w:rPr>
              <w:t xml:space="preserve">M05BA</w:t>
            </w:r>
          </w:p>
        </w:tc>
        <w:tc>
          <w:tcPr>
            <w:tcW w:w="3877" w:type="dxa"/>
          </w:tcPr>
          <w:p>
            <w:pPr>
              <w:pStyle w:val="0"/>
              <w:jc w:val="both"/>
            </w:pPr>
            <w:r>
              <w:rPr>
                <w:sz w:val="20"/>
              </w:rPr>
              <w:t xml:space="preserve">бифосфонаты</w:t>
            </w:r>
          </w:p>
        </w:tc>
        <w:tc>
          <w:tcPr>
            <w:tcW w:w="3005" w:type="dxa"/>
          </w:tcPr>
          <w:p>
            <w:pPr>
              <w:pStyle w:val="0"/>
              <w:jc w:val="both"/>
            </w:pPr>
            <w:r>
              <w:rPr>
                <w:sz w:val="20"/>
              </w:rPr>
              <w:t xml:space="preserve">памидроновая кислота</w:t>
            </w:r>
          </w:p>
        </w:tc>
      </w:tr>
      <w:tr>
        <w:tc>
          <w:tcPr>
            <w:tcW w:w="850" w:type="dxa"/>
          </w:tcPr>
          <w:p>
            <w:pPr>
              <w:pStyle w:val="0"/>
              <w:jc w:val="center"/>
            </w:pPr>
            <w:r>
              <w:rPr>
                <w:sz w:val="20"/>
              </w:rPr>
              <w:t xml:space="preserve">60.</w:t>
            </w:r>
          </w:p>
        </w:tc>
        <w:tc>
          <w:tcPr>
            <w:tcW w:w="1304" w:type="dxa"/>
          </w:tcPr>
          <w:p>
            <w:pPr>
              <w:pStyle w:val="0"/>
              <w:jc w:val="center"/>
            </w:pPr>
            <w:r>
              <w:rPr>
                <w:sz w:val="20"/>
              </w:rPr>
              <w:t xml:space="preserve">M05BA01</w:t>
            </w:r>
          </w:p>
        </w:tc>
        <w:tc>
          <w:tcPr>
            <w:tcW w:w="3877" w:type="dxa"/>
          </w:tcPr>
          <w:p>
            <w:pPr>
              <w:pStyle w:val="0"/>
              <w:jc w:val="both"/>
            </w:pPr>
            <w:r>
              <w:rPr>
                <w:sz w:val="20"/>
              </w:rPr>
              <w:t xml:space="preserve">ингибитор костной резорбции</w:t>
            </w:r>
          </w:p>
        </w:tc>
        <w:tc>
          <w:tcPr>
            <w:tcW w:w="3005" w:type="dxa"/>
          </w:tcPr>
          <w:p>
            <w:pPr>
              <w:pStyle w:val="0"/>
              <w:jc w:val="both"/>
            </w:pPr>
            <w:r>
              <w:rPr>
                <w:sz w:val="20"/>
              </w:rPr>
              <w:t xml:space="preserve">этидроновая кислота</w:t>
            </w:r>
          </w:p>
        </w:tc>
      </w:tr>
      <w:tr>
        <w:tc>
          <w:tcPr>
            <w:tcW w:w="850" w:type="dxa"/>
          </w:tcPr>
          <w:p>
            <w:pPr>
              <w:pStyle w:val="0"/>
              <w:jc w:val="center"/>
            </w:pPr>
            <w:r>
              <w:rPr>
                <w:sz w:val="20"/>
              </w:rPr>
              <w:t xml:space="preserve">61.</w:t>
            </w:r>
          </w:p>
        </w:tc>
        <w:tc>
          <w:tcPr>
            <w:tcW w:w="1304" w:type="dxa"/>
          </w:tcPr>
          <w:p>
            <w:pPr>
              <w:pStyle w:val="0"/>
              <w:jc w:val="center"/>
            </w:pPr>
            <w:r>
              <w:rPr>
                <w:sz w:val="20"/>
              </w:rPr>
              <w:t xml:space="preserve">M05BX</w:t>
            </w:r>
          </w:p>
        </w:tc>
        <w:tc>
          <w:tcPr>
            <w:tcW w:w="3877" w:type="dxa"/>
          </w:tcPr>
          <w:p>
            <w:pPr>
              <w:pStyle w:val="0"/>
              <w:jc w:val="both"/>
            </w:pPr>
            <w:r>
              <w:rPr>
                <w:sz w:val="20"/>
              </w:rPr>
              <w:t xml:space="preserve">другие препараты, влияющие на структуру и минерализацию костей</w:t>
            </w:r>
          </w:p>
        </w:tc>
        <w:tc>
          <w:tcPr>
            <w:tcW w:w="3005" w:type="dxa"/>
          </w:tcPr>
          <w:p>
            <w:pPr>
              <w:pStyle w:val="0"/>
              <w:jc w:val="both"/>
            </w:pPr>
            <w:r>
              <w:rPr>
                <w:sz w:val="20"/>
              </w:rPr>
              <w:t xml:space="preserve">оссеин-гидроксиапатитное соединение</w:t>
            </w:r>
          </w:p>
        </w:tc>
      </w:tr>
      <w:tr>
        <w:tc>
          <w:tcPr>
            <w:tcW w:w="850" w:type="dxa"/>
          </w:tcPr>
          <w:p>
            <w:pPr>
              <w:pStyle w:val="0"/>
              <w:jc w:val="center"/>
            </w:pPr>
            <w:r>
              <w:rPr>
                <w:sz w:val="20"/>
              </w:rPr>
              <w:t xml:space="preserve">62.</w:t>
            </w:r>
          </w:p>
        </w:tc>
        <w:tc>
          <w:tcPr>
            <w:tcW w:w="1304" w:type="dxa"/>
          </w:tcPr>
          <w:p>
            <w:pPr>
              <w:pStyle w:val="0"/>
              <w:jc w:val="center"/>
            </w:pPr>
            <w:r>
              <w:rPr>
                <w:sz w:val="20"/>
              </w:rPr>
              <w:t xml:space="preserve">M09AA</w:t>
            </w:r>
          </w:p>
        </w:tc>
        <w:tc>
          <w:tcPr>
            <w:tcW w:w="3877" w:type="dxa"/>
          </w:tcPr>
          <w:p>
            <w:pPr>
              <w:pStyle w:val="0"/>
              <w:jc w:val="both"/>
            </w:pPr>
            <w:r>
              <w:rPr>
                <w:sz w:val="20"/>
              </w:rPr>
              <w:t xml:space="preserve">иммуномодулятор трипсин в комбинации с другими препаратами</w:t>
            </w:r>
          </w:p>
        </w:tc>
        <w:tc>
          <w:tcPr>
            <w:tcW w:w="3005" w:type="dxa"/>
          </w:tcPr>
          <w:p>
            <w:pPr>
              <w:pStyle w:val="0"/>
              <w:jc w:val="both"/>
            </w:pPr>
            <w:r>
              <w:rPr>
                <w:sz w:val="20"/>
              </w:rPr>
              <w:t xml:space="preserve">вобензим</w:t>
            </w:r>
          </w:p>
        </w:tc>
      </w:tr>
      <w:tr>
        <w:tblPrEx>
          <w:tblBorders>
            <w:insideH w:val="nil"/>
          </w:tblBorders>
        </w:tblPrEx>
        <w:tc>
          <w:tcPr>
            <w:tcW w:w="850" w:type="dxa"/>
            <w:tcBorders>
              <w:bottom w:val="nil"/>
            </w:tcBorders>
          </w:tcPr>
          <w:p>
            <w:pPr>
              <w:pStyle w:val="0"/>
              <w:jc w:val="center"/>
            </w:pPr>
            <w:r>
              <w:rPr>
                <w:sz w:val="20"/>
              </w:rPr>
              <w:t xml:space="preserve">62.1.</w:t>
            </w:r>
          </w:p>
        </w:tc>
        <w:tc>
          <w:tcPr>
            <w:tcW w:w="1304" w:type="dxa"/>
            <w:tcBorders>
              <w:bottom w:val="nil"/>
            </w:tcBorders>
          </w:tcPr>
          <w:p>
            <w:pPr>
              <w:pStyle w:val="0"/>
              <w:jc w:val="center"/>
            </w:pPr>
            <w:r>
              <w:rPr>
                <w:sz w:val="20"/>
              </w:rPr>
              <w:t xml:space="preserve">М09AХ03</w:t>
            </w:r>
          </w:p>
        </w:tc>
        <w:tc>
          <w:tcPr>
            <w:tcW w:w="3877" w:type="dxa"/>
            <w:tcBorders>
              <w:bottom w:val="nil"/>
            </w:tcBorders>
          </w:tcPr>
          <w:p>
            <w:pPr>
              <w:pStyle w:val="0"/>
              <w:jc w:val="both"/>
            </w:pPr>
            <w:r>
              <w:rPr>
                <w:sz w:val="20"/>
              </w:rPr>
              <w:t xml:space="preserve">Препарат, применяемый при мышечной дистрофии Дюшена</w:t>
            </w:r>
          </w:p>
        </w:tc>
        <w:tc>
          <w:tcPr>
            <w:tcW w:w="3005" w:type="dxa"/>
            <w:tcBorders>
              <w:bottom w:val="nil"/>
            </w:tcBorders>
          </w:tcPr>
          <w:p>
            <w:pPr>
              <w:pStyle w:val="0"/>
              <w:jc w:val="both"/>
            </w:pPr>
            <w:r>
              <w:rPr>
                <w:sz w:val="20"/>
              </w:rPr>
              <w:t xml:space="preserve">Аталурен</w:t>
            </w:r>
          </w:p>
        </w:tc>
      </w:tr>
      <w:tr>
        <w:tblPrEx>
          <w:tblBorders>
            <w:insideH w:val="nil"/>
          </w:tblBorders>
        </w:tblPrEx>
        <w:tc>
          <w:tcPr>
            <w:gridSpan w:val="4"/>
            <w:tcW w:w="9036" w:type="dxa"/>
            <w:tcBorders>
              <w:top w:val="nil"/>
            </w:tcBorders>
          </w:tcPr>
          <w:p>
            <w:pPr>
              <w:pStyle w:val="0"/>
              <w:jc w:val="both"/>
            </w:pPr>
            <w:r>
              <w:rPr>
                <w:sz w:val="20"/>
              </w:rPr>
              <w:t xml:space="preserve">(п. 62.1 введен </w:t>
            </w:r>
            <w:hyperlink w:history="0" r:id="rId126"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N</w:t>
            </w:r>
          </w:p>
        </w:tc>
        <w:tc>
          <w:tcPr>
            <w:gridSpan w:val="2"/>
            <w:tcW w:w="6882" w:type="dxa"/>
          </w:tcPr>
          <w:p>
            <w:pPr>
              <w:pStyle w:val="0"/>
              <w:jc w:val="center"/>
            </w:pPr>
            <w:r>
              <w:rPr>
                <w:sz w:val="20"/>
              </w:rPr>
              <w:t xml:space="preserve">Препараты для лечения заболеваний нервной системы</w:t>
            </w:r>
          </w:p>
        </w:tc>
      </w:tr>
      <w:tr>
        <w:tc>
          <w:tcPr>
            <w:tcW w:w="850" w:type="dxa"/>
          </w:tcPr>
          <w:p>
            <w:pPr>
              <w:pStyle w:val="0"/>
              <w:jc w:val="center"/>
            </w:pPr>
            <w:r>
              <w:rPr>
                <w:sz w:val="20"/>
              </w:rPr>
              <w:t xml:space="preserve">63.</w:t>
            </w:r>
          </w:p>
        </w:tc>
        <w:tc>
          <w:tcPr>
            <w:tcW w:w="1304" w:type="dxa"/>
            <w:vMerge w:val="restart"/>
          </w:tcPr>
          <w:p>
            <w:pPr>
              <w:pStyle w:val="0"/>
              <w:jc w:val="center"/>
            </w:pPr>
            <w:r>
              <w:rPr>
                <w:sz w:val="20"/>
              </w:rPr>
              <w:t xml:space="preserve">N03AX</w:t>
            </w:r>
          </w:p>
        </w:tc>
        <w:tc>
          <w:tcPr>
            <w:tcW w:w="3877" w:type="dxa"/>
            <w:vMerge w:val="restart"/>
          </w:tcPr>
          <w:p>
            <w:pPr>
              <w:pStyle w:val="0"/>
              <w:jc w:val="both"/>
            </w:pPr>
            <w:r>
              <w:rPr>
                <w:sz w:val="20"/>
              </w:rPr>
              <w:t xml:space="preserve">противоэпилептические препараты другие</w:t>
            </w:r>
          </w:p>
        </w:tc>
        <w:tc>
          <w:tcPr>
            <w:tcW w:w="3005" w:type="dxa"/>
          </w:tcPr>
          <w:p>
            <w:pPr>
              <w:pStyle w:val="0"/>
              <w:jc w:val="both"/>
            </w:pPr>
            <w:r>
              <w:rPr>
                <w:sz w:val="20"/>
              </w:rPr>
              <w:t xml:space="preserve">зонисамид</w:t>
            </w:r>
          </w:p>
        </w:tc>
      </w:tr>
      <w:tr>
        <w:tc>
          <w:tcPr>
            <w:tcW w:w="850" w:type="dxa"/>
          </w:tcPr>
          <w:p>
            <w:pPr>
              <w:pStyle w:val="0"/>
              <w:jc w:val="center"/>
            </w:pPr>
            <w:r>
              <w:rPr>
                <w:sz w:val="20"/>
              </w:rPr>
              <w:t xml:space="preserve">64.</w:t>
            </w:r>
          </w:p>
        </w:tc>
        <w:tc>
          <w:tcPr>
            <w:vMerge w:val="continue"/>
          </w:tcPr>
          <w:p/>
        </w:tc>
        <w:tc>
          <w:tcPr>
            <w:vMerge w:val="continue"/>
          </w:tcPr>
          <w:p/>
        </w:tc>
        <w:tc>
          <w:tcPr>
            <w:tcW w:w="3005" w:type="dxa"/>
          </w:tcPr>
          <w:p>
            <w:pPr>
              <w:pStyle w:val="0"/>
              <w:jc w:val="both"/>
            </w:pPr>
            <w:r>
              <w:rPr>
                <w:sz w:val="20"/>
              </w:rPr>
              <w:t xml:space="preserve">ламотриджин</w:t>
            </w:r>
          </w:p>
        </w:tc>
      </w:tr>
      <w:tr>
        <w:tc>
          <w:tcPr>
            <w:tcW w:w="850" w:type="dxa"/>
          </w:tcPr>
          <w:p>
            <w:pPr>
              <w:pStyle w:val="0"/>
              <w:jc w:val="center"/>
            </w:pPr>
            <w:r>
              <w:rPr>
                <w:sz w:val="20"/>
              </w:rPr>
              <w:t xml:space="preserve">65.</w:t>
            </w:r>
          </w:p>
        </w:tc>
        <w:tc>
          <w:tcPr>
            <w:tcW w:w="1304" w:type="dxa"/>
          </w:tcPr>
          <w:p>
            <w:pPr>
              <w:pStyle w:val="0"/>
              <w:jc w:val="center"/>
            </w:pPr>
            <w:r>
              <w:rPr>
                <w:sz w:val="20"/>
              </w:rPr>
              <w:t xml:space="preserve">N04BD</w:t>
            </w:r>
          </w:p>
        </w:tc>
        <w:tc>
          <w:tcPr>
            <w:tcW w:w="3877" w:type="dxa"/>
          </w:tcPr>
          <w:p>
            <w:pPr>
              <w:pStyle w:val="0"/>
              <w:jc w:val="both"/>
            </w:pPr>
            <w:r>
              <w:rPr>
                <w:sz w:val="20"/>
              </w:rPr>
              <w:t xml:space="preserve">ингибиторы моноаминоксидазы типа B</w:t>
            </w:r>
          </w:p>
        </w:tc>
        <w:tc>
          <w:tcPr>
            <w:tcW w:w="3005" w:type="dxa"/>
          </w:tcPr>
          <w:p>
            <w:pPr>
              <w:pStyle w:val="0"/>
              <w:jc w:val="both"/>
            </w:pPr>
            <w:r>
              <w:rPr>
                <w:sz w:val="20"/>
              </w:rPr>
              <w:t xml:space="preserve">разагилин</w:t>
            </w:r>
          </w:p>
        </w:tc>
      </w:tr>
      <w:tr>
        <w:tc>
          <w:tcPr>
            <w:tcW w:w="850" w:type="dxa"/>
          </w:tcPr>
          <w:p>
            <w:pPr>
              <w:pStyle w:val="0"/>
              <w:jc w:val="center"/>
            </w:pPr>
            <w:r>
              <w:rPr>
                <w:sz w:val="20"/>
              </w:rPr>
              <w:t xml:space="preserve">66.</w:t>
            </w:r>
          </w:p>
        </w:tc>
        <w:tc>
          <w:tcPr>
            <w:tcW w:w="1304" w:type="dxa"/>
          </w:tcPr>
          <w:p>
            <w:pPr>
              <w:pStyle w:val="0"/>
              <w:jc w:val="center"/>
            </w:pPr>
            <w:r>
              <w:rPr>
                <w:sz w:val="20"/>
              </w:rPr>
              <w:t xml:space="preserve">N05AF</w:t>
            </w:r>
          </w:p>
        </w:tc>
        <w:tc>
          <w:tcPr>
            <w:tcW w:w="3877" w:type="dxa"/>
          </w:tcPr>
          <w:p>
            <w:pPr>
              <w:pStyle w:val="0"/>
              <w:jc w:val="both"/>
            </w:pPr>
            <w:r>
              <w:rPr>
                <w:sz w:val="20"/>
              </w:rPr>
              <w:t xml:space="preserve">производные тиоксантена</w:t>
            </w:r>
          </w:p>
        </w:tc>
        <w:tc>
          <w:tcPr>
            <w:tcW w:w="3005" w:type="dxa"/>
          </w:tcPr>
          <w:p>
            <w:pPr>
              <w:pStyle w:val="0"/>
              <w:jc w:val="both"/>
            </w:pPr>
            <w:r>
              <w:rPr>
                <w:sz w:val="20"/>
              </w:rPr>
              <w:t xml:space="preserve">хлорпротиксен</w:t>
            </w:r>
          </w:p>
        </w:tc>
      </w:tr>
      <w:tr>
        <w:tc>
          <w:tcPr>
            <w:tcW w:w="850" w:type="dxa"/>
          </w:tcPr>
          <w:p>
            <w:pPr>
              <w:pStyle w:val="0"/>
              <w:jc w:val="center"/>
            </w:pPr>
            <w:r>
              <w:rPr>
                <w:sz w:val="20"/>
              </w:rPr>
              <w:t xml:space="preserve">67.</w:t>
            </w:r>
          </w:p>
        </w:tc>
        <w:tc>
          <w:tcPr>
            <w:tcW w:w="1304" w:type="dxa"/>
          </w:tcPr>
          <w:p>
            <w:pPr>
              <w:pStyle w:val="0"/>
              <w:jc w:val="center"/>
            </w:pPr>
            <w:r>
              <w:rPr>
                <w:sz w:val="20"/>
              </w:rPr>
              <w:t xml:space="preserve">N05AH</w:t>
            </w:r>
          </w:p>
        </w:tc>
        <w:tc>
          <w:tcPr>
            <w:tcW w:w="3877" w:type="dxa"/>
          </w:tcPr>
          <w:p>
            <w:pPr>
              <w:pStyle w:val="0"/>
              <w:jc w:val="both"/>
            </w:pPr>
            <w:r>
              <w:rPr>
                <w:sz w:val="20"/>
              </w:rPr>
              <w:t xml:space="preserve">нейролептики</w:t>
            </w:r>
          </w:p>
        </w:tc>
        <w:tc>
          <w:tcPr>
            <w:tcW w:w="3005" w:type="dxa"/>
          </w:tcPr>
          <w:p>
            <w:pPr>
              <w:pStyle w:val="0"/>
              <w:jc w:val="both"/>
            </w:pPr>
            <w:r>
              <w:rPr>
                <w:sz w:val="20"/>
              </w:rPr>
              <w:t xml:space="preserve">клозапин</w:t>
            </w:r>
          </w:p>
        </w:tc>
      </w:tr>
      <w:tr>
        <w:tc>
          <w:tcPr>
            <w:tcW w:w="850" w:type="dxa"/>
          </w:tcPr>
          <w:p>
            <w:pPr>
              <w:pStyle w:val="0"/>
              <w:jc w:val="center"/>
            </w:pPr>
            <w:r>
              <w:rPr>
                <w:sz w:val="20"/>
              </w:rPr>
              <w:t xml:space="preserve">68.</w:t>
            </w:r>
          </w:p>
        </w:tc>
        <w:tc>
          <w:tcPr>
            <w:tcW w:w="1304" w:type="dxa"/>
          </w:tcPr>
          <w:p>
            <w:pPr>
              <w:pStyle w:val="0"/>
              <w:jc w:val="center"/>
            </w:pPr>
            <w:r>
              <w:rPr>
                <w:sz w:val="20"/>
              </w:rPr>
              <w:t xml:space="preserve">N05BA09</w:t>
            </w:r>
          </w:p>
        </w:tc>
        <w:tc>
          <w:tcPr>
            <w:tcW w:w="3877" w:type="dxa"/>
          </w:tcPr>
          <w:p>
            <w:pPr>
              <w:pStyle w:val="0"/>
              <w:jc w:val="both"/>
            </w:pPr>
            <w:r>
              <w:rPr>
                <w:sz w:val="20"/>
              </w:rPr>
              <w:t xml:space="preserve">производные бензодиазепина</w:t>
            </w:r>
          </w:p>
        </w:tc>
        <w:tc>
          <w:tcPr>
            <w:tcW w:w="3005" w:type="dxa"/>
          </w:tcPr>
          <w:p>
            <w:pPr>
              <w:pStyle w:val="0"/>
              <w:jc w:val="both"/>
            </w:pPr>
            <w:r>
              <w:rPr>
                <w:sz w:val="20"/>
              </w:rPr>
              <w:t xml:space="preserve">клобазам</w:t>
            </w:r>
          </w:p>
        </w:tc>
      </w:tr>
      <w:tr>
        <w:tc>
          <w:tcPr>
            <w:tcW w:w="850" w:type="dxa"/>
          </w:tcPr>
          <w:p>
            <w:pPr>
              <w:pStyle w:val="0"/>
              <w:jc w:val="center"/>
            </w:pPr>
            <w:r>
              <w:rPr>
                <w:sz w:val="20"/>
              </w:rPr>
              <w:t xml:space="preserve">69.</w:t>
            </w:r>
          </w:p>
        </w:tc>
        <w:tc>
          <w:tcPr>
            <w:tcW w:w="1304" w:type="dxa"/>
          </w:tcPr>
          <w:p>
            <w:pPr>
              <w:pStyle w:val="0"/>
              <w:jc w:val="center"/>
            </w:pPr>
            <w:r>
              <w:rPr>
                <w:sz w:val="20"/>
              </w:rPr>
              <w:t xml:space="preserve">N06AB</w:t>
            </w:r>
          </w:p>
        </w:tc>
        <w:tc>
          <w:tcPr>
            <w:tcW w:w="3877" w:type="dxa"/>
          </w:tcPr>
          <w:p>
            <w:pPr>
              <w:pStyle w:val="0"/>
              <w:jc w:val="both"/>
            </w:pPr>
            <w:r>
              <w:rPr>
                <w:sz w:val="20"/>
              </w:rPr>
              <w:t xml:space="preserve">селективные ингибиторы обратного захвата серотонина</w:t>
            </w:r>
          </w:p>
        </w:tc>
        <w:tc>
          <w:tcPr>
            <w:tcW w:w="3005" w:type="dxa"/>
          </w:tcPr>
          <w:p>
            <w:pPr>
              <w:pStyle w:val="0"/>
              <w:jc w:val="both"/>
            </w:pPr>
            <w:r>
              <w:rPr>
                <w:sz w:val="20"/>
              </w:rPr>
              <w:t xml:space="preserve">флувоксамин</w:t>
            </w:r>
          </w:p>
        </w:tc>
      </w:tr>
      <w:tr>
        <w:tc>
          <w:tcPr>
            <w:tcW w:w="850" w:type="dxa"/>
          </w:tcPr>
          <w:p>
            <w:pPr>
              <w:pStyle w:val="0"/>
              <w:jc w:val="center"/>
            </w:pPr>
            <w:r>
              <w:rPr>
                <w:sz w:val="20"/>
              </w:rPr>
              <w:t xml:space="preserve">70.</w:t>
            </w:r>
          </w:p>
        </w:tc>
        <w:tc>
          <w:tcPr>
            <w:tcW w:w="1304" w:type="dxa"/>
          </w:tcPr>
          <w:p>
            <w:pPr>
              <w:pStyle w:val="0"/>
              <w:jc w:val="center"/>
            </w:pPr>
            <w:r>
              <w:rPr>
                <w:sz w:val="20"/>
              </w:rPr>
              <w:t xml:space="preserve">N06BX</w:t>
            </w:r>
          </w:p>
        </w:tc>
        <w:tc>
          <w:tcPr>
            <w:tcW w:w="3877" w:type="dxa"/>
          </w:tcPr>
          <w:p>
            <w:pPr>
              <w:pStyle w:val="0"/>
              <w:jc w:val="both"/>
            </w:pPr>
            <w:r>
              <w:rPr>
                <w:sz w:val="20"/>
              </w:rPr>
              <w:t xml:space="preserve">другие психостимуляторы и ноотропные средства</w:t>
            </w:r>
          </w:p>
        </w:tc>
        <w:tc>
          <w:tcPr>
            <w:tcW w:w="3005" w:type="dxa"/>
          </w:tcPr>
          <w:p>
            <w:pPr>
              <w:pStyle w:val="0"/>
              <w:jc w:val="both"/>
            </w:pPr>
            <w:r>
              <w:rPr>
                <w:sz w:val="20"/>
              </w:rPr>
              <w:t xml:space="preserve">ацетиламиноянтарная кислотгопан</w:t>
            </w:r>
          </w:p>
        </w:tc>
      </w:tr>
      <w:tr>
        <w:tc>
          <w:tcPr>
            <w:tcW w:w="850" w:type="dxa"/>
          </w:tcPr>
          <w:p>
            <w:pPr>
              <w:pStyle w:val="0"/>
              <w:jc w:val="center"/>
            </w:pPr>
            <w:r>
              <w:rPr>
                <w:sz w:val="20"/>
              </w:rPr>
              <w:t xml:space="preserve">71.</w:t>
            </w:r>
          </w:p>
        </w:tc>
        <w:tc>
          <w:tcPr>
            <w:tcW w:w="1304" w:type="dxa"/>
            <w:vMerge w:val="restart"/>
          </w:tcPr>
          <w:p>
            <w:pPr>
              <w:pStyle w:val="0"/>
              <w:jc w:val="center"/>
            </w:pPr>
            <w:r>
              <w:rPr>
                <w:sz w:val="20"/>
              </w:rPr>
              <w:t xml:space="preserve">N06BX</w:t>
            </w:r>
          </w:p>
        </w:tc>
        <w:tc>
          <w:tcPr>
            <w:tcW w:w="3877" w:type="dxa"/>
            <w:vMerge w:val="restart"/>
          </w:tcPr>
          <w:p>
            <w:pPr>
              <w:pStyle w:val="0"/>
              <w:jc w:val="both"/>
            </w:pPr>
            <w:r>
              <w:rPr>
                <w:sz w:val="20"/>
              </w:rPr>
              <w:t xml:space="preserve">другие психостимуляторы и ноотропные препараты</w:t>
            </w:r>
          </w:p>
        </w:tc>
        <w:tc>
          <w:tcPr>
            <w:tcW w:w="3005" w:type="dxa"/>
          </w:tcPr>
          <w:p>
            <w:pPr>
              <w:pStyle w:val="0"/>
              <w:jc w:val="both"/>
            </w:pPr>
            <w:r>
              <w:rPr>
                <w:sz w:val="20"/>
              </w:rPr>
              <w:t xml:space="preserve">гопантеновая кислота</w:t>
            </w:r>
          </w:p>
        </w:tc>
      </w:tr>
      <w:tr>
        <w:tc>
          <w:tcPr>
            <w:tcW w:w="850" w:type="dxa"/>
          </w:tcPr>
          <w:p>
            <w:pPr>
              <w:pStyle w:val="0"/>
              <w:jc w:val="center"/>
            </w:pPr>
            <w:r>
              <w:rPr>
                <w:sz w:val="20"/>
              </w:rPr>
              <w:t xml:space="preserve">72.</w:t>
            </w:r>
          </w:p>
        </w:tc>
        <w:tc>
          <w:tcPr>
            <w:vMerge w:val="continue"/>
          </w:tcPr>
          <w:p/>
        </w:tc>
        <w:tc>
          <w:tcPr>
            <w:vMerge w:val="continue"/>
          </w:tcPr>
          <w:p/>
        </w:tc>
        <w:tc>
          <w:tcPr>
            <w:tcW w:w="3005" w:type="dxa"/>
          </w:tcPr>
          <w:p>
            <w:pPr>
              <w:pStyle w:val="0"/>
              <w:jc w:val="both"/>
            </w:pPr>
            <w:r>
              <w:rPr>
                <w:sz w:val="20"/>
              </w:rPr>
              <w:t xml:space="preserve">пиритинол</w:t>
            </w:r>
          </w:p>
        </w:tc>
      </w:tr>
      <w:tr>
        <w:tc>
          <w:tcPr>
            <w:tcW w:w="850" w:type="dxa"/>
          </w:tcPr>
          <w:p>
            <w:pPr>
              <w:pStyle w:val="0"/>
              <w:jc w:val="center"/>
            </w:pPr>
            <w:r>
              <w:rPr>
                <w:sz w:val="20"/>
              </w:rPr>
              <w:t xml:space="preserve">73.</w:t>
            </w:r>
          </w:p>
        </w:tc>
        <w:tc>
          <w:tcPr>
            <w:tcW w:w="1304" w:type="dxa"/>
          </w:tcPr>
          <w:p>
            <w:pPr>
              <w:pStyle w:val="0"/>
              <w:jc w:val="center"/>
            </w:pPr>
            <w:r>
              <w:rPr>
                <w:sz w:val="20"/>
              </w:rPr>
              <w:t xml:space="preserve">N06DA</w:t>
            </w:r>
          </w:p>
        </w:tc>
        <w:tc>
          <w:tcPr>
            <w:tcW w:w="3877" w:type="dxa"/>
          </w:tcPr>
          <w:p>
            <w:pPr>
              <w:pStyle w:val="0"/>
              <w:jc w:val="both"/>
            </w:pPr>
            <w:r>
              <w:rPr>
                <w:sz w:val="20"/>
              </w:rPr>
              <w:t xml:space="preserve">антихолинэстеразные средства</w:t>
            </w:r>
          </w:p>
        </w:tc>
        <w:tc>
          <w:tcPr>
            <w:tcW w:w="3005" w:type="dxa"/>
          </w:tcPr>
          <w:p>
            <w:pPr>
              <w:pStyle w:val="0"/>
              <w:jc w:val="both"/>
            </w:pPr>
            <w:r>
              <w:rPr>
                <w:sz w:val="20"/>
              </w:rPr>
              <w:t xml:space="preserve">ингибитор с 1-эстеразы человека</w:t>
            </w:r>
          </w:p>
        </w:tc>
      </w:tr>
      <w:tr>
        <w:tc>
          <w:tcPr>
            <w:tcW w:w="850" w:type="dxa"/>
          </w:tcPr>
          <w:p>
            <w:pPr>
              <w:pStyle w:val="0"/>
              <w:jc w:val="center"/>
            </w:pPr>
            <w:r>
              <w:rPr>
                <w:sz w:val="20"/>
              </w:rPr>
              <w:t xml:space="preserve">74.</w:t>
            </w:r>
          </w:p>
        </w:tc>
        <w:tc>
          <w:tcPr>
            <w:tcW w:w="1304" w:type="dxa"/>
          </w:tcPr>
          <w:p>
            <w:pPr>
              <w:pStyle w:val="0"/>
              <w:jc w:val="center"/>
            </w:pPr>
            <w:r>
              <w:rPr>
                <w:sz w:val="20"/>
              </w:rPr>
              <w:t xml:space="preserve">N07AA</w:t>
            </w:r>
          </w:p>
        </w:tc>
        <w:tc>
          <w:tcPr>
            <w:tcW w:w="3877" w:type="dxa"/>
          </w:tcPr>
          <w:p>
            <w:pPr>
              <w:pStyle w:val="0"/>
              <w:jc w:val="both"/>
            </w:pPr>
            <w:r>
              <w:rPr>
                <w:sz w:val="20"/>
              </w:rPr>
              <w:t xml:space="preserve">антихолинэстеразные средства</w:t>
            </w:r>
          </w:p>
        </w:tc>
        <w:tc>
          <w:tcPr>
            <w:tcW w:w="3005" w:type="dxa"/>
          </w:tcPr>
          <w:p>
            <w:pPr>
              <w:pStyle w:val="0"/>
              <w:jc w:val="both"/>
            </w:pPr>
            <w:r>
              <w:rPr>
                <w:sz w:val="20"/>
              </w:rPr>
              <w:t xml:space="preserve">ипидакрин</w:t>
            </w:r>
          </w:p>
        </w:tc>
      </w:tr>
      <w:tr>
        <w:tc>
          <w:tcPr>
            <w:tcW w:w="850" w:type="dxa"/>
          </w:tcPr>
          <w:p>
            <w:pPr>
              <w:pStyle w:val="0"/>
              <w:jc w:val="center"/>
            </w:pPr>
            <w:r>
              <w:rPr>
                <w:sz w:val="20"/>
              </w:rPr>
              <w:t xml:space="preserve">75.</w:t>
            </w:r>
          </w:p>
        </w:tc>
        <w:tc>
          <w:tcPr>
            <w:tcW w:w="1304" w:type="dxa"/>
            <w:vMerge w:val="restart"/>
          </w:tcPr>
          <w:p>
            <w:pPr>
              <w:pStyle w:val="0"/>
              <w:jc w:val="center"/>
            </w:pPr>
            <w:r>
              <w:rPr>
                <w:sz w:val="20"/>
              </w:rPr>
              <w:t xml:space="preserve">N07CA</w:t>
            </w:r>
          </w:p>
        </w:tc>
        <w:tc>
          <w:tcPr>
            <w:tcW w:w="3877" w:type="dxa"/>
            <w:vMerge w:val="restart"/>
          </w:tcPr>
          <w:p>
            <w:pPr>
              <w:pStyle w:val="0"/>
              <w:jc w:val="both"/>
            </w:pPr>
            <w:r>
              <w:rPr>
                <w:sz w:val="20"/>
              </w:rPr>
              <w:t xml:space="preserve">препараты для устранения головокружения</w:t>
            </w:r>
          </w:p>
        </w:tc>
        <w:tc>
          <w:tcPr>
            <w:tcW w:w="3005" w:type="dxa"/>
          </w:tcPr>
          <w:p>
            <w:pPr>
              <w:pStyle w:val="0"/>
              <w:jc w:val="both"/>
            </w:pPr>
            <w:r>
              <w:rPr>
                <w:sz w:val="20"/>
              </w:rPr>
              <w:t xml:space="preserve">циннаризин</w:t>
            </w:r>
          </w:p>
        </w:tc>
      </w:tr>
      <w:tr>
        <w:tc>
          <w:tcPr>
            <w:tcW w:w="850" w:type="dxa"/>
          </w:tcPr>
          <w:p>
            <w:pPr>
              <w:pStyle w:val="0"/>
              <w:jc w:val="center"/>
            </w:pPr>
            <w:r>
              <w:rPr>
                <w:sz w:val="20"/>
              </w:rPr>
              <w:t xml:space="preserve">76.</w:t>
            </w:r>
          </w:p>
        </w:tc>
        <w:tc>
          <w:tcPr>
            <w:vMerge w:val="continue"/>
          </w:tcPr>
          <w:p/>
        </w:tc>
        <w:tc>
          <w:tcPr>
            <w:vMerge w:val="continue"/>
          </w:tcPr>
          <w:p/>
        </w:tc>
        <w:tc>
          <w:tcPr>
            <w:tcW w:w="3005" w:type="dxa"/>
          </w:tcPr>
          <w:p>
            <w:pPr>
              <w:pStyle w:val="0"/>
              <w:jc w:val="both"/>
            </w:pPr>
            <w:r>
              <w:rPr>
                <w:sz w:val="20"/>
              </w:rPr>
              <w:t xml:space="preserve">цитофлавин</w:t>
            </w:r>
          </w:p>
        </w:tc>
      </w:tr>
      <w:tr>
        <w:tc>
          <w:tcPr>
            <w:tcW w:w="850" w:type="dxa"/>
          </w:tcPr>
          <w:p>
            <w:pPr>
              <w:pStyle w:val="0"/>
              <w:jc w:val="center"/>
            </w:pPr>
            <w:r>
              <w:rPr>
                <w:sz w:val="20"/>
              </w:rPr>
              <w:t xml:space="preserve">77.</w:t>
            </w:r>
          </w:p>
        </w:tc>
        <w:tc>
          <w:tcPr>
            <w:vMerge w:val="continue"/>
          </w:tcPr>
          <w:p/>
        </w:tc>
        <w:tc>
          <w:tcPr>
            <w:vMerge w:val="continue"/>
          </w:tcPr>
          <w:p/>
        </w:tc>
        <w:tc>
          <w:tcPr>
            <w:tcW w:w="3005" w:type="dxa"/>
          </w:tcPr>
          <w:p>
            <w:pPr>
              <w:pStyle w:val="0"/>
              <w:jc w:val="both"/>
            </w:pPr>
            <w:r>
              <w:rPr>
                <w:sz w:val="20"/>
              </w:rPr>
              <w:t xml:space="preserve">этилметилгидроксипиридинасукцинат</w:t>
            </w:r>
          </w:p>
        </w:tc>
      </w:tr>
      <w:tr>
        <w:tc>
          <w:tcPr>
            <w:tcW w:w="850" w:type="dxa"/>
          </w:tcPr>
          <w:p>
            <w:pPr>
              <w:pStyle w:val="0"/>
              <w:jc w:val="center"/>
            </w:pPr>
            <w:r>
              <w:rPr>
                <w:sz w:val="20"/>
              </w:rPr>
              <w:t xml:space="preserve">77.1.</w:t>
            </w:r>
          </w:p>
        </w:tc>
        <w:tc>
          <w:tcPr>
            <w:tcW w:w="1304" w:type="dxa"/>
          </w:tcPr>
          <w:p>
            <w:pPr>
              <w:pStyle w:val="0"/>
              <w:jc w:val="center"/>
            </w:pPr>
            <w:r>
              <w:rPr>
                <w:sz w:val="20"/>
              </w:rPr>
              <w:t xml:space="preserve">N03AG04</w:t>
            </w:r>
          </w:p>
        </w:tc>
        <w:tc>
          <w:tcPr>
            <w:tcW w:w="3877" w:type="dxa"/>
          </w:tcPr>
          <w:p>
            <w:pPr>
              <w:pStyle w:val="0"/>
              <w:jc w:val="both"/>
            </w:pPr>
            <w:r>
              <w:rPr>
                <w:sz w:val="20"/>
              </w:rPr>
              <w:t xml:space="preserve">противоэпилептическое средство</w:t>
            </w:r>
          </w:p>
        </w:tc>
        <w:tc>
          <w:tcPr>
            <w:tcW w:w="3005" w:type="dxa"/>
          </w:tcPr>
          <w:p>
            <w:pPr>
              <w:pStyle w:val="0"/>
              <w:jc w:val="both"/>
            </w:pPr>
            <w:r>
              <w:rPr>
                <w:sz w:val="20"/>
              </w:rPr>
              <w:t xml:space="preserve">вигабатрин</w:t>
            </w:r>
          </w:p>
        </w:tc>
      </w:tr>
      <w:tr>
        <w:tblPrEx>
          <w:tblBorders>
            <w:insideH w:val="nil"/>
          </w:tblBorders>
        </w:tblPrEx>
        <w:tc>
          <w:tcPr>
            <w:tcW w:w="850" w:type="dxa"/>
            <w:tcBorders>
              <w:bottom w:val="nil"/>
            </w:tcBorders>
          </w:tcPr>
          <w:p>
            <w:pPr>
              <w:pStyle w:val="0"/>
              <w:jc w:val="center"/>
            </w:pPr>
            <w:r>
              <w:rPr>
                <w:sz w:val="20"/>
              </w:rPr>
              <w:t xml:space="preserve">77.2.</w:t>
            </w:r>
          </w:p>
        </w:tc>
        <w:tc>
          <w:tcPr>
            <w:tcW w:w="1304" w:type="dxa"/>
            <w:tcBorders>
              <w:bottom w:val="nil"/>
            </w:tcBorders>
          </w:tcPr>
          <w:p>
            <w:pPr>
              <w:pStyle w:val="0"/>
              <w:jc w:val="center"/>
            </w:pPr>
            <w:r>
              <w:rPr>
                <w:sz w:val="20"/>
              </w:rPr>
              <w:t xml:space="preserve">N 03AX03</w:t>
            </w:r>
          </w:p>
        </w:tc>
        <w:tc>
          <w:tcPr>
            <w:tcW w:w="3877" w:type="dxa"/>
            <w:tcBorders>
              <w:bottom w:val="nil"/>
            </w:tcBorders>
          </w:tcPr>
          <w:p>
            <w:pPr>
              <w:pStyle w:val="0"/>
              <w:jc w:val="both"/>
            </w:pPr>
            <w:r>
              <w:rPr>
                <w:sz w:val="20"/>
              </w:rPr>
              <w:t xml:space="preserve">Противоэпилептические средства</w:t>
            </w:r>
          </w:p>
        </w:tc>
        <w:tc>
          <w:tcPr>
            <w:tcW w:w="3005" w:type="dxa"/>
            <w:tcBorders>
              <w:bottom w:val="nil"/>
            </w:tcBorders>
          </w:tcPr>
          <w:p>
            <w:pPr>
              <w:pStyle w:val="0"/>
              <w:jc w:val="both"/>
            </w:pPr>
            <w:r>
              <w:rPr>
                <w:sz w:val="20"/>
              </w:rPr>
              <w:t xml:space="preserve">Сультиам</w:t>
            </w:r>
          </w:p>
        </w:tc>
      </w:tr>
      <w:tr>
        <w:tblPrEx>
          <w:tblBorders>
            <w:insideH w:val="nil"/>
          </w:tblBorders>
        </w:tblPrEx>
        <w:tc>
          <w:tcPr>
            <w:gridSpan w:val="4"/>
            <w:tcW w:w="9036" w:type="dxa"/>
            <w:tcBorders>
              <w:top w:val="nil"/>
            </w:tcBorders>
          </w:tcPr>
          <w:p>
            <w:pPr>
              <w:pStyle w:val="0"/>
              <w:jc w:val="both"/>
            </w:pPr>
            <w:r>
              <w:rPr>
                <w:sz w:val="20"/>
              </w:rPr>
              <w:t xml:space="preserve">(п. 77.2 введен </w:t>
            </w:r>
            <w:hyperlink w:history="0" r:id="rId127"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P</w:t>
            </w:r>
          </w:p>
        </w:tc>
        <w:tc>
          <w:tcPr>
            <w:gridSpan w:val="2"/>
            <w:tcW w:w="6882" w:type="dxa"/>
          </w:tcPr>
          <w:p>
            <w:pPr>
              <w:pStyle w:val="0"/>
              <w:jc w:val="center"/>
            </w:pPr>
            <w:r>
              <w:rPr>
                <w:sz w:val="20"/>
              </w:rPr>
              <w:t xml:space="preserve">Противопаразитарные препараты, инсектициды и репелленты</w:t>
            </w:r>
          </w:p>
        </w:tc>
      </w:tr>
      <w:tr>
        <w:tc>
          <w:tcPr>
            <w:tcW w:w="850" w:type="dxa"/>
          </w:tcPr>
          <w:p>
            <w:pPr>
              <w:pStyle w:val="0"/>
              <w:jc w:val="center"/>
            </w:pPr>
            <w:r>
              <w:rPr>
                <w:sz w:val="20"/>
              </w:rPr>
              <w:t xml:space="preserve">78.</w:t>
            </w:r>
          </w:p>
        </w:tc>
        <w:tc>
          <w:tcPr>
            <w:tcW w:w="1304" w:type="dxa"/>
          </w:tcPr>
          <w:p>
            <w:pPr>
              <w:pStyle w:val="0"/>
              <w:jc w:val="center"/>
            </w:pPr>
            <w:r>
              <w:rPr>
                <w:sz w:val="20"/>
              </w:rPr>
              <w:t xml:space="preserve">P02CA</w:t>
            </w:r>
          </w:p>
        </w:tc>
        <w:tc>
          <w:tcPr>
            <w:tcW w:w="3877" w:type="dxa"/>
          </w:tcPr>
          <w:p>
            <w:pPr>
              <w:pStyle w:val="0"/>
              <w:jc w:val="both"/>
            </w:pPr>
            <w:r>
              <w:rPr>
                <w:sz w:val="20"/>
              </w:rPr>
              <w:t xml:space="preserve">производные бензимидазола</w:t>
            </w:r>
          </w:p>
        </w:tc>
        <w:tc>
          <w:tcPr>
            <w:tcW w:w="3005" w:type="dxa"/>
          </w:tcPr>
          <w:p>
            <w:pPr>
              <w:pStyle w:val="0"/>
              <w:jc w:val="both"/>
            </w:pPr>
            <w:r>
              <w:rPr>
                <w:sz w:val="20"/>
              </w:rPr>
              <w:t xml:space="preserve">албендазол</w:t>
            </w:r>
          </w:p>
        </w:tc>
      </w:tr>
      <w:tr>
        <w:tc>
          <w:tcPr>
            <w:gridSpan w:val="2"/>
            <w:tcW w:w="2154" w:type="dxa"/>
          </w:tcPr>
          <w:p>
            <w:pPr>
              <w:pStyle w:val="0"/>
              <w:jc w:val="center"/>
            </w:pPr>
            <w:r>
              <w:rPr>
                <w:sz w:val="20"/>
              </w:rPr>
              <w:t xml:space="preserve">R</w:t>
            </w:r>
          </w:p>
        </w:tc>
        <w:tc>
          <w:tcPr>
            <w:gridSpan w:val="2"/>
            <w:tcW w:w="6882" w:type="dxa"/>
          </w:tcPr>
          <w:p>
            <w:pPr>
              <w:pStyle w:val="0"/>
              <w:jc w:val="center"/>
            </w:pPr>
            <w:r>
              <w:rPr>
                <w:sz w:val="20"/>
              </w:rPr>
              <w:t xml:space="preserve">Препараты для лечения заболеваний респираторной системы</w:t>
            </w:r>
          </w:p>
        </w:tc>
      </w:tr>
      <w:tr>
        <w:tc>
          <w:tcPr>
            <w:tcW w:w="850" w:type="dxa"/>
          </w:tcPr>
          <w:p>
            <w:pPr>
              <w:pStyle w:val="0"/>
              <w:jc w:val="center"/>
            </w:pPr>
            <w:r>
              <w:rPr>
                <w:sz w:val="20"/>
              </w:rPr>
              <w:t xml:space="preserve">79.</w:t>
            </w:r>
          </w:p>
        </w:tc>
        <w:tc>
          <w:tcPr>
            <w:tcW w:w="1304" w:type="dxa"/>
          </w:tcPr>
          <w:p>
            <w:pPr>
              <w:pStyle w:val="0"/>
              <w:jc w:val="center"/>
            </w:pPr>
            <w:r>
              <w:rPr>
                <w:sz w:val="20"/>
              </w:rPr>
              <w:t xml:space="preserve">R03AC</w:t>
            </w:r>
          </w:p>
        </w:tc>
        <w:tc>
          <w:tcPr>
            <w:tcW w:w="3877" w:type="dxa"/>
          </w:tcPr>
          <w:p>
            <w:pPr>
              <w:pStyle w:val="0"/>
              <w:jc w:val="both"/>
            </w:pPr>
            <w:r>
              <w:rPr>
                <w:sz w:val="20"/>
              </w:rPr>
              <w:t xml:space="preserve">селективные бета2-адреномиметики</w:t>
            </w:r>
          </w:p>
        </w:tc>
        <w:tc>
          <w:tcPr>
            <w:tcW w:w="3005" w:type="dxa"/>
          </w:tcPr>
          <w:p>
            <w:pPr>
              <w:pStyle w:val="0"/>
              <w:jc w:val="both"/>
            </w:pPr>
            <w:r>
              <w:rPr>
                <w:sz w:val="20"/>
              </w:rPr>
              <w:t xml:space="preserve">фенотерол</w:t>
            </w:r>
          </w:p>
        </w:tc>
      </w:tr>
      <w:tr>
        <w:tc>
          <w:tcPr>
            <w:tcW w:w="850" w:type="dxa"/>
          </w:tcPr>
          <w:p>
            <w:pPr>
              <w:pStyle w:val="0"/>
              <w:jc w:val="center"/>
            </w:pPr>
            <w:r>
              <w:rPr>
                <w:sz w:val="20"/>
              </w:rPr>
              <w:t xml:space="preserve">80.</w:t>
            </w:r>
          </w:p>
        </w:tc>
        <w:tc>
          <w:tcPr>
            <w:tcW w:w="1304" w:type="dxa"/>
          </w:tcPr>
          <w:p>
            <w:pPr>
              <w:pStyle w:val="0"/>
              <w:jc w:val="center"/>
            </w:pPr>
            <w:r>
              <w:rPr>
                <w:sz w:val="20"/>
              </w:rPr>
              <w:t xml:space="preserve">R03BA</w:t>
            </w:r>
          </w:p>
        </w:tc>
        <w:tc>
          <w:tcPr>
            <w:tcW w:w="3877" w:type="dxa"/>
          </w:tcPr>
          <w:p>
            <w:pPr>
              <w:pStyle w:val="0"/>
              <w:jc w:val="both"/>
            </w:pPr>
            <w:r>
              <w:rPr>
                <w:sz w:val="20"/>
              </w:rPr>
              <w:t xml:space="preserve">глюкокортикоиды</w:t>
            </w:r>
          </w:p>
        </w:tc>
        <w:tc>
          <w:tcPr>
            <w:tcW w:w="3005" w:type="dxa"/>
          </w:tcPr>
          <w:p>
            <w:pPr>
              <w:pStyle w:val="0"/>
              <w:jc w:val="both"/>
            </w:pPr>
            <w:r>
              <w:rPr>
                <w:sz w:val="20"/>
              </w:rPr>
              <w:t xml:space="preserve">флутиказон</w:t>
            </w:r>
          </w:p>
        </w:tc>
      </w:tr>
      <w:tr>
        <w:tc>
          <w:tcPr>
            <w:tcW w:w="850" w:type="dxa"/>
          </w:tcPr>
          <w:p>
            <w:pPr>
              <w:pStyle w:val="0"/>
              <w:jc w:val="center"/>
            </w:pPr>
            <w:r>
              <w:rPr>
                <w:sz w:val="20"/>
              </w:rPr>
              <w:t xml:space="preserve">81.</w:t>
            </w:r>
          </w:p>
        </w:tc>
        <w:tc>
          <w:tcPr>
            <w:tcW w:w="1304" w:type="dxa"/>
          </w:tcPr>
          <w:p>
            <w:pPr>
              <w:pStyle w:val="0"/>
              <w:jc w:val="center"/>
            </w:pPr>
            <w:r>
              <w:rPr>
                <w:sz w:val="20"/>
              </w:rPr>
              <w:t xml:space="preserve">R03DA</w:t>
            </w:r>
          </w:p>
        </w:tc>
        <w:tc>
          <w:tcPr>
            <w:tcW w:w="3877" w:type="dxa"/>
          </w:tcPr>
          <w:p>
            <w:pPr>
              <w:pStyle w:val="0"/>
              <w:jc w:val="both"/>
            </w:pPr>
            <w:r>
              <w:rPr>
                <w:sz w:val="20"/>
              </w:rPr>
              <w:t xml:space="preserve">ксантины</w:t>
            </w:r>
          </w:p>
        </w:tc>
        <w:tc>
          <w:tcPr>
            <w:tcW w:w="3005" w:type="dxa"/>
          </w:tcPr>
          <w:p>
            <w:pPr>
              <w:pStyle w:val="0"/>
              <w:jc w:val="both"/>
            </w:pPr>
            <w:r>
              <w:rPr>
                <w:sz w:val="20"/>
              </w:rPr>
              <w:t xml:space="preserve">теофиллин</w:t>
            </w:r>
          </w:p>
        </w:tc>
      </w:tr>
      <w:tr>
        <w:tc>
          <w:tcPr>
            <w:tcW w:w="850" w:type="dxa"/>
          </w:tcPr>
          <w:p>
            <w:pPr>
              <w:pStyle w:val="0"/>
              <w:jc w:val="center"/>
            </w:pPr>
            <w:r>
              <w:rPr>
                <w:sz w:val="20"/>
              </w:rPr>
              <w:t xml:space="preserve">82.</w:t>
            </w:r>
          </w:p>
        </w:tc>
        <w:tc>
          <w:tcPr>
            <w:tcW w:w="1304" w:type="dxa"/>
          </w:tcPr>
          <w:p>
            <w:pPr>
              <w:pStyle w:val="0"/>
              <w:jc w:val="center"/>
            </w:pPr>
            <w:r>
              <w:rPr>
                <w:sz w:val="20"/>
              </w:rPr>
              <w:t xml:space="preserve">R03DC</w:t>
            </w:r>
          </w:p>
        </w:tc>
        <w:tc>
          <w:tcPr>
            <w:tcW w:w="3877" w:type="dxa"/>
          </w:tcPr>
          <w:p>
            <w:pPr>
              <w:pStyle w:val="0"/>
              <w:jc w:val="both"/>
            </w:pPr>
            <w:r>
              <w:rPr>
                <w:sz w:val="20"/>
              </w:rPr>
              <w:t xml:space="preserve">антагонисты лейкотриеновых рецепторов</w:t>
            </w:r>
          </w:p>
        </w:tc>
        <w:tc>
          <w:tcPr>
            <w:tcW w:w="3005" w:type="dxa"/>
          </w:tcPr>
          <w:p>
            <w:pPr>
              <w:pStyle w:val="0"/>
              <w:jc w:val="both"/>
            </w:pPr>
            <w:r>
              <w:rPr>
                <w:sz w:val="20"/>
              </w:rPr>
              <w:t xml:space="preserve">монтелукаст</w:t>
            </w:r>
          </w:p>
        </w:tc>
      </w:tr>
      <w:tr>
        <w:tblPrEx>
          <w:tblBorders>
            <w:insideH w:val="nil"/>
          </w:tblBorders>
        </w:tblPrEx>
        <w:tc>
          <w:tcPr>
            <w:tcW w:w="850" w:type="dxa"/>
            <w:tcBorders>
              <w:bottom w:val="nil"/>
            </w:tcBorders>
          </w:tcPr>
          <w:p>
            <w:pPr>
              <w:pStyle w:val="0"/>
              <w:jc w:val="center"/>
            </w:pPr>
            <w:r>
              <w:rPr>
                <w:sz w:val="20"/>
              </w:rPr>
              <w:t xml:space="preserve">82.1.</w:t>
            </w:r>
          </w:p>
        </w:tc>
        <w:tc>
          <w:tcPr>
            <w:tcW w:w="1304" w:type="dxa"/>
            <w:tcBorders>
              <w:bottom w:val="nil"/>
            </w:tcBorders>
          </w:tcPr>
          <w:p>
            <w:pPr>
              <w:pStyle w:val="0"/>
              <w:jc w:val="center"/>
            </w:pPr>
            <w:r>
              <w:rPr>
                <w:sz w:val="20"/>
              </w:rPr>
              <w:t xml:space="preserve">R07AX32</w:t>
            </w:r>
          </w:p>
        </w:tc>
        <w:tc>
          <w:tcPr>
            <w:tcW w:w="3877" w:type="dxa"/>
            <w:tcBorders>
              <w:bottom w:val="nil"/>
            </w:tcBorders>
          </w:tcPr>
          <w:p>
            <w:pPr>
              <w:pStyle w:val="0"/>
              <w:jc w:val="both"/>
            </w:pPr>
            <w:r>
              <w:rPr>
                <w:sz w:val="20"/>
              </w:rPr>
              <w:t xml:space="preserve">Препарат для лечения муковисцидоза</w:t>
            </w:r>
          </w:p>
        </w:tc>
        <w:tc>
          <w:tcPr>
            <w:tcW w:w="3005" w:type="dxa"/>
            <w:tcBorders>
              <w:bottom w:val="nil"/>
            </w:tcBorders>
          </w:tcPr>
          <w:p>
            <w:pPr>
              <w:pStyle w:val="0"/>
              <w:jc w:val="both"/>
            </w:pPr>
            <w:r>
              <w:rPr>
                <w:sz w:val="20"/>
              </w:rPr>
              <w:t xml:space="preserve">Ивакафтор + Тезакафтор + Элексакафтор и Ивакафтор</w:t>
            </w:r>
          </w:p>
        </w:tc>
      </w:tr>
      <w:tr>
        <w:tblPrEx>
          <w:tblBorders>
            <w:insideH w:val="nil"/>
          </w:tblBorders>
        </w:tblPrEx>
        <w:tc>
          <w:tcPr>
            <w:gridSpan w:val="4"/>
            <w:tcW w:w="9036" w:type="dxa"/>
            <w:tcBorders>
              <w:top w:val="nil"/>
            </w:tcBorders>
          </w:tcPr>
          <w:p>
            <w:pPr>
              <w:pStyle w:val="0"/>
              <w:jc w:val="both"/>
            </w:pPr>
            <w:r>
              <w:rPr>
                <w:sz w:val="20"/>
              </w:rPr>
              <w:t xml:space="preserve">(п. 82.1 введен </w:t>
            </w:r>
            <w:hyperlink w:history="0" r:id="rId128"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S</w:t>
            </w:r>
          </w:p>
        </w:tc>
        <w:tc>
          <w:tcPr>
            <w:gridSpan w:val="2"/>
            <w:tcW w:w="6882" w:type="dxa"/>
          </w:tcPr>
          <w:p>
            <w:pPr>
              <w:pStyle w:val="0"/>
              <w:jc w:val="center"/>
            </w:pPr>
            <w:r>
              <w:rPr>
                <w:sz w:val="20"/>
              </w:rPr>
              <w:t xml:space="preserve">Препараты для лечения заболеваний органов чувств</w:t>
            </w:r>
          </w:p>
        </w:tc>
      </w:tr>
      <w:tr>
        <w:tc>
          <w:tcPr>
            <w:tcW w:w="850" w:type="dxa"/>
          </w:tcPr>
          <w:p>
            <w:pPr>
              <w:pStyle w:val="0"/>
              <w:jc w:val="center"/>
            </w:pPr>
            <w:r>
              <w:rPr>
                <w:sz w:val="20"/>
              </w:rPr>
              <w:t xml:space="preserve">83.</w:t>
            </w:r>
          </w:p>
        </w:tc>
        <w:tc>
          <w:tcPr>
            <w:tcW w:w="1304" w:type="dxa"/>
          </w:tcPr>
          <w:p>
            <w:pPr>
              <w:pStyle w:val="0"/>
              <w:jc w:val="center"/>
            </w:pPr>
            <w:r>
              <w:rPr>
                <w:sz w:val="20"/>
              </w:rPr>
              <w:t xml:space="preserve">S01EE</w:t>
            </w:r>
          </w:p>
        </w:tc>
        <w:tc>
          <w:tcPr>
            <w:tcW w:w="3877" w:type="dxa"/>
          </w:tcPr>
          <w:p>
            <w:pPr>
              <w:pStyle w:val="0"/>
              <w:jc w:val="both"/>
            </w:pPr>
            <w:r>
              <w:rPr>
                <w:sz w:val="20"/>
              </w:rPr>
              <w:t xml:space="preserve">аналоги простагландинов</w:t>
            </w:r>
          </w:p>
        </w:tc>
        <w:tc>
          <w:tcPr>
            <w:tcW w:w="3005" w:type="dxa"/>
          </w:tcPr>
          <w:p>
            <w:pPr>
              <w:pStyle w:val="0"/>
              <w:jc w:val="both"/>
            </w:pPr>
            <w:r>
              <w:rPr>
                <w:sz w:val="20"/>
              </w:rPr>
              <w:t xml:space="preserve">латанопрост</w:t>
            </w:r>
          </w:p>
        </w:tc>
      </w:tr>
      <w:tr>
        <w:tc>
          <w:tcPr>
            <w:tcW w:w="850" w:type="dxa"/>
          </w:tcPr>
          <w:p>
            <w:pPr>
              <w:pStyle w:val="0"/>
              <w:jc w:val="center"/>
            </w:pPr>
            <w:r>
              <w:rPr>
                <w:sz w:val="20"/>
              </w:rPr>
              <w:t xml:space="preserve">84.</w:t>
            </w:r>
          </w:p>
        </w:tc>
        <w:tc>
          <w:tcPr>
            <w:tcW w:w="1304" w:type="dxa"/>
          </w:tcPr>
          <w:p>
            <w:pPr>
              <w:pStyle w:val="0"/>
              <w:jc w:val="center"/>
            </w:pPr>
            <w:r>
              <w:rPr>
                <w:sz w:val="20"/>
              </w:rPr>
              <w:t xml:space="preserve">S01XA</w:t>
            </w:r>
          </w:p>
        </w:tc>
        <w:tc>
          <w:tcPr>
            <w:tcW w:w="3877" w:type="dxa"/>
          </w:tcPr>
          <w:p>
            <w:pPr>
              <w:pStyle w:val="0"/>
              <w:jc w:val="both"/>
            </w:pPr>
            <w:r>
              <w:rPr>
                <w:sz w:val="20"/>
              </w:rPr>
              <w:t xml:space="preserve">другие препараты, применяемые в офтальмологии</w:t>
            </w:r>
          </w:p>
        </w:tc>
        <w:tc>
          <w:tcPr>
            <w:tcW w:w="3005" w:type="dxa"/>
          </w:tcPr>
          <w:p>
            <w:pPr>
              <w:pStyle w:val="0"/>
              <w:jc w:val="both"/>
            </w:pPr>
            <w:r>
              <w:rPr>
                <w:sz w:val="20"/>
              </w:rPr>
              <w:t xml:space="preserve">азапентацен</w:t>
            </w:r>
          </w:p>
        </w:tc>
      </w:tr>
      <w:tr>
        <w:tc>
          <w:tcPr>
            <w:gridSpan w:val="2"/>
            <w:tcW w:w="2154" w:type="dxa"/>
          </w:tcPr>
          <w:p>
            <w:pPr>
              <w:pStyle w:val="0"/>
              <w:jc w:val="center"/>
            </w:pPr>
            <w:r>
              <w:rPr>
                <w:sz w:val="20"/>
              </w:rPr>
              <w:t xml:space="preserve">V</w:t>
            </w:r>
          </w:p>
        </w:tc>
        <w:tc>
          <w:tcPr>
            <w:gridSpan w:val="2"/>
            <w:tcW w:w="6882" w:type="dxa"/>
          </w:tcPr>
          <w:p>
            <w:pPr>
              <w:pStyle w:val="0"/>
              <w:jc w:val="center"/>
            </w:pPr>
            <w:r>
              <w:rPr>
                <w:sz w:val="20"/>
              </w:rPr>
              <w:t xml:space="preserve">Прочие препараты</w:t>
            </w:r>
          </w:p>
        </w:tc>
      </w:tr>
      <w:tr>
        <w:tc>
          <w:tcPr>
            <w:tcW w:w="850" w:type="dxa"/>
          </w:tcPr>
          <w:p>
            <w:pPr>
              <w:pStyle w:val="0"/>
              <w:jc w:val="center"/>
            </w:pPr>
            <w:r>
              <w:rPr>
                <w:sz w:val="20"/>
              </w:rPr>
              <w:t xml:space="preserve">85.</w:t>
            </w:r>
          </w:p>
        </w:tc>
        <w:tc>
          <w:tcPr>
            <w:tcW w:w="1304" w:type="dxa"/>
          </w:tcPr>
          <w:p>
            <w:pPr>
              <w:pStyle w:val="0"/>
              <w:jc w:val="center"/>
            </w:pPr>
            <w:r>
              <w:rPr>
                <w:sz w:val="20"/>
              </w:rPr>
              <w:t xml:space="preserve">V03</w:t>
            </w:r>
          </w:p>
        </w:tc>
        <w:tc>
          <w:tcPr>
            <w:tcW w:w="3877" w:type="dxa"/>
          </w:tcPr>
          <w:p>
            <w:pPr>
              <w:pStyle w:val="0"/>
              <w:jc w:val="both"/>
            </w:pPr>
            <w:r>
              <w:rPr>
                <w:sz w:val="20"/>
              </w:rPr>
              <w:t xml:space="preserve">другие препараты</w:t>
            </w:r>
          </w:p>
        </w:tc>
        <w:tc>
          <w:tcPr>
            <w:tcW w:w="3005" w:type="dxa"/>
          </w:tcPr>
          <w:p>
            <w:pPr>
              <w:pStyle w:val="0"/>
              <w:jc w:val="both"/>
            </w:pPr>
            <w:r>
              <w:rPr>
                <w:sz w:val="20"/>
              </w:rPr>
              <w:t xml:space="preserve">гиалуронидазы сазоксимера бромидом коньюгат</w:t>
            </w:r>
          </w:p>
        </w:tc>
      </w:tr>
      <w:tr>
        <w:tc>
          <w:tcPr>
            <w:tcW w:w="850" w:type="dxa"/>
          </w:tcPr>
          <w:p>
            <w:pPr>
              <w:pStyle w:val="0"/>
              <w:jc w:val="center"/>
            </w:pPr>
            <w:r>
              <w:rPr>
                <w:sz w:val="20"/>
              </w:rPr>
              <w:t xml:space="preserve">86.</w:t>
            </w:r>
          </w:p>
        </w:tc>
        <w:tc>
          <w:tcPr>
            <w:tcW w:w="1304" w:type="dxa"/>
          </w:tcPr>
          <w:p>
            <w:pPr>
              <w:pStyle w:val="0"/>
              <w:jc w:val="center"/>
            </w:pPr>
            <w:r>
              <w:rPr>
                <w:sz w:val="20"/>
              </w:rPr>
              <w:t xml:space="preserve">-</w:t>
            </w:r>
          </w:p>
        </w:tc>
        <w:tc>
          <w:tcPr>
            <w:tcW w:w="3877" w:type="dxa"/>
          </w:tcPr>
          <w:p>
            <w:pPr>
              <w:pStyle w:val="0"/>
              <w:jc w:val="both"/>
            </w:pPr>
            <w:r>
              <w:rPr>
                <w:sz w:val="20"/>
              </w:rPr>
              <w:t xml:space="preserve">специализированное лечебное питание, применяющееся при фенилкетонурии</w:t>
            </w:r>
          </w:p>
        </w:tc>
        <w:tc>
          <w:tcPr>
            <w:tcW w:w="3005" w:type="dxa"/>
          </w:tcPr>
          <w:p>
            <w:pPr>
              <w:pStyle w:val="0"/>
              <w:jc w:val="both"/>
            </w:pPr>
            <w:r>
              <w:rPr>
                <w:sz w:val="20"/>
              </w:rPr>
              <w:t xml:space="preserve">безбелковые продукты питания, белковые гидролизаты</w:t>
            </w:r>
          </w:p>
        </w:tc>
      </w:tr>
      <w:tr>
        <w:tc>
          <w:tcPr>
            <w:tcW w:w="850" w:type="dxa"/>
          </w:tcPr>
          <w:p>
            <w:pPr>
              <w:pStyle w:val="0"/>
              <w:jc w:val="center"/>
            </w:pPr>
            <w:r>
              <w:rPr>
                <w:sz w:val="20"/>
              </w:rPr>
              <w:t xml:space="preserve">87.</w:t>
            </w:r>
          </w:p>
        </w:tc>
        <w:tc>
          <w:tcPr>
            <w:tcW w:w="1304" w:type="dxa"/>
          </w:tcPr>
          <w:p>
            <w:pPr>
              <w:pStyle w:val="0"/>
              <w:jc w:val="center"/>
            </w:pPr>
            <w:r>
              <w:rPr>
                <w:sz w:val="20"/>
              </w:rPr>
              <w:t xml:space="preserve">-</w:t>
            </w:r>
          </w:p>
        </w:tc>
        <w:tc>
          <w:tcPr>
            <w:tcW w:w="3877" w:type="dxa"/>
          </w:tcPr>
          <w:p>
            <w:pPr>
              <w:pStyle w:val="0"/>
              <w:jc w:val="both"/>
            </w:pPr>
            <w:r>
              <w:rPr>
                <w:sz w:val="20"/>
              </w:rPr>
              <w:t xml:space="preserve">лечебное питание для пациентов с орфанными заболеваниями</w:t>
            </w:r>
          </w:p>
        </w:tc>
        <w:tc>
          <w:tcPr>
            <w:tcW w:w="3005" w:type="dxa"/>
          </w:tcPr>
          <w:p>
            <w:pPr>
              <w:pStyle w:val="0"/>
              <w:jc w:val="both"/>
            </w:pPr>
            <w:r>
              <w:rPr>
                <w:sz w:val="20"/>
              </w:rPr>
              <w:t xml:space="preserve">-</w:t>
            </w:r>
          </w:p>
        </w:tc>
      </w:tr>
      <w:tr>
        <w:tc>
          <w:tcPr>
            <w:tcW w:w="850" w:type="dxa"/>
          </w:tcPr>
          <w:p>
            <w:pPr>
              <w:pStyle w:val="0"/>
              <w:jc w:val="center"/>
            </w:pPr>
            <w:r>
              <w:rPr>
                <w:sz w:val="20"/>
              </w:rPr>
              <w:t xml:space="preserve">88.</w:t>
            </w:r>
          </w:p>
        </w:tc>
        <w:tc>
          <w:tcPr>
            <w:tcW w:w="1304" w:type="dxa"/>
          </w:tcPr>
          <w:p>
            <w:pPr>
              <w:pStyle w:val="0"/>
              <w:jc w:val="center"/>
            </w:pPr>
            <w:r>
              <w:rPr>
                <w:sz w:val="20"/>
              </w:rPr>
              <w:t xml:space="preserve">-</w:t>
            </w:r>
          </w:p>
        </w:tc>
        <w:tc>
          <w:tcPr>
            <w:tcW w:w="3877" w:type="dxa"/>
          </w:tcPr>
          <w:p>
            <w:pPr>
              <w:pStyle w:val="0"/>
              <w:jc w:val="both"/>
            </w:pPr>
            <w:r>
              <w:rPr>
                <w:sz w:val="20"/>
              </w:rPr>
              <w:t xml:space="preserve">тест-полоски для определения сахара в крови</w:t>
            </w:r>
          </w:p>
        </w:tc>
        <w:tc>
          <w:tcPr>
            <w:tcW w:w="3005" w:type="dxa"/>
          </w:tcPr>
          <w:p>
            <w:pPr>
              <w:pStyle w:val="0"/>
              <w:jc w:val="both"/>
            </w:pPr>
            <w:r>
              <w:rPr>
                <w:sz w:val="20"/>
              </w:rPr>
              <w:t xml:space="preserve">для детей до 18 лет; пациентов старше 18 лет, страдающих инсулинзависимым сахарным диабетом</w:t>
            </w:r>
          </w:p>
        </w:tc>
      </w:tr>
      <w:tr>
        <w:tc>
          <w:tcPr>
            <w:tcW w:w="850" w:type="dxa"/>
          </w:tcPr>
          <w:p>
            <w:pPr>
              <w:pStyle w:val="0"/>
              <w:jc w:val="center"/>
            </w:pPr>
            <w:r>
              <w:rPr>
                <w:sz w:val="20"/>
              </w:rPr>
              <w:t xml:space="preserve">89.</w:t>
            </w:r>
          </w:p>
        </w:tc>
        <w:tc>
          <w:tcPr>
            <w:tcW w:w="1304" w:type="dxa"/>
          </w:tcPr>
          <w:p>
            <w:pPr>
              <w:pStyle w:val="0"/>
              <w:jc w:val="center"/>
            </w:pPr>
            <w:r>
              <w:rPr>
                <w:sz w:val="20"/>
              </w:rPr>
              <w:t xml:space="preserve">-</w:t>
            </w:r>
          </w:p>
        </w:tc>
        <w:tc>
          <w:tcPr>
            <w:tcW w:w="3877" w:type="dxa"/>
          </w:tcPr>
          <w:p>
            <w:pPr>
              <w:pStyle w:val="0"/>
              <w:jc w:val="both"/>
            </w:pPr>
            <w:r>
              <w:rPr>
                <w:sz w:val="20"/>
              </w:rPr>
              <w:t xml:space="preserve">системы непрерывного мониторинга глюкозы в крови и расходные материалы к ним</w:t>
            </w:r>
          </w:p>
        </w:tc>
        <w:tc>
          <w:tcPr>
            <w:tcW w:w="3005" w:type="dxa"/>
          </w:tcPr>
          <w:p>
            <w:pPr>
              <w:pStyle w:val="0"/>
              <w:jc w:val="both"/>
            </w:pPr>
            <w:r>
              <w:rPr>
                <w:sz w:val="20"/>
              </w:rPr>
              <w:t xml:space="preserve">для детей до 18 лет</w:t>
            </w:r>
          </w:p>
        </w:tc>
      </w:tr>
      <w:tr>
        <w:tc>
          <w:tcPr>
            <w:tcW w:w="850" w:type="dxa"/>
          </w:tcPr>
          <w:p>
            <w:pPr>
              <w:pStyle w:val="0"/>
              <w:jc w:val="center"/>
            </w:pPr>
            <w:r>
              <w:rPr>
                <w:sz w:val="20"/>
              </w:rPr>
              <w:t xml:space="preserve">90.</w:t>
            </w:r>
          </w:p>
        </w:tc>
        <w:tc>
          <w:tcPr>
            <w:tcW w:w="1304" w:type="dxa"/>
          </w:tcPr>
          <w:p>
            <w:pPr>
              <w:pStyle w:val="0"/>
              <w:jc w:val="center"/>
            </w:pPr>
            <w:r>
              <w:rPr>
                <w:sz w:val="20"/>
              </w:rPr>
              <w:t xml:space="preserve">-</w:t>
            </w:r>
          </w:p>
        </w:tc>
        <w:tc>
          <w:tcPr>
            <w:tcW w:w="3877" w:type="dxa"/>
          </w:tcPr>
          <w:p>
            <w:pPr>
              <w:pStyle w:val="0"/>
              <w:jc w:val="both"/>
            </w:pPr>
            <w:r>
              <w:rPr>
                <w:sz w:val="20"/>
              </w:rPr>
              <w:t xml:space="preserve">расходные материалы для инсулиновых шприц-ручек</w:t>
            </w:r>
          </w:p>
        </w:tc>
        <w:tc>
          <w:tcPr>
            <w:tcW w:w="3005" w:type="dxa"/>
          </w:tcPr>
          <w:p>
            <w:pPr>
              <w:pStyle w:val="0"/>
              <w:jc w:val="both"/>
            </w:pPr>
            <w:r>
              <w:rPr>
                <w:sz w:val="20"/>
              </w:rPr>
              <w:t xml:space="preserve">иглы для инсулиновых шприц-ручек (для детей до 18 лет; пациентов старше 18 лет, страдающих инсулинзависимым сахарным диабетом)</w:t>
            </w:r>
          </w:p>
        </w:tc>
      </w:tr>
      <w:tr>
        <w:tc>
          <w:tcPr>
            <w:tcW w:w="850" w:type="dxa"/>
          </w:tcPr>
          <w:p>
            <w:pPr>
              <w:pStyle w:val="0"/>
              <w:jc w:val="center"/>
            </w:pPr>
            <w:r>
              <w:rPr>
                <w:sz w:val="20"/>
              </w:rPr>
              <w:t xml:space="preserve">91.</w:t>
            </w:r>
          </w:p>
        </w:tc>
        <w:tc>
          <w:tcPr>
            <w:tcW w:w="1304" w:type="dxa"/>
          </w:tcPr>
          <w:p>
            <w:pPr>
              <w:pStyle w:val="0"/>
              <w:jc w:val="center"/>
            </w:pPr>
            <w:r>
              <w:rPr>
                <w:sz w:val="20"/>
              </w:rPr>
              <w:t xml:space="preserve">-</w:t>
            </w:r>
          </w:p>
        </w:tc>
        <w:tc>
          <w:tcPr>
            <w:tcW w:w="3877" w:type="dxa"/>
          </w:tcPr>
          <w:p>
            <w:pPr>
              <w:pStyle w:val="0"/>
              <w:jc w:val="both"/>
            </w:pPr>
            <w:r>
              <w:rPr>
                <w:sz w:val="20"/>
              </w:rPr>
              <w:t xml:space="preserve">системы непрерывного мониторинга глюкозы в крови и расходные материалы к ним</w:t>
            </w:r>
          </w:p>
        </w:tc>
        <w:tc>
          <w:tcPr>
            <w:tcW w:w="3005" w:type="dxa"/>
          </w:tcPr>
          <w:p>
            <w:pPr>
              <w:pStyle w:val="0"/>
              <w:jc w:val="both"/>
            </w:pPr>
            <w:r>
              <w:rPr>
                <w:sz w:val="20"/>
              </w:rPr>
              <w:t xml:space="preserve">применение НМГ в режиме реального времени у пациентов от 18 до 45 лет с сахарным диабетом 1 типа при следующих условиях:</w:t>
            </w:r>
          </w:p>
          <w:p>
            <w:pPr>
              <w:pStyle w:val="0"/>
              <w:jc w:val="both"/>
            </w:pPr>
            <w:r>
              <w:rPr>
                <w:sz w:val="20"/>
              </w:rPr>
              <w:t xml:space="preserve">уровень гликированного гемоглобина HbAlc &gt; 7,5% или другого индивидуального целевого показателя;</w:t>
            </w:r>
          </w:p>
          <w:p>
            <w:pPr>
              <w:pStyle w:val="0"/>
              <w:jc w:val="both"/>
            </w:pPr>
            <w:r>
              <w:rPr>
                <w:sz w:val="20"/>
              </w:rPr>
              <w:t xml:space="preserve">тяжелые гипогликемии (&gt; 1 раза за последний год), подтвержденные выпиской из стационара или амбулаторной карты;</w:t>
            </w:r>
          </w:p>
          <w:p>
            <w:pPr>
              <w:pStyle w:val="0"/>
              <w:jc w:val="both"/>
            </w:pPr>
            <w:r>
              <w:rPr>
                <w:sz w:val="20"/>
              </w:rPr>
              <w:t xml:space="preserve">частые эпизоды легкой гипогликемии (&gt; 1 раза в день);</w:t>
            </w:r>
          </w:p>
          <w:p>
            <w:pPr>
              <w:pStyle w:val="0"/>
              <w:jc w:val="both"/>
            </w:pPr>
            <w:r>
              <w:rPr>
                <w:sz w:val="20"/>
              </w:rPr>
              <w:t xml:space="preserve">нарушения распознавания гипогликемии;</w:t>
            </w:r>
          </w:p>
          <w:p>
            <w:pPr>
              <w:pStyle w:val="0"/>
              <w:jc w:val="both"/>
            </w:pPr>
            <w:r>
              <w:rPr>
                <w:sz w:val="20"/>
              </w:rPr>
              <w:t xml:space="preserve">высокая вариабельность гликемии независимо от уровня HbAlc;</w:t>
            </w:r>
          </w:p>
          <w:p>
            <w:pPr>
              <w:pStyle w:val="0"/>
              <w:jc w:val="both"/>
            </w:pPr>
            <w:r>
              <w:rPr>
                <w:sz w:val="20"/>
              </w:rPr>
              <w:t xml:space="preserve">время в целевом диапазоне менее 50% по данным НМГ в "слепом" режиме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536" w:name="P11536"/>
    <w:bookmarkEnd w:id="11536"/>
    <w:p>
      <w:pPr>
        <w:pStyle w:val="2"/>
        <w:jc w:val="center"/>
      </w:pPr>
      <w:r>
        <w:rPr>
          <w:sz w:val="20"/>
        </w:rPr>
        <w:t xml:space="preserve">ПЕРЕЧЕНЬ</w:t>
      </w:r>
    </w:p>
    <w:p>
      <w:pPr>
        <w:pStyle w:val="2"/>
        <w:jc w:val="center"/>
      </w:pPr>
      <w:r>
        <w:rPr>
          <w:sz w:val="20"/>
        </w:rPr>
        <w:t xml:space="preserve">стоматологических расходных материалов на 2025 год</w:t>
      </w:r>
    </w:p>
    <w:p>
      <w:pPr>
        <w:pStyle w:val="0"/>
        <w:jc w:val="both"/>
      </w:pPr>
      <w:r>
        <w:rPr>
          <w:sz w:val="20"/>
        </w:rPr>
      </w:r>
    </w:p>
    <w:p>
      <w:pPr>
        <w:pStyle w:val="0"/>
        <w:ind w:firstLine="540"/>
        <w:jc w:val="both"/>
      </w:pPr>
      <w:r>
        <w:rPr>
          <w:sz w:val="20"/>
        </w:rPr>
        <w:t xml:space="preserve">1. Материалы для медикаментозной и химической обработки корневых каналов.</w:t>
      </w:r>
    </w:p>
    <w:p>
      <w:pPr>
        <w:pStyle w:val="0"/>
        <w:spacing w:before="200" w:lineRule="auto"/>
        <w:ind w:firstLine="540"/>
        <w:jc w:val="both"/>
      </w:pPr>
      <w:r>
        <w:rPr>
          <w:sz w:val="20"/>
        </w:rPr>
        <w:t xml:space="preserve">2. Материалы для профилактики кариеса, снятия чувствительности зубов.</w:t>
      </w:r>
    </w:p>
    <w:p>
      <w:pPr>
        <w:pStyle w:val="0"/>
        <w:spacing w:before="200" w:lineRule="auto"/>
        <w:ind w:firstLine="540"/>
        <w:jc w:val="both"/>
      </w:pPr>
      <w:r>
        <w:rPr>
          <w:sz w:val="20"/>
        </w:rPr>
        <w:t xml:space="preserve">3. Материалы для временного пломбирования зубов.</w:t>
      </w:r>
    </w:p>
    <w:p>
      <w:pPr>
        <w:pStyle w:val="0"/>
        <w:spacing w:before="200" w:lineRule="auto"/>
        <w:ind w:firstLine="540"/>
        <w:jc w:val="both"/>
      </w:pPr>
      <w:r>
        <w:rPr>
          <w:sz w:val="20"/>
        </w:rPr>
        <w:t xml:space="preserve">4. Материалы для постоянного пломбирования зубов: стоматологические цементы, в том числе стеклоиономерные, химического и светового отверждения, амальгама.</w:t>
      </w:r>
    </w:p>
    <w:p>
      <w:pPr>
        <w:pStyle w:val="0"/>
        <w:spacing w:before="200" w:lineRule="auto"/>
        <w:ind w:firstLine="540"/>
        <w:jc w:val="both"/>
      </w:pPr>
      <w:r>
        <w:rPr>
          <w:sz w:val="20"/>
        </w:rPr>
        <w:t xml:space="preserve">5. Материалы для обработки и девитализации пульпы.</w:t>
      </w:r>
    </w:p>
    <w:p>
      <w:pPr>
        <w:pStyle w:val="0"/>
        <w:spacing w:before="200" w:lineRule="auto"/>
        <w:ind w:firstLine="540"/>
        <w:jc w:val="both"/>
      </w:pPr>
      <w:r>
        <w:rPr>
          <w:sz w:val="20"/>
        </w:rPr>
        <w:t xml:space="preserve">6. Материалы для пломбирования корневых каналов зубов.</w:t>
      </w:r>
    </w:p>
    <w:p>
      <w:pPr>
        <w:pStyle w:val="0"/>
        <w:spacing w:before="200" w:lineRule="auto"/>
        <w:ind w:firstLine="540"/>
        <w:jc w:val="both"/>
      </w:pPr>
      <w:r>
        <w:rPr>
          <w:sz w:val="20"/>
        </w:rPr>
        <w:t xml:space="preserve">7. Материалы для изолирующих и лечебных прокладок.</w:t>
      </w:r>
    </w:p>
    <w:p>
      <w:pPr>
        <w:pStyle w:val="0"/>
        <w:spacing w:before="200" w:lineRule="auto"/>
        <w:ind w:firstLine="540"/>
        <w:jc w:val="both"/>
      </w:pPr>
      <w:r>
        <w:rPr>
          <w:sz w:val="20"/>
        </w:rPr>
        <w:t xml:space="preserve">8. Материалы для полирования зубов.</w:t>
      </w:r>
    </w:p>
    <w:p>
      <w:pPr>
        <w:pStyle w:val="0"/>
        <w:spacing w:before="200" w:lineRule="auto"/>
        <w:ind w:firstLine="540"/>
        <w:jc w:val="both"/>
      </w:pPr>
      <w:r>
        <w:rPr>
          <w:sz w:val="20"/>
        </w:rPr>
        <w:t xml:space="preserve">9. Материалы для альвеолярных повязок.</w:t>
      </w:r>
    </w:p>
    <w:p>
      <w:pPr>
        <w:pStyle w:val="0"/>
        <w:spacing w:before="200" w:lineRule="auto"/>
        <w:ind w:firstLine="540"/>
        <w:jc w:val="both"/>
      </w:pPr>
      <w:r>
        <w:rPr>
          <w:sz w:val="20"/>
        </w:rPr>
        <w:t xml:space="preserve">10. Препараты для лечения заболеваний пародонта и слизистой оболочки полости рта.</w:t>
      </w:r>
    </w:p>
    <w:p>
      <w:pPr>
        <w:pStyle w:val="0"/>
        <w:spacing w:before="200" w:lineRule="auto"/>
        <w:ind w:firstLine="540"/>
        <w:jc w:val="both"/>
      </w:pPr>
      <w:r>
        <w:rPr>
          <w:sz w:val="20"/>
        </w:rPr>
        <w:t xml:space="preserve">11. Прочие средства: стоматологические инструменты, материалы для определения индексов гигиены, препараты для глубокого фторирования тканей зуба, для лечения пульпита ампутационным методом и др.</w:t>
      </w:r>
    </w:p>
    <w:p>
      <w:pPr>
        <w:pStyle w:val="0"/>
        <w:spacing w:before="200" w:lineRule="auto"/>
        <w:ind w:firstLine="540"/>
        <w:jc w:val="both"/>
      </w:pPr>
      <w:r>
        <w:rPr>
          <w:sz w:val="20"/>
        </w:rPr>
        <w:t xml:space="preserve">12. Материалы для ортодонтического лечения зубочелюстных аномалий: оттискные альгинатные массы, самотвердеющие пластмассы, ортодонтическая проволока, винт ортодонтический, гипс и др.</w:t>
      </w:r>
    </w:p>
    <w:p>
      <w:pPr>
        <w:pStyle w:val="0"/>
        <w:spacing w:before="200" w:lineRule="auto"/>
        <w:ind w:firstLine="540"/>
        <w:jc w:val="both"/>
      </w:pPr>
      <w:r>
        <w:rPr>
          <w:sz w:val="20"/>
        </w:rPr>
        <w:t xml:space="preserve">13. Анестетики и препараты местноанестезирующего действия.</w:t>
      </w:r>
    </w:p>
    <w:p>
      <w:pPr>
        <w:pStyle w:val="0"/>
        <w:spacing w:before="200" w:lineRule="auto"/>
        <w:ind w:firstLine="540"/>
        <w:jc w:val="both"/>
      </w:pPr>
      <w:r>
        <w:rPr>
          <w:sz w:val="20"/>
        </w:rPr>
        <w:t xml:space="preserve">14. Препараты для проведения общего обезболивания.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566" w:name="P11566"/>
    <w:bookmarkEnd w:id="11566"/>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 программы</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в Костромской области на 2025 год</w:t>
      </w:r>
    </w:p>
    <w:p>
      <w:pPr>
        <w:pStyle w:val="2"/>
        <w:jc w:val="center"/>
      </w:pPr>
      <w:r>
        <w:rPr>
          <w:sz w:val="20"/>
        </w:rPr>
        <w:t xml:space="preserve">и на плановый период 2026 и 2027 годов, оказывающих</w:t>
      </w:r>
    </w:p>
    <w:p>
      <w:pPr>
        <w:pStyle w:val="2"/>
        <w:jc w:val="center"/>
      </w:pPr>
      <w:r>
        <w:rPr>
          <w:sz w:val="20"/>
        </w:rPr>
        <w:t xml:space="preserve">высокотехнологичную медицинскую помощь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3402"/>
        <w:gridCol w:w="5102"/>
      </w:tblGrid>
      <w:tr>
        <w:tc>
          <w:tcPr>
            <w:tcW w:w="568" w:type="dxa"/>
          </w:tcPr>
          <w:p>
            <w:pPr>
              <w:pStyle w:val="0"/>
              <w:jc w:val="center"/>
            </w:pPr>
            <w:r>
              <w:rPr>
                <w:sz w:val="20"/>
              </w:rPr>
              <w:t xml:space="preserve">N п/п</w:t>
            </w:r>
          </w:p>
        </w:tc>
        <w:tc>
          <w:tcPr>
            <w:tcW w:w="3402" w:type="dxa"/>
          </w:tcPr>
          <w:p>
            <w:pPr>
              <w:pStyle w:val="0"/>
              <w:jc w:val="center"/>
            </w:pPr>
            <w:r>
              <w:rPr>
                <w:sz w:val="20"/>
              </w:rPr>
              <w:t xml:space="preserve">Наименование медицинской организации</w:t>
            </w:r>
          </w:p>
        </w:tc>
        <w:tc>
          <w:tcPr>
            <w:tcW w:w="5102" w:type="dxa"/>
          </w:tcPr>
          <w:p>
            <w:pPr>
              <w:pStyle w:val="0"/>
              <w:jc w:val="center"/>
            </w:pPr>
            <w:r>
              <w:rPr>
                <w:sz w:val="20"/>
              </w:rPr>
              <w:t xml:space="preserve">Профиль высокотехнологичной медицинской помощи</w:t>
            </w:r>
          </w:p>
        </w:tc>
      </w:tr>
      <w:tr>
        <w:tc>
          <w:tcPr>
            <w:tcW w:w="568" w:type="dxa"/>
          </w:tcPr>
          <w:p>
            <w:pPr>
              <w:pStyle w:val="0"/>
              <w:jc w:val="center"/>
            </w:pPr>
            <w:r>
              <w:rPr>
                <w:sz w:val="20"/>
              </w:rPr>
              <w:t xml:space="preserve">1</w:t>
            </w:r>
          </w:p>
        </w:tc>
        <w:tc>
          <w:tcPr>
            <w:tcW w:w="3402" w:type="dxa"/>
          </w:tcPr>
          <w:p>
            <w:pPr>
              <w:pStyle w:val="0"/>
              <w:jc w:val="center"/>
            </w:pPr>
            <w:r>
              <w:rPr>
                <w:sz w:val="20"/>
              </w:rPr>
              <w:t xml:space="preserve">2</w:t>
            </w:r>
          </w:p>
        </w:tc>
        <w:tc>
          <w:tcPr>
            <w:tcW w:w="5102" w:type="dxa"/>
          </w:tcPr>
          <w:p>
            <w:pPr>
              <w:pStyle w:val="0"/>
              <w:jc w:val="center"/>
            </w:pPr>
            <w:r>
              <w:rPr>
                <w:sz w:val="20"/>
              </w:rPr>
              <w:t xml:space="preserve">3</w:t>
            </w:r>
          </w:p>
        </w:tc>
      </w:tr>
      <w:tr>
        <w:tc>
          <w:tcPr>
            <w:gridSpan w:val="3"/>
            <w:tcW w:w="9072" w:type="dxa"/>
          </w:tcPr>
          <w:p>
            <w:pPr>
              <w:pStyle w:val="0"/>
              <w:outlineLvl w:val="2"/>
              <w:jc w:val="center"/>
            </w:pPr>
            <w:r>
              <w:rPr>
                <w:sz w:val="20"/>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tc>
      </w:tr>
      <w:tr>
        <w:tc>
          <w:tcPr>
            <w:tcW w:w="568" w:type="dxa"/>
            <w:vMerge w:val="restart"/>
          </w:tcPr>
          <w:p>
            <w:pPr>
              <w:pStyle w:val="0"/>
              <w:jc w:val="center"/>
            </w:pPr>
            <w:r>
              <w:rPr>
                <w:sz w:val="20"/>
              </w:rPr>
              <w:t xml:space="preserve">1.</w:t>
            </w:r>
          </w:p>
        </w:tc>
        <w:tc>
          <w:tcPr>
            <w:tcW w:w="3402" w:type="dxa"/>
            <w:vMerge w:val="restart"/>
          </w:tcPr>
          <w:p>
            <w:pPr>
              <w:pStyle w:val="0"/>
              <w:jc w:val="both"/>
            </w:pPr>
            <w:r>
              <w:rPr>
                <w:sz w:val="20"/>
              </w:rPr>
              <w:t xml:space="preserve">ОГБУЗ "Костромская областная клиническая больница имени Королева Е.И."</w:t>
            </w: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vMerge w:val="continue"/>
          </w:tcPr>
          <w:p/>
        </w:tc>
        <w:tc>
          <w:tcPr>
            <w:vMerge w:val="continue"/>
          </w:tcP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Гастроэнтерология</w:t>
            </w:r>
          </w:p>
        </w:tc>
      </w:tr>
      <w:tr>
        <w:tc>
          <w:tcPr>
            <w:vMerge w:val="continue"/>
          </w:tcPr>
          <w:p/>
        </w:tc>
        <w:tc>
          <w:tcPr>
            <w:vMerge w:val="continue"/>
          </w:tcPr>
          <w:p/>
        </w:tc>
        <w:tc>
          <w:tcPr>
            <w:tcW w:w="5102" w:type="dxa"/>
          </w:tcPr>
          <w:p>
            <w:pPr>
              <w:pStyle w:val="0"/>
              <w:jc w:val="both"/>
            </w:pPr>
            <w:r>
              <w:rPr>
                <w:sz w:val="20"/>
              </w:rPr>
              <w:t xml:space="preserve">Челюстно-лицевая 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Эндокринология</w:t>
            </w:r>
          </w:p>
        </w:tc>
      </w:tr>
      <w:tr>
        <w:tc>
          <w:tcPr>
            <w:tcW w:w="568" w:type="dxa"/>
          </w:tcPr>
          <w:p>
            <w:pPr>
              <w:pStyle w:val="0"/>
              <w:jc w:val="center"/>
            </w:pPr>
            <w:r>
              <w:rPr>
                <w:sz w:val="20"/>
              </w:rPr>
              <w:t xml:space="preserve">2.</w:t>
            </w:r>
          </w:p>
        </w:tc>
        <w:tc>
          <w:tcPr>
            <w:tcW w:w="3402" w:type="dxa"/>
          </w:tcPr>
          <w:p>
            <w:pPr>
              <w:pStyle w:val="0"/>
              <w:jc w:val="both"/>
            </w:pPr>
            <w:r>
              <w:rPr>
                <w:sz w:val="20"/>
              </w:rPr>
              <w:t xml:space="preserve">ОГБУЗ "Костромской клинический онкологический диспансер"</w:t>
            </w:r>
          </w:p>
        </w:tc>
        <w:tc>
          <w:tcPr>
            <w:tcW w:w="5102" w:type="dxa"/>
          </w:tcPr>
          <w:p>
            <w:pPr>
              <w:pStyle w:val="0"/>
              <w:jc w:val="both"/>
            </w:pPr>
            <w:r>
              <w:rPr>
                <w:sz w:val="20"/>
              </w:rPr>
              <w:t xml:space="preserve">Онкология</w:t>
            </w:r>
          </w:p>
        </w:tc>
      </w:tr>
      <w:tr>
        <w:tc>
          <w:tcPr>
            <w:tcW w:w="568" w:type="dxa"/>
            <w:vMerge w:val="restart"/>
          </w:tcPr>
          <w:p>
            <w:pPr>
              <w:pStyle w:val="0"/>
              <w:jc w:val="center"/>
            </w:pPr>
            <w:r>
              <w:rPr>
                <w:sz w:val="20"/>
              </w:rPr>
              <w:t xml:space="preserve">3.</w:t>
            </w:r>
          </w:p>
        </w:tc>
        <w:tc>
          <w:tcPr>
            <w:tcW w:w="3402" w:type="dxa"/>
            <w:vMerge w:val="restart"/>
          </w:tcPr>
          <w:p>
            <w:pPr>
              <w:pStyle w:val="0"/>
              <w:jc w:val="both"/>
            </w:pPr>
            <w:r>
              <w:rPr>
                <w:sz w:val="20"/>
              </w:rPr>
              <w:t xml:space="preserve">ОГБУЗ "Городская больница г. Костромы"</w:t>
            </w: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Ревматология</w:t>
            </w:r>
          </w:p>
        </w:tc>
      </w:tr>
      <w:tr>
        <w:tc>
          <w:tcPr>
            <w:tcW w:w="568" w:type="dxa"/>
            <w:vMerge w:val="restart"/>
          </w:tcPr>
          <w:p>
            <w:pPr>
              <w:pStyle w:val="0"/>
              <w:jc w:val="center"/>
            </w:pPr>
            <w:r>
              <w:rPr>
                <w:sz w:val="20"/>
              </w:rPr>
              <w:t xml:space="preserve">4.</w:t>
            </w:r>
          </w:p>
        </w:tc>
        <w:tc>
          <w:tcPr>
            <w:tcW w:w="3402" w:type="dxa"/>
            <w:vMerge w:val="restart"/>
          </w:tcPr>
          <w:p>
            <w:pPr>
              <w:pStyle w:val="0"/>
              <w:jc w:val="both"/>
            </w:pPr>
            <w:r>
              <w:rPr>
                <w:sz w:val="20"/>
              </w:rPr>
              <w:t xml:space="preserve">ОГБУЗ "Окружная больница Костромского округа N 1"</w:t>
            </w: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Гастроэнтерология</w:t>
            </w:r>
          </w:p>
        </w:tc>
      </w:tr>
      <w:tr>
        <w:tc>
          <w:tcPr>
            <w:tcW w:w="568" w:type="dxa"/>
            <w:vMerge w:val="restart"/>
          </w:tcPr>
          <w:p>
            <w:pPr>
              <w:pStyle w:val="0"/>
              <w:jc w:val="center"/>
            </w:pPr>
            <w:r>
              <w:rPr>
                <w:sz w:val="20"/>
              </w:rPr>
              <w:t xml:space="preserve">5.</w:t>
            </w:r>
          </w:p>
        </w:tc>
        <w:tc>
          <w:tcPr>
            <w:tcW w:w="3402" w:type="dxa"/>
            <w:vMerge w:val="restart"/>
          </w:tcPr>
          <w:p>
            <w:pPr>
              <w:pStyle w:val="0"/>
              <w:jc w:val="both"/>
            </w:pPr>
            <w:r>
              <w:rPr>
                <w:sz w:val="20"/>
              </w:rPr>
              <w:t xml:space="preserve">ООО "Медицинский центр "МИРТ"</w:t>
            </w: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tcW w:w="568" w:type="dxa"/>
            <w:vMerge w:val="restart"/>
          </w:tcPr>
          <w:p>
            <w:pPr>
              <w:pStyle w:val="0"/>
              <w:jc w:val="center"/>
            </w:pPr>
            <w:r>
              <w:rPr>
                <w:sz w:val="20"/>
              </w:rPr>
              <w:t xml:space="preserve">6.</w:t>
            </w:r>
          </w:p>
        </w:tc>
        <w:tc>
          <w:tcPr>
            <w:tcW w:w="3402" w:type="dxa"/>
            <w:vMerge w:val="restart"/>
          </w:tcPr>
          <w:p>
            <w:pPr>
              <w:pStyle w:val="0"/>
              <w:jc w:val="both"/>
            </w:pPr>
            <w:r>
              <w:rPr>
                <w:sz w:val="20"/>
              </w:rPr>
              <w:t xml:space="preserve">ООО "ЦАХ"</w:t>
            </w: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tcW w:w="568" w:type="dxa"/>
            <w:vMerge w:val="restart"/>
          </w:tcPr>
          <w:p>
            <w:pPr>
              <w:pStyle w:val="0"/>
              <w:jc w:val="center"/>
            </w:pPr>
            <w:r>
              <w:rPr>
                <w:sz w:val="20"/>
              </w:rPr>
              <w:t xml:space="preserve">7.</w:t>
            </w:r>
          </w:p>
        </w:tc>
        <w:tc>
          <w:tcPr>
            <w:tcW w:w="3402" w:type="dxa"/>
            <w:vMerge w:val="restart"/>
          </w:tcPr>
          <w:p>
            <w:pPr>
              <w:pStyle w:val="0"/>
              <w:jc w:val="both"/>
            </w:pPr>
            <w:r>
              <w:rPr>
                <w:sz w:val="20"/>
              </w:rPr>
              <w:t xml:space="preserve">ООО "Мир здоровья"</w:t>
            </w: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 и искусственного прерывания беременности)</w:t>
            </w:r>
          </w:p>
        </w:tc>
      </w:tr>
      <w:tr>
        <w:tc>
          <w:tcPr>
            <w:tcW w:w="568" w:type="dxa"/>
            <w:vMerge w:val="restart"/>
          </w:tcPr>
          <w:p>
            <w:pPr>
              <w:pStyle w:val="0"/>
              <w:jc w:val="center"/>
            </w:pPr>
            <w:r>
              <w:rPr>
                <w:sz w:val="20"/>
              </w:rPr>
              <w:t xml:space="preserve">8.</w:t>
            </w:r>
          </w:p>
        </w:tc>
        <w:tc>
          <w:tcPr>
            <w:tcW w:w="3402" w:type="dxa"/>
            <w:vMerge w:val="restart"/>
          </w:tcPr>
          <w:p>
            <w:pPr>
              <w:pStyle w:val="0"/>
              <w:jc w:val="both"/>
            </w:pPr>
            <w:r>
              <w:rPr>
                <w:sz w:val="20"/>
              </w:rPr>
              <w:t xml:space="preserve">ОГБУЗ "Костромская областная детская больница"</w:t>
            </w:r>
          </w:p>
        </w:tc>
        <w:tc>
          <w:tcPr>
            <w:tcW w:w="5102" w:type="dxa"/>
          </w:tcPr>
          <w:p>
            <w:pPr>
              <w:pStyle w:val="0"/>
              <w:jc w:val="both"/>
            </w:pPr>
            <w:r>
              <w:rPr>
                <w:sz w:val="20"/>
              </w:rPr>
              <w:t xml:space="preserve">Неонатология</w:t>
            </w:r>
          </w:p>
        </w:tc>
      </w:tr>
      <w:tr>
        <w:tc>
          <w:tcPr>
            <w:vMerge w:val="continue"/>
          </w:tcPr>
          <w:p/>
        </w:tc>
        <w:tc>
          <w:tcPr>
            <w:vMerge w:val="continue"/>
          </w:tcPr>
          <w:p/>
        </w:tc>
        <w:tc>
          <w:tcPr>
            <w:tcW w:w="5102" w:type="dxa"/>
          </w:tcPr>
          <w:p>
            <w:pPr>
              <w:pStyle w:val="0"/>
              <w:jc w:val="both"/>
            </w:pPr>
            <w:r>
              <w:rPr>
                <w:sz w:val="20"/>
              </w:rPr>
              <w:t xml:space="preserve">Ревматология</w:t>
            </w:r>
          </w:p>
        </w:tc>
      </w:tr>
      <w:tr>
        <w:tc>
          <w:tcPr>
            <w:vMerge w:val="continue"/>
          </w:tcPr>
          <w:p/>
        </w:tc>
        <w:tc>
          <w:tcPr>
            <w:vMerge w:val="continue"/>
          </w:tcPr>
          <w:p/>
        </w:tc>
        <w:tc>
          <w:tcPr>
            <w:tcW w:w="5102" w:type="dxa"/>
          </w:tcPr>
          <w:p>
            <w:pPr>
              <w:pStyle w:val="0"/>
              <w:jc w:val="both"/>
            </w:pPr>
            <w:r>
              <w:rPr>
                <w:sz w:val="20"/>
              </w:rPr>
              <w:t xml:space="preserve">Педиатрия</w:t>
            </w:r>
          </w:p>
        </w:tc>
      </w:tr>
      <w:tr>
        <w:tc>
          <w:tcPr>
            <w:vMerge w:val="continue"/>
          </w:tcPr>
          <w:p/>
        </w:tc>
        <w:tc>
          <w:tcPr>
            <w:vMerge w:val="continue"/>
          </w:tcPr>
          <w:p/>
        </w:tc>
        <w:tc>
          <w:tcPr>
            <w:tcW w:w="5102" w:type="dxa"/>
          </w:tcPr>
          <w:p>
            <w:pPr>
              <w:pStyle w:val="0"/>
              <w:jc w:val="both"/>
            </w:pPr>
            <w:r>
              <w:rPr>
                <w:sz w:val="20"/>
              </w:rPr>
              <w:t xml:space="preserve">Онкология</w:t>
            </w:r>
          </w:p>
        </w:tc>
      </w:tr>
      <w:tr>
        <w:tc>
          <w:tcPr>
            <w:tcW w:w="568" w:type="dxa"/>
          </w:tcPr>
          <w:p>
            <w:pPr>
              <w:pStyle w:val="0"/>
              <w:jc w:val="center"/>
            </w:pPr>
            <w:r>
              <w:rPr>
                <w:sz w:val="20"/>
              </w:rPr>
              <w:t xml:space="preserve">9.</w:t>
            </w:r>
          </w:p>
        </w:tc>
        <w:tc>
          <w:tcPr>
            <w:tcW w:w="3402" w:type="dxa"/>
          </w:tcPr>
          <w:p>
            <w:pPr>
              <w:pStyle w:val="0"/>
              <w:jc w:val="both"/>
            </w:pPr>
            <w:r>
              <w:rPr>
                <w:sz w:val="20"/>
              </w:rPr>
              <w:t xml:space="preserve">ООО "Хирургия глаза"</w:t>
            </w:r>
          </w:p>
        </w:tc>
        <w:tc>
          <w:tcPr>
            <w:tcW w:w="5102" w:type="dxa"/>
          </w:tcPr>
          <w:p>
            <w:pPr>
              <w:pStyle w:val="0"/>
              <w:jc w:val="both"/>
            </w:pPr>
            <w:r>
              <w:rPr>
                <w:sz w:val="20"/>
              </w:rPr>
              <w:t xml:space="preserve">Офтальмология</w:t>
            </w:r>
          </w:p>
        </w:tc>
      </w:tr>
      <w:tr>
        <w:tc>
          <w:tcPr>
            <w:tcW w:w="568" w:type="dxa"/>
          </w:tcPr>
          <w:p>
            <w:pPr>
              <w:pStyle w:val="0"/>
              <w:jc w:val="center"/>
            </w:pPr>
            <w:r>
              <w:rPr>
                <w:sz w:val="20"/>
              </w:rPr>
              <w:t xml:space="preserve">10.</w:t>
            </w:r>
          </w:p>
        </w:tc>
        <w:tc>
          <w:tcPr>
            <w:tcW w:w="3402" w:type="dxa"/>
          </w:tcPr>
          <w:p>
            <w:pPr>
              <w:pStyle w:val="0"/>
              <w:jc w:val="both"/>
            </w:pPr>
            <w:r>
              <w:rPr>
                <w:sz w:val="20"/>
              </w:rPr>
              <w:t xml:space="preserve">ОГБУЗ "Костромская центральная районная больница"</w:t>
            </w:r>
          </w:p>
        </w:tc>
        <w:tc>
          <w:tcPr>
            <w:tcW w:w="5102" w:type="dxa"/>
          </w:tcPr>
          <w:p>
            <w:pPr>
              <w:pStyle w:val="0"/>
              <w:jc w:val="both"/>
            </w:pPr>
            <w:r>
              <w:rPr>
                <w:sz w:val="20"/>
              </w:rPr>
              <w:t xml:space="preserve">Хирургия</w:t>
            </w:r>
          </w:p>
        </w:tc>
      </w:tr>
      <w:tr>
        <w:tc>
          <w:tcPr>
            <w:gridSpan w:val="3"/>
            <w:tcW w:w="9072" w:type="dxa"/>
          </w:tcPr>
          <w:p>
            <w:pPr>
              <w:pStyle w:val="0"/>
              <w:outlineLvl w:val="2"/>
              <w:jc w:val="center"/>
            </w:pPr>
            <w:r>
              <w:rPr>
                <w:sz w:val="20"/>
              </w:rPr>
              <w:t xml:space="preserve">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tc>
      </w:tr>
      <w:tr>
        <w:tc>
          <w:tcPr>
            <w:tcW w:w="568" w:type="dxa"/>
            <w:vMerge w:val="restart"/>
          </w:tcPr>
          <w:p>
            <w:pPr>
              <w:pStyle w:val="0"/>
              <w:jc w:val="center"/>
            </w:pPr>
            <w:r>
              <w:rPr>
                <w:sz w:val="20"/>
              </w:rPr>
              <w:t xml:space="preserve">1.</w:t>
            </w:r>
          </w:p>
        </w:tc>
        <w:tc>
          <w:tcPr>
            <w:tcW w:w="3402" w:type="dxa"/>
            <w:vMerge w:val="restart"/>
          </w:tcPr>
          <w:p>
            <w:pPr>
              <w:pStyle w:val="0"/>
              <w:jc w:val="both"/>
            </w:pPr>
            <w:r>
              <w:rPr>
                <w:sz w:val="20"/>
              </w:rPr>
              <w:t xml:space="preserve">ОГБУЗ "Костромская областная клиническая больница имени Королева Е.И."</w:t>
            </w: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Эндокринология</w:t>
            </w:r>
          </w:p>
        </w:tc>
      </w:tr>
      <w:tr>
        <w:tc>
          <w:tcPr>
            <w:tcW w:w="568" w:type="dxa"/>
          </w:tcPr>
          <w:p>
            <w:pPr>
              <w:pStyle w:val="0"/>
              <w:jc w:val="center"/>
            </w:pPr>
            <w:r>
              <w:rPr>
                <w:sz w:val="20"/>
              </w:rPr>
              <w:t xml:space="preserve">2.</w:t>
            </w:r>
          </w:p>
        </w:tc>
        <w:tc>
          <w:tcPr>
            <w:tcW w:w="3402" w:type="dxa"/>
          </w:tcPr>
          <w:p>
            <w:pPr>
              <w:pStyle w:val="0"/>
              <w:jc w:val="both"/>
            </w:pPr>
            <w:r>
              <w:rPr>
                <w:sz w:val="20"/>
              </w:rPr>
              <w:t xml:space="preserve">ОГБУЗ "Городская больница г. Костромы"</w:t>
            </w:r>
          </w:p>
        </w:tc>
        <w:tc>
          <w:tcPr>
            <w:tcW w:w="5102" w:type="dxa"/>
          </w:tcPr>
          <w:p>
            <w:pPr>
              <w:pStyle w:val="0"/>
              <w:jc w:val="both"/>
            </w:pPr>
            <w:r>
              <w:rPr>
                <w:sz w:val="20"/>
              </w:rPr>
              <w:t xml:space="preserve">Травматология и ортопедия</w:t>
            </w:r>
          </w:p>
        </w:tc>
      </w:tr>
      <w:tr>
        <w:tc>
          <w:tcPr>
            <w:tcW w:w="568" w:type="dxa"/>
            <w:vMerge w:val="restart"/>
          </w:tcPr>
          <w:p>
            <w:pPr>
              <w:pStyle w:val="0"/>
              <w:jc w:val="center"/>
            </w:pPr>
            <w:r>
              <w:rPr>
                <w:sz w:val="20"/>
              </w:rPr>
              <w:t xml:space="preserve">3.</w:t>
            </w:r>
          </w:p>
        </w:tc>
        <w:tc>
          <w:tcPr>
            <w:tcW w:w="3402" w:type="dxa"/>
            <w:vMerge w:val="restart"/>
          </w:tcPr>
          <w:p>
            <w:pPr>
              <w:pStyle w:val="0"/>
              <w:jc w:val="both"/>
            </w:pPr>
            <w:r>
              <w:rPr>
                <w:sz w:val="20"/>
              </w:rPr>
              <w:t xml:space="preserve">ОГБУЗ "Костромской клинический онкологический диспансер"</w:t>
            </w:r>
          </w:p>
        </w:tc>
        <w:tc>
          <w:tcPr>
            <w:tcW w:w="5102" w:type="dxa"/>
          </w:tcPr>
          <w:p>
            <w:pPr>
              <w:pStyle w:val="0"/>
              <w:jc w:val="both"/>
            </w:pPr>
            <w:r>
              <w:rPr>
                <w:sz w:val="20"/>
              </w:rPr>
              <w:t xml:space="preserve">Онкология</w:t>
            </w:r>
          </w:p>
        </w:tc>
      </w:tr>
      <w:tr>
        <w:tc>
          <w:tcPr>
            <w:vMerge w:val="continue"/>
          </w:tcPr>
          <w:p/>
        </w:tc>
        <w:tc>
          <w:tcPr>
            <w:vMerge w:val="continue"/>
          </w:tcPr>
          <w:p/>
        </w:tc>
        <w:tc>
          <w:tcPr>
            <w:tcW w:w="5102" w:type="dxa"/>
          </w:tcPr>
          <w:p>
            <w:pPr>
              <w:pStyle w:val="0"/>
              <w:jc w:val="both"/>
            </w:pPr>
            <w:r>
              <w:rPr>
                <w:sz w:val="20"/>
              </w:rPr>
              <w:t xml:space="preserve">Сердечно-сосудистая хирургия</w:t>
            </w:r>
          </w:p>
        </w:tc>
      </w:tr>
      <w:tr>
        <w:tc>
          <w:tcPr>
            <w:tcW w:w="568" w:type="dxa"/>
          </w:tcPr>
          <w:p>
            <w:pPr>
              <w:pStyle w:val="0"/>
              <w:jc w:val="center"/>
            </w:pPr>
            <w:r>
              <w:rPr>
                <w:sz w:val="20"/>
              </w:rPr>
              <w:t xml:space="preserve">4.</w:t>
            </w:r>
          </w:p>
        </w:tc>
        <w:tc>
          <w:tcPr>
            <w:tcW w:w="3402" w:type="dxa"/>
          </w:tcPr>
          <w:p>
            <w:pPr>
              <w:pStyle w:val="0"/>
              <w:jc w:val="both"/>
            </w:pPr>
            <w:r>
              <w:rPr>
                <w:sz w:val="20"/>
              </w:rPr>
              <w:t xml:space="preserve">ОГБУЗ "Костромская областная детская больница"</w:t>
            </w:r>
          </w:p>
        </w:tc>
        <w:tc>
          <w:tcPr>
            <w:tcW w:w="5102" w:type="dxa"/>
          </w:tcPr>
          <w:p>
            <w:pPr>
              <w:pStyle w:val="0"/>
              <w:jc w:val="both"/>
            </w:pPr>
            <w:r>
              <w:rPr>
                <w:sz w:val="20"/>
              </w:rPr>
              <w:t xml:space="preserve">Педиатрия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666" w:name="P11666"/>
    <w:bookmarkEnd w:id="11666"/>
    <w:p>
      <w:pPr>
        <w:pStyle w:val="2"/>
        <w:jc w:val="center"/>
      </w:pPr>
      <w:r>
        <w:rPr>
          <w:sz w:val="20"/>
        </w:rPr>
        <w:t xml:space="preserve">ТЕРРИТОРИАЛЬНЫЙ ПЕРЕЧЕНЬ</w:t>
      </w:r>
    </w:p>
    <w:p>
      <w:pPr>
        <w:pStyle w:val="2"/>
        <w:jc w:val="center"/>
      </w:pPr>
      <w:r>
        <w:rPr>
          <w:sz w:val="20"/>
        </w:rPr>
        <w:t xml:space="preserve">жизненно необходимых и важнейших лекарственных препаратов</w:t>
      </w:r>
    </w:p>
    <w:p>
      <w:pPr>
        <w:pStyle w:val="2"/>
        <w:jc w:val="center"/>
      </w:pPr>
      <w:r>
        <w:rPr>
          <w:sz w:val="20"/>
        </w:rPr>
        <w:t xml:space="preserve">для оказания первичной медико-санитарной помощи в условиях</w:t>
      </w:r>
    </w:p>
    <w:p>
      <w:pPr>
        <w:pStyle w:val="2"/>
        <w:jc w:val="center"/>
      </w:pPr>
      <w:r>
        <w:rPr>
          <w:sz w:val="20"/>
        </w:rPr>
        <w:t xml:space="preserve">дневного стационара и в неотложной форме,</w:t>
      </w:r>
    </w:p>
    <w:p>
      <w:pPr>
        <w:pStyle w:val="2"/>
        <w:jc w:val="center"/>
      </w:pPr>
      <w:r>
        <w:rPr>
          <w:sz w:val="20"/>
        </w:rPr>
        <w:t xml:space="preserve">специализированной, в том числе высокотехнологичной,</w:t>
      </w:r>
    </w:p>
    <w:p>
      <w:pPr>
        <w:pStyle w:val="2"/>
        <w:jc w:val="center"/>
      </w:pPr>
      <w:r>
        <w:rPr>
          <w:sz w:val="20"/>
        </w:rPr>
        <w:t xml:space="preserve">медицинской помощи, скорой, в том числе скорой</w:t>
      </w:r>
    </w:p>
    <w:p>
      <w:pPr>
        <w:pStyle w:val="2"/>
        <w:jc w:val="center"/>
      </w:pPr>
      <w:r>
        <w:rPr>
          <w:sz w:val="20"/>
        </w:rPr>
        <w:t xml:space="preserve">специализированной, медицинской помощи, паллиативной</w:t>
      </w:r>
    </w:p>
    <w:p>
      <w:pPr>
        <w:pStyle w:val="2"/>
        <w:jc w:val="center"/>
      </w:pPr>
      <w:r>
        <w:rPr>
          <w:sz w:val="20"/>
        </w:rPr>
        <w:t xml:space="preserve">медицинской помощи в стационарных условиях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304"/>
        <w:gridCol w:w="3912"/>
        <w:gridCol w:w="3005"/>
      </w:tblGrid>
      <w:tr>
        <w:tc>
          <w:tcPr>
            <w:tcW w:w="850" w:type="dxa"/>
          </w:tcPr>
          <w:p>
            <w:pPr>
              <w:pStyle w:val="0"/>
              <w:jc w:val="center"/>
            </w:pPr>
            <w:r>
              <w:rPr>
                <w:sz w:val="20"/>
              </w:rPr>
              <w:t xml:space="preserve">N п/п</w:t>
            </w:r>
          </w:p>
        </w:tc>
        <w:tc>
          <w:tcPr>
            <w:tcW w:w="1304" w:type="dxa"/>
          </w:tcPr>
          <w:p>
            <w:pPr>
              <w:pStyle w:val="0"/>
              <w:jc w:val="center"/>
            </w:pPr>
            <w:r>
              <w:rPr>
                <w:sz w:val="20"/>
              </w:rPr>
              <w:t xml:space="preserve">Код АТХ</w:t>
            </w:r>
          </w:p>
        </w:tc>
        <w:tc>
          <w:tcPr>
            <w:tcW w:w="3912" w:type="dxa"/>
          </w:tcPr>
          <w:p>
            <w:pPr>
              <w:pStyle w:val="0"/>
              <w:jc w:val="center"/>
            </w:pPr>
            <w:r>
              <w:rPr>
                <w:sz w:val="20"/>
              </w:rPr>
              <w:t xml:space="preserve">Анатомо-терапевтическо-химическая классификация (АТХ)</w:t>
            </w:r>
          </w:p>
        </w:tc>
        <w:tc>
          <w:tcPr>
            <w:tcW w:w="3005" w:type="dxa"/>
          </w:tcPr>
          <w:p>
            <w:pPr>
              <w:pStyle w:val="0"/>
              <w:jc w:val="center"/>
            </w:pPr>
            <w:r>
              <w:rPr>
                <w:sz w:val="20"/>
              </w:rPr>
              <w:t xml:space="preserve">Лекарственные препараты</w:t>
            </w:r>
          </w:p>
        </w:tc>
      </w:tr>
      <w:tr>
        <w:tc>
          <w:tcPr>
            <w:tcW w:w="850" w:type="dxa"/>
          </w:tcPr>
          <w:p>
            <w:pPr>
              <w:pStyle w:val="0"/>
              <w:jc w:val="center"/>
            </w:pPr>
            <w:r>
              <w:rPr>
                <w:sz w:val="20"/>
              </w:rPr>
              <w:t xml:space="preserve">1</w:t>
            </w:r>
          </w:p>
        </w:tc>
        <w:tc>
          <w:tcPr>
            <w:tcW w:w="1304" w:type="dxa"/>
          </w:tcPr>
          <w:p>
            <w:pPr>
              <w:pStyle w:val="0"/>
              <w:jc w:val="center"/>
            </w:pPr>
            <w:r>
              <w:rPr>
                <w:sz w:val="20"/>
              </w:rPr>
              <w:t xml:space="preserve">2</w:t>
            </w:r>
          </w:p>
        </w:tc>
        <w:tc>
          <w:tcPr>
            <w:tcW w:w="3912" w:type="dxa"/>
          </w:tcPr>
          <w:p>
            <w:pPr>
              <w:pStyle w:val="0"/>
              <w:jc w:val="center"/>
            </w:pPr>
            <w:r>
              <w:rPr>
                <w:sz w:val="20"/>
              </w:rPr>
              <w:t xml:space="preserve">3</w:t>
            </w:r>
          </w:p>
        </w:tc>
        <w:tc>
          <w:tcPr>
            <w:tcW w:w="3005" w:type="dxa"/>
          </w:tcPr>
          <w:p>
            <w:pPr>
              <w:pStyle w:val="0"/>
              <w:jc w:val="center"/>
            </w:pPr>
            <w:r>
              <w:rPr>
                <w:sz w:val="20"/>
              </w:rPr>
              <w:t xml:space="preserve">4</w:t>
            </w:r>
          </w:p>
        </w:tc>
      </w:tr>
      <w:tr>
        <w:tc>
          <w:tcPr>
            <w:gridSpan w:val="2"/>
            <w:tcW w:w="2154" w:type="dxa"/>
          </w:tcPr>
          <w:p>
            <w:pPr>
              <w:pStyle w:val="0"/>
              <w:jc w:val="center"/>
            </w:pPr>
            <w:r>
              <w:rPr>
                <w:sz w:val="20"/>
              </w:rPr>
              <w:t xml:space="preserve">A</w:t>
            </w:r>
          </w:p>
        </w:tc>
        <w:tc>
          <w:tcPr>
            <w:gridSpan w:val="2"/>
            <w:tcW w:w="6917" w:type="dxa"/>
          </w:tcPr>
          <w:p>
            <w:pPr>
              <w:pStyle w:val="0"/>
              <w:jc w:val="center"/>
            </w:pPr>
            <w:r>
              <w:rPr>
                <w:sz w:val="20"/>
              </w:rPr>
              <w:t xml:space="preserve">Пищеварительный тракт и обмен веществ</w:t>
            </w:r>
          </w:p>
        </w:tc>
      </w:tr>
      <w:tr>
        <w:tc>
          <w:tcPr>
            <w:gridSpan w:val="2"/>
            <w:tcW w:w="2154" w:type="dxa"/>
          </w:tcPr>
          <w:p>
            <w:pPr>
              <w:pStyle w:val="0"/>
              <w:jc w:val="center"/>
            </w:pPr>
            <w:r>
              <w:rPr>
                <w:sz w:val="20"/>
              </w:rPr>
              <w:t xml:space="preserve">A02</w:t>
            </w:r>
          </w:p>
        </w:tc>
        <w:tc>
          <w:tcPr>
            <w:tcW w:w="3912" w:type="dxa"/>
          </w:tcPr>
          <w:p>
            <w:pPr>
              <w:pStyle w:val="0"/>
              <w:jc w:val="both"/>
            </w:pPr>
            <w:r>
              <w:rPr>
                <w:sz w:val="20"/>
              </w:rPr>
              <w:t xml:space="preserve">препараты для лечения заболеваний, связанных с нарушением кислотности</w:t>
            </w:r>
          </w:p>
        </w:tc>
        <w:tc>
          <w:tcPr>
            <w:tcW w:w="3005" w:type="dxa"/>
          </w:tcPr>
          <w:p>
            <w:pPr>
              <w:pStyle w:val="0"/>
            </w:pPr>
            <w:r>
              <w:rPr>
                <w:sz w:val="20"/>
              </w:rPr>
            </w:r>
          </w:p>
        </w:tc>
      </w:tr>
      <w:tr>
        <w:tc>
          <w:tcPr>
            <w:gridSpan w:val="2"/>
            <w:tcW w:w="2154" w:type="dxa"/>
          </w:tcPr>
          <w:p>
            <w:pPr>
              <w:pStyle w:val="0"/>
              <w:jc w:val="center"/>
            </w:pPr>
            <w:r>
              <w:rPr>
                <w:sz w:val="20"/>
              </w:rPr>
              <w:t xml:space="preserve">A02B</w:t>
            </w:r>
          </w:p>
        </w:tc>
        <w:tc>
          <w:tcPr>
            <w:tcW w:w="3912" w:type="dxa"/>
          </w:tcPr>
          <w:p>
            <w:pPr>
              <w:pStyle w:val="0"/>
              <w:jc w:val="both"/>
            </w:pPr>
            <w:r>
              <w:rPr>
                <w:sz w:val="20"/>
              </w:rPr>
              <w:t xml:space="preserve">препараты для лечения язвенной болезни желудка и двенадцатиперстной кишки и гастроэзофагальной рефлюксной болезни</w:t>
            </w:r>
          </w:p>
        </w:tc>
        <w:tc>
          <w:tcPr>
            <w:tcW w:w="3005" w:type="dxa"/>
          </w:tcPr>
          <w:p>
            <w:pPr>
              <w:pStyle w:val="0"/>
            </w:pPr>
            <w:r>
              <w:rPr>
                <w:sz w:val="20"/>
              </w:rPr>
            </w:r>
          </w:p>
        </w:tc>
      </w:tr>
      <w:tr>
        <w:tc>
          <w:tcPr>
            <w:tcW w:w="850" w:type="dxa"/>
          </w:tcPr>
          <w:p>
            <w:pPr>
              <w:pStyle w:val="0"/>
              <w:jc w:val="center"/>
            </w:pPr>
            <w:r>
              <w:rPr>
                <w:sz w:val="20"/>
              </w:rPr>
              <w:t xml:space="preserve">1.</w:t>
            </w:r>
          </w:p>
        </w:tc>
        <w:tc>
          <w:tcPr>
            <w:tcW w:w="1304" w:type="dxa"/>
            <w:vMerge w:val="restart"/>
          </w:tcPr>
          <w:p>
            <w:pPr>
              <w:pStyle w:val="0"/>
              <w:jc w:val="center"/>
            </w:pPr>
            <w:r>
              <w:rPr>
                <w:sz w:val="20"/>
              </w:rPr>
              <w:t xml:space="preserve">A02BA</w:t>
            </w:r>
          </w:p>
        </w:tc>
        <w:tc>
          <w:tcPr>
            <w:tcW w:w="3912" w:type="dxa"/>
            <w:vMerge w:val="restart"/>
          </w:tcPr>
          <w:p>
            <w:pPr>
              <w:pStyle w:val="0"/>
              <w:jc w:val="both"/>
            </w:pPr>
            <w:r>
              <w:rPr>
                <w:sz w:val="20"/>
              </w:rPr>
              <w:t xml:space="preserve">блокаторы H2-гистаминовых рецепторов</w:t>
            </w:r>
          </w:p>
        </w:tc>
        <w:tc>
          <w:tcPr>
            <w:tcW w:w="3005" w:type="dxa"/>
          </w:tcPr>
          <w:p>
            <w:pPr>
              <w:pStyle w:val="0"/>
              <w:jc w:val="both"/>
            </w:pPr>
            <w:r>
              <w:rPr>
                <w:sz w:val="20"/>
              </w:rPr>
              <w:t xml:space="preserve">ранитидин</w:t>
            </w:r>
          </w:p>
        </w:tc>
      </w:tr>
      <w:tr>
        <w:tc>
          <w:tcPr>
            <w:tcW w:w="850" w:type="dxa"/>
          </w:tcPr>
          <w:p>
            <w:pPr>
              <w:pStyle w:val="0"/>
              <w:jc w:val="center"/>
            </w:pPr>
            <w:r>
              <w:rPr>
                <w:sz w:val="20"/>
              </w:rPr>
              <w:t xml:space="preserve">2.</w:t>
            </w:r>
          </w:p>
        </w:tc>
        <w:tc>
          <w:tcPr>
            <w:vMerge w:val="continue"/>
          </w:tcPr>
          <w:p/>
        </w:tc>
        <w:tc>
          <w:tcPr>
            <w:vMerge w:val="continue"/>
          </w:tcPr>
          <w:p/>
        </w:tc>
        <w:tc>
          <w:tcPr>
            <w:tcW w:w="3005" w:type="dxa"/>
          </w:tcPr>
          <w:p>
            <w:pPr>
              <w:pStyle w:val="0"/>
              <w:jc w:val="both"/>
            </w:pPr>
            <w:r>
              <w:rPr>
                <w:sz w:val="20"/>
              </w:rPr>
              <w:t xml:space="preserve">фамотидин</w:t>
            </w:r>
          </w:p>
        </w:tc>
      </w:tr>
      <w:tr>
        <w:tc>
          <w:tcPr>
            <w:tcW w:w="850" w:type="dxa"/>
          </w:tcPr>
          <w:p>
            <w:pPr>
              <w:pStyle w:val="0"/>
              <w:jc w:val="center"/>
            </w:pPr>
            <w:r>
              <w:rPr>
                <w:sz w:val="20"/>
              </w:rPr>
              <w:t xml:space="preserve">3.</w:t>
            </w:r>
          </w:p>
        </w:tc>
        <w:tc>
          <w:tcPr>
            <w:tcW w:w="1304" w:type="dxa"/>
            <w:vMerge w:val="restart"/>
          </w:tcPr>
          <w:p>
            <w:pPr>
              <w:pStyle w:val="0"/>
              <w:jc w:val="center"/>
            </w:pPr>
            <w:r>
              <w:rPr>
                <w:sz w:val="20"/>
              </w:rPr>
              <w:t xml:space="preserve">A02BC</w:t>
            </w:r>
          </w:p>
        </w:tc>
        <w:tc>
          <w:tcPr>
            <w:tcW w:w="3912" w:type="dxa"/>
            <w:vMerge w:val="restart"/>
          </w:tcPr>
          <w:p>
            <w:pPr>
              <w:pStyle w:val="0"/>
              <w:jc w:val="both"/>
            </w:pPr>
            <w:r>
              <w:rPr>
                <w:sz w:val="20"/>
              </w:rPr>
              <w:t xml:space="preserve">ингибиторы протонового насоса</w:t>
            </w:r>
          </w:p>
        </w:tc>
        <w:tc>
          <w:tcPr>
            <w:tcW w:w="3005" w:type="dxa"/>
          </w:tcPr>
          <w:p>
            <w:pPr>
              <w:pStyle w:val="0"/>
              <w:jc w:val="both"/>
            </w:pPr>
            <w:r>
              <w:rPr>
                <w:sz w:val="20"/>
              </w:rPr>
              <w:t xml:space="preserve">омепразол</w:t>
            </w:r>
          </w:p>
        </w:tc>
      </w:tr>
      <w:tr>
        <w:tc>
          <w:tcPr>
            <w:tcW w:w="850" w:type="dxa"/>
          </w:tcPr>
          <w:p>
            <w:pPr>
              <w:pStyle w:val="0"/>
              <w:jc w:val="center"/>
            </w:pPr>
            <w:r>
              <w:rPr>
                <w:sz w:val="20"/>
              </w:rPr>
              <w:t xml:space="preserve">4.</w:t>
            </w:r>
          </w:p>
        </w:tc>
        <w:tc>
          <w:tcPr>
            <w:vMerge w:val="continue"/>
          </w:tcPr>
          <w:p/>
        </w:tc>
        <w:tc>
          <w:tcPr>
            <w:vMerge w:val="continue"/>
          </w:tcPr>
          <w:p/>
        </w:tc>
        <w:tc>
          <w:tcPr>
            <w:tcW w:w="3005" w:type="dxa"/>
          </w:tcPr>
          <w:p>
            <w:pPr>
              <w:pStyle w:val="0"/>
              <w:jc w:val="both"/>
            </w:pPr>
            <w:r>
              <w:rPr>
                <w:sz w:val="20"/>
              </w:rPr>
              <w:t xml:space="preserve">эзомепразол</w:t>
            </w:r>
          </w:p>
        </w:tc>
      </w:tr>
      <w:tr>
        <w:tc>
          <w:tcPr>
            <w:tcW w:w="850" w:type="dxa"/>
          </w:tcPr>
          <w:p>
            <w:pPr>
              <w:pStyle w:val="0"/>
              <w:jc w:val="center"/>
            </w:pPr>
            <w:r>
              <w:rPr>
                <w:sz w:val="20"/>
              </w:rPr>
              <w:t xml:space="preserve">5.</w:t>
            </w:r>
          </w:p>
        </w:tc>
        <w:tc>
          <w:tcPr>
            <w:vMerge w:val="continue"/>
          </w:tcPr>
          <w:p/>
        </w:tc>
        <w:tc>
          <w:tcPr>
            <w:vMerge w:val="continue"/>
          </w:tcPr>
          <w:p/>
        </w:tc>
        <w:tc>
          <w:tcPr>
            <w:tcW w:w="3005" w:type="dxa"/>
          </w:tcPr>
          <w:p>
            <w:pPr>
              <w:pStyle w:val="0"/>
              <w:jc w:val="both"/>
            </w:pPr>
            <w:r>
              <w:rPr>
                <w:sz w:val="20"/>
              </w:rPr>
              <w:t xml:space="preserve">пантопразол</w:t>
            </w:r>
          </w:p>
        </w:tc>
      </w:tr>
      <w:tr>
        <w:tc>
          <w:tcPr>
            <w:tcW w:w="850" w:type="dxa"/>
          </w:tcPr>
          <w:p>
            <w:pPr>
              <w:pStyle w:val="0"/>
              <w:jc w:val="center"/>
            </w:pPr>
            <w:r>
              <w:rPr>
                <w:sz w:val="20"/>
              </w:rPr>
              <w:t xml:space="preserve">6.</w:t>
            </w:r>
          </w:p>
        </w:tc>
        <w:tc>
          <w:tcPr>
            <w:tcW w:w="1304" w:type="dxa"/>
            <w:vMerge w:val="restart"/>
          </w:tcPr>
          <w:p>
            <w:pPr>
              <w:pStyle w:val="0"/>
              <w:jc w:val="center"/>
            </w:pPr>
            <w:r>
              <w:rPr>
                <w:sz w:val="20"/>
              </w:rPr>
              <w:t xml:space="preserve">A02BX</w:t>
            </w:r>
          </w:p>
        </w:tc>
        <w:tc>
          <w:tcPr>
            <w:tcW w:w="3912" w:type="dxa"/>
            <w:vMerge w:val="restart"/>
          </w:tcPr>
          <w:p>
            <w:pPr>
              <w:pStyle w:val="0"/>
              <w:jc w:val="both"/>
            </w:pPr>
            <w:r>
              <w:rPr>
                <w:sz w:val="20"/>
              </w:rPr>
              <w:t xml:space="preserve">другие препараты для лечения язвенной болезни желудка и двенадцатиперстной кишки и гастроэзофагальной рефлюксной болезни</w:t>
            </w:r>
          </w:p>
        </w:tc>
        <w:tc>
          <w:tcPr>
            <w:tcW w:w="3005" w:type="dxa"/>
          </w:tcPr>
          <w:p>
            <w:pPr>
              <w:pStyle w:val="0"/>
              <w:jc w:val="both"/>
            </w:pPr>
            <w:r>
              <w:rPr>
                <w:sz w:val="20"/>
              </w:rPr>
              <w:t xml:space="preserve">висмута трикалия дицитрат</w:t>
            </w:r>
          </w:p>
        </w:tc>
      </w:tr>
      <w:tr>
        <w:tc>
          <w:tcPr>
            <w:tcW w:w="850" w:type="dxa"/>
          </w:tcPr>
          <w:p>
            <w:pPr>
              <w:pStyle w:val="0"/>
              <w:jc w:val="center"/>
            </w:pPr>
            <w:r>
              <w:rPr>
                <w:sz w:val="20"/>
              </w:rPr>
              <w:t xml:space="preserve">7.</w:t>
            </w:r>
          </w:p>
        </w:tc>
        <w:tc>
          <w:tcPr>
            <w:vMerge w:val="continue"/>
          </w:tcPr>
          <w:p/>
        </w:tc>
        <w:tc>
          <w:tcPr>
            <w:vMerge w:val="continue"/>
          </w:tcPr>
          <w:p/>
        </w:tc>
        <w:tc>
          <w:tcPr>
            <w:tcW w:w="3005" w:type="dxa"/>
          </w:tcPr>
          <w:p>
            <w:pPr>
              <w:pStyle w:val="0"/>
              <w:jc w:val="both"/>
            </w:pPr>
            <w:r>
              <w:rPr>
                <w:sz w:val="20"/>
              </w:rPr>
              <w:t xml:space="preserve">алюминия гидроксид + магния гидроксид</w:t>
            </w:r>
          </w:p>
        </w:tc>
      </w:tr>
      <w:tr>
        <w:tc>
          <w:tcPr>
            <w:tcW w:w="850" w:type="dxa"/>
          </w:tcPr>
          <w:p>
            <w:pPr>
              <w:pStyle w:val="0"/>
              <w:jc w:val="center"/>
            </w:pPr>
            <w:r>
              <w:rPr>
                <w:sz w:val="20"/>
              </w:rPr>
              <w:t xml:space="preserve">8.</w:t>
            </w:r>
          </w:p>
        </w:tc>
        <w:tc>
          <w:tcPr>
            <w:vMerge w:val="continue"/>
          </w:tcPr>
          <w:p/>
        </w:tc>
        <w:tc>
          <w:tcPr>
            <w:vMerge w:val="continue"/>
          </w:tcPr>
          <w:p/>
        </w:tc>
        <w:tc>
          <w:tcPr>
            <w:tcW w:w="3005" w:type="dxa"/>
          </w:tcPr>
          <w:p>
            <w:pPr>
              <w:pStyle w:val="0"/>
              <w:jc w:val="both"/>
            </w:pPr>
            <w:r>
              <w:rPr>
                <w:sz w:val="20"/>
              </w:rPr>
              <w:t xml:space="preserve">сукральфат</w:t>
            </w:r>
          </w:p>
        </w:tc>
      </w:tr>
      <w:tr>
        <w:tc>
          <w:tcPr>
            <w:gridSpan w:val="2"/>
            <w:tcW w:w="2154" w:type="dxa"/>
          </w:tcPr>
          <w:p>
            <w:pPr>
              <w:pStyle w:val="0"/>
              <w:jc w:val="center"/>
            </w:pPr>
            <w:r>
              <w:rPr>
                <w:sz w:val="20"/>
              </w:rPr>
              <w:t xml:space="preserve">A03</w:t>
            </w:r>
          </w:p>
        </w:tc>
        <w:tc>
          <w:tcPr>
            <w:tcW w:w="3912" w:type="dxa"/>
          </w:tcPr>
          <w:p>
            <w:pPr>
              <w:pStyle w:val="0"/>
              <w:jc w:val="both"/>
            </w:pPr>
            <w:r>
              <w:rPr>
                <w:sz w:val="20"/>
              </w:rPr>
              <w:t xml:space="preserve">препараты для лечения функциональных нарушений желудочно-кишечного тракта</w:t>
            </w:r>
          </w:p>
        </w:tc>
        <w:tc>
          <w:tcPr>
            <w:tcW w:w="3005" w:type="dxa"/>
          </w:tcPr>
          <w:p>
            <w:pPr>
              <w:pStyle w:val="0"/>
            </w:pPr>
            <w:r>
              <w:rPr>
                <w:sz w:val="20"/>
              </w:rPr>
            </w:r>
          </w:p>
        </w:tc>
      </w:tr>
      <w:tr>
        <w:tc>
          <w:tcPr>
            <w:gridSpan w:val="2"/>
            <w:tcW w:w="2154" w:type="dxa"/>
          </w:tcPr>
          <w:p>
            <w:pPr>
              <w:pStyle w:val="0"/>
              <w:jc w:val="center"/>
            </w:pPr>
            <w:r>
              <w:rPr>
                <w:sz w:val="20"/>
              </w:rPr>
              <w:t xml:space="preserve">A03A</w:t>
            </w:r>
          </w:p>
        </w:tc>
        <w:tc>
          <w:tcPr>
            <w:tcW w:w="3912" w:type="dxa"/>
          </w:tcPr>
          <w:p>
            <w:pPr>
              <w:pStyle w:val="0"/>
              <w:jc w:val="both"/>
            </w:pPr>
            <w:r>
              <w:rPr>
                <w:sz w:val="20"/>
              </w:rPr>
              <w:t xml:space="preserve">препараты для лечения функциональных нарушений кишечника</w:t>
            </w:r>
          </w:p>
        </w:tc>
        <w:tc>
          <w:tcPr>
            <w:tcW w:w="3005" w:type="dxa"/>
          </w:tcPr>
          <w:p>
            <w:pPr>
              <w:pStyle w:val="0"/>
            </w:pPr>
            <w:r>
              <w:rPr>
                <w:sz w:val="20"/>
              </w:rPr>
            </w:r>
          </w:p>
        </w:tc>
      </w:tr>
      <w:tr>
        <w:tc>
          <w:tcPr>
            <w:tcW w:w="850" w:type="dxa"/>
          </w:tcPr>
          <w:p>
            <w:pPr>
              <w:pStyle w:val="0"/>
              <w:jc w:val="center"/>
            </w:pPr>
            <w:r>
              <w:rPr>
                <w:sz w:val="20"/>
              </w:rPr>
              <w:t xml:space="preserve">9.</w:t>
            </w:r>
          </w:p>
        </w:tc>
        <w:tc>
          <w:tcPr>
            <w:tcW w:w="1304" w:type="dxa"/>
            <w:vMerge w:val="restart"/>
          </w:tcPr>
          <w:p>
            <w:pPr>
              <w:pStyle w:val="0"/>
              <w:jc w:val="center"/>
            </w:pPr>
            <w:r>
              <w:rPr>
                <w:sz w:val="20"/>
              </w:rPr>
              <w:t xml:space="preserve">A03AA</w:t>
            </w:r>
          </w:p>
        </w:tc>
        <w:tc>
          <w:tcPr>
            <w:tcW w:w="3912" w:type="dxa"/>
            <w:vMerge w:val="restart"/>
          </w:tcPr>
          <w:p>
            <w:pPr>
              <w:pStyle w:val="0"/>
              <w:jc w:val="both"/>
            </w:pPr>
            <w:r>
              <w:rPr>
                <w:sz w:val="20"/>
              </w:rPr>
              <w:t xml:space="preserve">синтетические антихолинергические средства, эфиры с третичной аминогруппой</w:t>
            </w:r>
          </w:p>
        </w:tc>
        <w:tc>
          <w:tcPr>
            <w:tcW w:w="3005" w:type="dxa"/>
          </w:tcPr>
          <w:p>
            <w:pPr>
              <w:pStyle w:val="0"/>
              <w:jc w:val="both"/>
            </w:pPr>
            <w:r>
              <w:rPr>
                <w:sz w:val="20"/>
              </w:rPr>
              <w:t xml:space="preserve">мебеверин</w:t>
            </w:r>
          </w:p>
        </w:tc>
      </w:tr>
      <w:tr>
        <w:tc>
          <w:tcPr>
            <w:tcW w:w="850" w:type="dxa"/>
          </w:tcPr>
          <w:p>
            <w:pPr>
              <w:pStyle w:val="0"/>
              <w:jc w:val="center"/>
            </w:pPr>
            <w:r>
              <w:rPr>
                <w:sz w:val="20"/>
              </w:rPr>
              <w:t xml:space="preserve">10.</w:t>
            </w:r>
          </w:p>
        </w:tc>
        <w:tc>
          <w:tcPr>
            <w:vMerge w:val="continue"/>
          </w:tcPr>
          <w:p/>
        </w:tc>
        <w:tc>
          <w:tcPr>
            <w:vMerge w:val="continue"/>
          </w:tcPr>
          <w:p/>
        </w:tc>
        <w:tc>
          <w:tcPr>
            <w:tcW w:w="3005" w:type="dxa"/>
          </w:tcPr>
          <w:p>
            <w:pPr>
              <w:pStyle w:val="0"/>
              <w:jc w:val="both"/>
            </w:pPr>
            <w:r>
              <w:rPr>
                <w:sz w:val="20"/>
              </w:rPr>
              <w:t xml:space="preserve">платифиллин</w:t>
            </w:r>
          </w:p>
        </w:tc>
      </w:tr>
      <w:tr>
        <w:tc>
          <w:tcPr>
            <w:tcW w:w="850" w:type="dxa"/>
          </w:tcPr>
          <w:p>
            <w:pPr>
              <w:pStyle w:val="0"/>
              <w:jc w:val="center"/>
            </w:pPr>
            <w:r>
              <w:rPr>
                <w:sz w:val="20"/>
              </w:rPr>
              <w:t xml:space="preserve">11.</w:t>
            </w:r>
          </w:p>
        </w:tc>
        <w:tc>
          <w:tcPr>
            <w:tcW w:w="1304" w:type="dxa"/>
          </w:tcPr>
          <w:p>
            <w:pPr>
              <w:pStyle w:val="0"/>
              <w:jc w:val="center"/>
            </w:pPr>
            <w:r>
              <w:rPr>
                <w:sz w:val="20"/>
              </w:rPr>
              <w:t xml:space="preserve">A03AD</w:t>
            </w:r>
          </w:p>
        </w:tc>
        <w:tc>
          <w:tcPr>
            <w:tcW w:w="3912" w:type="dxa"/>
          </w:tcPr>
          <w:p>
            <w:pPr>
              <w:pStyle w:val="0"/>
              <w:jc w:val="both"/>
            </w:pPr>
            <w:r>
              <w:rPr>
                <w:sz w:val="20"/>
              </w:rPr>
              <w:t xml:space="preserve">папаверин и его производные</w:t>
            </w:r>
          </w:p>
        </w:tc>
        <w:tc>
          <w:tcPr>
            <w:tcW w:w="3005" w:type="dxa"/>
          </w:tcPr>
          <w:p>
            <w:pPr>
              <w:pStyle w:val="0"/>
              <w:jc w:val="both"/>
            </w:pPr>
            <w:r>
              <w:rPr>
                <w:sz w:val="20"/>
              </w:rPr>
              <w:t xml:space="preserve">дротаверин</w:t>
            </w:r>
          </w:p>
        </w:tc>
      </w:tr>
      <w:tr>
        <w:tc>
          <w:tcPr>
            <w:gridSpan w:val="2"/>
            <w:tcW w:w="2154" w:type="dxa"/>
          </w:tcPr>
          <w:p>
            <w:pPr>
              <w:pStyle w:val="0"/>
              <w:jc w:val="center"/>
            </w:pPr>
            <w:r>
              <w:rPr>
                <w:sz w:val="20"/>
              </w:rPr>
              <w:t xml:space="preserve">A03B</w:t>
            </w:r>
          </w:p>
        </w:tc>
        <w:tc>
          <w:tcPr>
            <w:tcW w:w="3912" w:type="dxa"/>
          </w:tcPr>
          <w:p>
            <w:pPr>
              <w:pStyle w:val="0"/>
              <w:jc w:val="both"/>
            </w:pPr>
            <w:r>
              <w:rPr>
                <w:sz w:val="20"/>
              </w:rPr>
              <w:t xml:space="preserve">препараты белладонны</w:t>
            </w:r>
          </w:p>
        </w:tc>
        <w:tc>
          <w:tcPr>
            <w:tcW w:w="3005" w:type="dxa"/>
          </w:tcPr>
          <w:p>
            <w:pPr>
              <w:pStyle w:val="0"/>
            </w:pPr>
            <w:r>
              <w:rPr>
                <w:sz w:val="20"/>
              </w:rPr>
            </w:r>
          </w:p>
        </w:tc>
      </w:tr>
      <w:tr>
        <w:tc>
          <w:tcPr>
            <w:tcW w:w="850" w:type="dxa"/>
          </w:tcPr>
          <w:p>
            <w:pPr>
              <w:pStyle w:val="0"/>
              <w:jc w:val="center"/>
            </w:pPr>
            <w:r>
              <w:rPr>
                <w:sz w:val="20"/>
              </w:rPr>
              <w:t xml:space="preserve">12.</w:t>
            </w:r>
          </w:p>
        </w:tc>
        <w:tc>
          <w:tcPr>
            <w:tcW w:w="1304" w:type="dxa"/>
          </w:tcPr>
          <w:p>
            <w:pPr>
              <w:pStyle w:val="0"/>
              <w:jc w:val="center"/>
            </w:pPr>
            <w:r>
              <w:rPr>
                <w:sz w:val="20"/>
              </w:rPr>
              <w:t xml:space="preserve">A03BA</w:t>
            </w:r>
          </w:p>
        </w:tc>
        <w:tc>
          <w:tcPr>
            <w:tcW w:w="3912" w:type="dxa"/>
          </w:tcPr>
          <w:p>
            <w:pPr>
              <w:pStyle w:val="0"/>
              <w:jc w:val="both"/>
            </w:pPr>
            <w:r>
              <w:rPr>
                <w:sz w:val="20"/>
              </w:rPr>
              <w:t xml:space="preserve">алкалоиды белладонны, третичные амины</w:t>
            </w:r>
          </w:p>
        </w:tc>
        <w:tc>
          <w:tcPr>
            <w:tcW w:w="3005" w:type="dxa"/>
          </w:tcPr>
          <w:p>
            <w:pPr>
              <w:pStyle w:val="0"/>
              <w:jc w:val="both"/>
            </w:pPr>
            <w:r>
              <w:rPr>
                <w:sz w:val="20"/>
              </w:rPr>
              <w:t xml:space="preserve">атропин</w:t>
            </w:r>
          </w:p>
        </w:tc>
      </w:tr>
      <w:tr>
        <w:tc>
          <w:tcPr>
            <w:tcW w:w="850" w:type="dxa"/>
          </w:tcPr>
          <w:p>
            <w:pPr>
              <w:pStyle w:val="0"/>
              <w:jc w:val="center"/>
            </w:pPr>
            <w:r>
              <w:rPr>
                <w:sz w:val="20"/>
              </w:rPr>
              <w:t xml:space="preserve">13.</w:t>
            </w:r>
          </w:p>
        </w:tc>
        <w:tc>
          <w:tcPr>
            <w:tcW w:w="1304" w:type="dxa"/>
          </w:tcPr>
          <w:p>
            <w:pPr>
              <w:pStyle w:val="0"/>
              <w:jc w:val="center"/>
            </w:pPr>
            <w:r>
              <w:rPr>
                <w:sz w:val="20"/>
              </w:rPr>
              <w:t xml:space="preserve">A03BB01</w:t>
            </w:r>
          </w:p>
        </w:tc>
        <w:tc>
          <w:tcPr>
            <w:tcW w:w="3912" w:type="dxa"/>
          </w:tcPr>
          <w:p>
            <w:pPr>
              <w:pStyle w:val="0"/>
              <w:jc w:val="both"/>
            </w:pPr>
            <w:r>
              <w:rPr>
                <w:sz w:val="20"/>
              </w:rPr>
              <w:t xml:space="preserve">м-холиноблокатор</w:t>
            </w:r>
          </w:p>
        </w:tc>
        <w:tc>
          <w:tcPr>
            <w:tcW w:w="3005" w:type="dxa"/>
          </w:tcPr>
          <w:p>
            <w:pPr>
              <w:pStyle w:val="0"/>
              <w:jc w:val="both"/>
            </w:pPr>
            <w:r>
              <w:rPr>
                <w:sz w:val="20"/>
              </w:rPr>
              <w:t xml:space="preserve">гиосцина бутилбромид</w:t>
            </w:r>
          </w:p>
        </w:tc>
      </w:tr>
      <w:tr>
        <w:tc>
          <w:tcPr>
            <w:gridSpan w:val="2"/>
            <w:tcW w:w="2154" w:type="dxa"/>
          </w:tcPr>
          <w:p>
            <w:pPr>
              <w:pStyle w:val="0"/>
              <w:jc w:val="center"/>
            </w:pPr>
            <w:r>
              <w:rPr>
                <w:sz w:val="20"/>
              </w:rPr>
              <w:t xml:space="preserve">A03F</w:t>
            </w:r>
          </w:p>
        </w:tc>
        <w:tc>
          <w:tcPr>
            <w:tcW w:w="3912" w:type="dxa"/>
          </w:tcPr>
          <w:p>
            <w:pPr>
              <w:pStyle w:val="0"/>
              <w:jc w:val="both"/>
            </w:pPr>
            <w:r>
              <w:rPr>
                <w:sz w:val="20"/>
              </w:rPr>
              <w:t xml:space="preserve">стимуляторы моторики желудочно-кишечного тракта</w:t>
            </w:r>
          </w:p>
        </w:tc>
        <w:tc>
          <w:tcPr>
            <w:tcW w:w="3005" w:type="dxa"/>
          </w:tcPr>
          <w:p>
            <w:pPr>
              <w:pStyle w:val="0"/>
            </w:pPr>
            <w:r>
              <w:rPr>
                <w:sz w:val="20"/>
              </w:rPr>
            </w:r>
          </w:p>
        </w:tc>
      </w:tr>
      <w:tr>
        <w:tc>
          <w:tcPr>
            <w:tcW w:w="850" w:type="dxa"/>
          </w:tcPr>
          <w:p>
            <w:pPr>
              <w:pStyle w:val="0"/>
              <w:jc w:val="center"/>
            </w:pPr>
            <w:r>
              <w:rPr>
                <w:sz w:val="20"/>
              </w:rPr>
              <w:t xml:space="preserve">14.</w:t>
            </w:r>
          </w:p>
        </w:tc>
        <w:tc>
          <w:tcPr>
            <w:tcW w:w="1304" w:type="dxa"/>
            <w:vMerge w:val="restart"/>
          </w:tcPr>
          <w:p>
            <w:pPr>
              <w:pStyle w:val="0"/>
              <w:jc w:val="center"/>
            </w:pPr>
            <w:r>
              <w:rPr>
                <w:sz w:val="20"/>
              </w:rPr>
              <w:t xml:space="preserve">A03FA</w:t>
            </w:r>
          </w:p>
        </w:tc>
        <w:tc>
          <w:tcPr>
            <w:tcW w:w="3912" w:type="dxa"/>
            <w:vMerge w:val="restart"/>
          </w:tcPr>
          <w:p>
            <w:pPr>
              <w:pStyle w:val="0"/>
              <w:jc w:val="both"/>
            </w:pPr>
            <w:r>
              <w:rPr>
                <w:sz w:val="20"/>
              </w:rPr>
              <w:t xml:space="preserve">стимуляторы моторики желудочно-кишечного тракта</w:t>
            </w:r>
          </w:p>
        </w:tc>
        <w:tc>
          <w:tcPr>
            <w:tcW w:w="3005" w:type="dxa"/>
          </w:tcPr>
          <w:p>
            <w:pPr>
              <w:pStyle w:val="0"/>
              <w:jc w:val="both"/>
            </w:pPr>
            <w:r>
              <w:rPr>
                <w:sz w:val="20"/>
              </w:rPr>
              <w:t xml:space="preserve">метоклопрамид</w:t>
            </w:r>
          </w:p>
        </w:tc>
      </w:tr>
      <w:tr>
        <w:tc>
          <w:tcPr>
            <w:tcW w:w="850" w:type="dxa"/>
          </w:tcPr>
          <w:p>
            <w:pPr>
              <w:pStyle w:val="0"/>
              <w:jc w:val="center"/>
            </w:pPr>
            <w:r>
              <w:rPr>
                <w:sz w:val="20"/>
              </w:rPr>
              <w:t xml:space="preserve">15.</w:t>
            </w:r>
          </w:p>
        </w:tc>
        <w:tc>
          <w:tcPr>
            <w:vMerge w:val="continue"/>
          </w:tcPr>
          <w:p/>
        </w:tc>
        <w:tc>
          <w:tcPr>
            <w:vMerge w:val="continue"/>
          </w:tcPr>
          <w:p/>
        </w:tc>
        <w:tc>
          <w:tcPr>
            <w:tcW w:w="3005" w:type="dxa"/>
          </w:tcPr>
          <w:p>
            <w:pPr>
              <w:pStyle w:val="0"/>
              <w:jc w:val="both"/>
            </w:pPr>
            <w:r>
              <w:rPr>
                <w:sz w:val="20"/>
              </w:rPr>
              <w:t xml:space="preserve">домперидон</w:t>
            </w:r>
          </w:p>
        </w:tc>
      </w:tr>
      <w:tr>
        <w:tc>
          <w:tcPr>
            <w:gridSpan w:val="2"/>
            <w:tcW w:w="2154" w:type="dxa"/>
          </w:tcPr>
          <w:p>
            <w:pPr>
              <w:pStyle w:val="0"/>
              <w:jc w:val="center"/>
            </w:pPr>
            <w:r>
              <w:rPr>
                <w:sz w:val="20"/>
              </w:rPr>
              <w:t xml:space="preserve">A04</w:t>
            </w:r>
          </w:p>
        </w:tc>
        <w:tc>
          <w:tcPr>
            <w:tcW w:w="3912" w:type="dxa"/>
          </w:tcPr>
          <w:p>
            <w:pPr>
              <w:pStyle w:val="0"/>
              <w:jc w:val="both"/>
            </w:pPr>
            <w:r>
              <w:rPr>
                <w:sz w:val="20"/>
              </w:rPr>
              <w:t xml:space="preserve">противорвотные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A04A</w:t>
            </w:r>
          </w:p>
        </w:tc>
        <w:tc>
          <w:tcPr>
            <w:tcW w:w="3912" w:type="dxa"/>
          </w:tcPr>
          <w:p>
            <w:pPr>
              <w:pStyle w:val="0"/>
              <w:jc w:val="both"/>
            </w:pPr>
            <w:r>
              <w:rPr>
                <w:sz w:val="20"/>
              </w:rPr>
              <w:t xml:space="preserve">противорвотные препараты</w:t>
            </w:r>
          </w:p>
        </w:tc>
        <w:tc>
          <w:tcPr>
            <w:tcW w:w="3005" w:type="dxa"/>
          </w:tcPr>
          <w:p>
            <w:pPr>
              <w:pStyle w:val="0"/>
            </w:pPr>
            <w:r>
              <w:rPr>
                <w:sz w:val="20"/>
              </w:rPr>
            </w:r>
          </w:p>
        </w:tc>
      </w:tr>
      <w:tr>
        <w:tc>
          <w:tcPr>
            <w:tcW w:w="850" w:type="dxa"/>
          </w:tcPr>
          <w:p>
            <w:pPr>
              <w:pStyle w:val="0"/>
              <w:jc w:val="center"/>
            </w:pPr>
            <w:r>
              <w:rPr>
                <w:sz w:val="20"/>
              </w:rPr>
              <w:t xml:space="preserve">16.</w:t>
            </w:r>
          </w:p>
        </w:tc>
        <w:tc>
          <w:tcPr>
            <w:tcW w:w="1304" w:type="dxa"/>
          </w:tcPr>
          <w:p>
            <w:pPr>
              <w:pStyle w:val="0"/>
              <w:jc w:val="center"/>
            </w:pPr>
            <w:r>
              <w:rPr>
                <w:sz w:val="20"/>
              </w:rPr>
              <w:t xml:space="preserve">A04AA</w:t>
            </w:r>
          </w:p>
        </w:tc>
        <w:tc>
          <w:tcPr>
            <w:tcW w:w="3912" w:type="dxa"/>
          </w:tcPr>
          <w:p>
            <w:pPr>
              <w:pStyle w:val="0"/>
              <w:jc w:val="both"/>
            </w:pPr>
            <w:r>
              <w:rPr>
                <w:sz w:val="20"/>
              </w:rPr>
              <w:t xml:space="preserve">блокаторы серотониновых 5HT3-рецепторов</w:t>
            </w:r>
          </w:p>
        </w:tc>
        <w:tc>
          <w:tcPr>
            <w:tcW w:w="3005" w:type="dxa"/>
          </w:tcPr>
          <w:p>
            <w:pPr>
              <w:pStyle w:val="0"/>
              <w:jc w:val="both"/>
            </w:pPr>
            <w:r>
              <w:rPr>
                <w:sz w:val="20"/>
              </w:rPr>
              <w:t xml:space="preserve">ондансетрон</w:t>
            </w:r>
          </w:p>
        </w:tc>
      </w:tr>
      <w:tr>
        <w:tc>
          <w:tcPr>
            <w:gridSpan w:val="2"/>
            <w:tcW w:w="2154" w:type="dxa"/>
          </w:tcPr>
          <w:p>
            <w:pPr>
              <w:pStyle w:val="0"/>
              <w:jc w:val="center"/>
            </w:pPr>
            <w:r>
              <w:rPr>
                <w:sz w:val="20"/>
              </w:rPr>
              <w:t xml:space="preserve">A05</w:t>
            </w:r>
          </w:p>
        </w:tc>
        <w:tc>
          <w:tcPr>
            <w:tcW w:w="3912" w:type="dxa"/>
          </w:tcPr>
          <w:p>
            <w:pPr>
              <w:pStyle w:val="0"/>
              <w:jc w:val="both"/>
            </w:pPr>
            <w:r>
              <w:rPr>
                <w:sz w:val="20"/>
              </w:rPr>
              <w:t xml:space="preserve">препараты для лечения заболеваний печени и желчевыводящих путей</w:t>
            </w:r>
          </w:p>
        </w:tc>
        <w:tc>
          <w:tcPr>
            <w:tcW w:w="3005" w:type="dxa"/>
          </w:tcPr>
          <w:p>
            <w:pPr>
              <w:pStyle w:val="0"/>
            </w:pPr>
            <w:r>
              <w:rPr>
                <w:sz w:val="20"/>
              </w:rPr>
            </w:r>
          </w:p>
        </w:tc>
      </w:tr>
      <w:tr>
        <w:tc>
          <w:tcPr>
            <w:gridSpan w:val="2"/>
            <w:tcW w:w="2154" w:type="dxa"/>
          </w:tcPr>
          <w:p>
            <w:pPr>
              <w:pStyle w:val="0"/>
              <w:jc w:val="center"/>
            </w:pPr>
            <w:r>
              <w:rPr>
                <w:sz w:val="20"/>
              </w:rPr>
              <w:t xml:space="preserve">A05A</w:t>
            </w:r>
          </w:p>
        </w:tc>
        <w:tc>
          <w:tcPr>
            <w:tcW w:w="3912" w:type="dxa"/>
          </w:tcPr>
          <w:p>
            <w:pPr>
              <w:pStyle w:val="0"/>
              <w:jc w:val="both"/>
            </w:pPr>
            <w:r>
              <w:rPr>
                <w:sz w:val="20"/>
              </w:rPr>
              <w:t xml:space="preserve">препараты для лечения заболеваний желчевыводящих путей</w:t>
            </w:r>
          </w:p>
        </w:tc>
        <w:tc>
          <w:tcPr>
            <w:tcW w:w="3005" w:type="dxa"/>
          </w:tcPr>
          <w:p>
            <w:pPr>
              <w:pStyle w:val="0"/>
            </w:pPr>
            <w:r>
              <w:rPr>
                <w:sz w:val="20"/>
              </w:rPr>
            </w:r>
          </w:p>
        </w:tc>
      </w:tr>
      <w:tr>
        <w:tc>
          <w:tcPr>
            <w:tcW w:w="850" w:type="dxa"/>
          </w:tcPr>
          <w:p>
            <w:pPr>
              <w:pStyle w:val="0"/>
              <w:jc w:val="center"/>
            </w:pPr>
            <w:r>
              <w:rPr>
                <w:sz w:val="20"/>
              </w:rPr>
              <w:t xml:space="preserve">17.</w:t>
            </w:r>
          </w:p>
        </w:tc>
        <w:tc>
          <w:tcPr>
            <w:tcW w:w="1304" w:type="dxa"/>
          </w:tcPr>
          <w:p>
            <w:pPr>
              <w:pStyle w:val="0"/>
              <w:jc w:val="center"/>
            </w:pPr>
            <w:r>
              <w:rPr>
                <w:sz w:val="20"/>
              </w:rPr>
              <w:t xml:space="preserve">A05AA</w:t>
            </w:r>
          </w:p>
        </w:tc>
        <w:tc>
          <w:tcPr>
            <w:tcW w:w="3912" w:type="dxa"/>
          </w:tcPr>
          <w:p>
            <w:pPr>
              <w:pStyle w:val="0"/>
              <w:jc w:val="both"/>
            </w:pPr>
            <w:r>
              <w:rPr>
                <w:sz w:val="20"/>
              </w:rPr>
              <w:t xml:space="preserve">препараты желчных кислот</w:t>
            </w:r>
          </w:p>
        </w:tc>
        <w:tc>
          <w:tcPr>
            <w:tcW w:w="3005" w:type="dxa"/>
          </w:tcPr>
          <w:p>
            <w:pPr>
              <w:pStyle w:val="0"/>
              <w:jc w:val="both"/>
            </w:pPr>
            <w:r>
              <w:rPr>
                <w:sz w:val="20"/>
              </w:rPr>
              <w:t xml:space="preserve">урсодезоксихолевая кислота</w:t>
            </w:r>
          </w:p>
        </w:tc>
      </w:tr>
      <w:tr>
        <w:tc>
          <w:tcPr>
            <w:gridSpan w:val="2"/>
            <w:tcW w:w="2154" w:type="dxa"/>
          </w:tcPr>
          <w:p>
            <w:pPr>
              <w:pStyle w:val="0"/>
              <w:jc w:val="center"/>
            </w:pPr>
            <w:r>
              <w:rPr>
                <w:sz w:val="20"/>
              </w:rPr>
              <w:t xml:space="preserve">A05B</w:t>
            </w:r>
          </w:p>
        </w:tc>
        <w:tc>
          <w:tcPr>
            <w:tcW w:w="3912" w:type="dxa"/>
          </w:tcPr>
          <w:p>
            <w:pPr>
              <w:pStyle w:val="0"/>
              <w:jc w:val="both"/>
            </w:pPr>
            <w:r>
              <w:rPr>
                <w:sz w:val="20"/>
              </w:rPr>
              <w:t xml:space="preserve">препараты для лечения заболеваний печени, липотропные средства</w:t>
            </w:r>
          </w:p>
        </w:tc>
        <w:tc>
          <w:tcPr>
            <w:tcW w:w="3005" w:type="dxa"/>
          </w:tcPr>
          <w:p>
            <w:pPr>
              <w:pStyle w:val="0"/>
            </w:pPr>
            <w:r>
              <w:rPr>
                <w:sz w:val="20"/>
              </w:rPr>
            </w:r>
          </w:p>
        </w:tc>
      </w:tr>
      <w:tr>
        <w:tc>
          <w:tcPr>
            <w:tcW w:w="850" w:type="dxa"/>
          </w:tcPr>
          <w:p>
            <w:pPr>
              <w:pStyle w:val="0"/>
              <w:jc w:val="center"/>
            </w:pPr>
            <w:r>
              <w:rPr>
                <w:sz w:val="20"/>
              </w:rPr>
              <w:t xml:space="preserve">18.</w:t>
            </w:r>
          </w:p>
        </w:tc>
        <w:tc>
          <w:tcPr>
            <w:tcW w:w="1304" w:type="dxa"/>
            <w:vMerge w:val="restart"/>
          </w:tcPr>
          <w:p>
            <w:pPr>
              <w:pStyle w:val="0"/>
              <w:jc w:val="center"/>
            </w:pPr>
            <w:r>
              <w:rPr>
                <w:sz w:val="20"/>
              </w:rPr>
              <w:t xml:space="preserve">A05BA</w:t>
            </w:r>
          </w:p>
        </w:tc>
        <w:tc>
          <w:tcPr>
            <w:tcW w:w="3912" w:type="dxa"/>
            <w:vMerge w:val="restart"/>
          </w:tcPr>
          <w:p>
            <w:pPr>
              <w:pStyle w:val="0"/>
              <w:jc w:val="both"/>
            </w:pPr>
            <w:r>
              <w:rPr>
                <w:sz w:val="20"/>
              </w:rPr>
              <w:t xml:space="preserve">препараты для лечения заболеваний печени</w:t>
            </w:r>
          </w:p>
        </w:tc>
        <w:tc>
          <w:tcPr>
            <w:tcW w:w="3005" w:type="dxa"/>
          </w:tcPr>
          <w:p>
            <w:pPr>
              <w:pStyle w:val="0"/>
              <w:jc w:val="both"/>
            </w:pPr>
            <w:r>
              <w:rPr>
                <w:sz w:val="20"/>
              </w:rPr>
              <w:t xml:space="preserve">глицирризиновая кислота + фосфолипиды</w:t>
            </w:r>
          </w:p>
        </w:tc>
      </w:tr>
      <w:tr>
        <w:tc>
          <w:tcPr>
            <w:tcW w:w="850" w:type="dxa"/>
          </w:tcPr>
          <w:p>
            <w:pPr>
              <w:pStyle w:val="0"/>
              <w:jc w:val="center"/>
            </w:pPr>
            <w:r>
              <w:rPr>
                <w:sz w:val="20"/>
              </w:rPr>
              <w:t xml:space="preserve">19.</w:t>
            </w:r>
          </w:p>
        </w:tc>
        <w:tc>
          <w:tcPr>
            <w:vMerge w:val="continue"/>
          </w:tcPr>
          <w:p/>
        </w:tc>
        <w:tc>
          <w:tcPr>
            <w:vMerge w:val="continue"/>
          </w:tcPr>
          <w:p/>
        </w:tc>
        <w:tc>
          <w:tcPr>
            <w:tcW w:w="3005" w:type="dxa"/>
          </w:tcPr>
          <w:p>
            <w:pPr>
              <w:pStyle w:val="0"/>
              <w:jc w:val="both"/>
            </w:pPr>
            <w:r>
              <w:rPr>
                <w:sz w:val="20"/>
              </w:rPr>
              <w:t xml:space="preserve">орнитин</w:t>
            </w:r>
          </w:p>
        </w:tc>
      </w:tr>
      <w:tr>
        <w:tc>
          <w:tcPr>
            <w:tcW w:w="850" w:type="dxa"/>
          </w:tcPr>
          <w:p>
            <w:pPr>
              <w:pStyle w:val="0"/>
              <w:jc w:val="center"/>
            </w:pPr>
            <w:r>
              <w:rPr>
                <w:sz w:val="20"/>
              </w:rPr>
              <w:t xml:space="preserve">20.</w:t>
            </w:r>
          </w:p>
        </w:tc>
        <w:tc>
          <w:tcPr>
            <w:tcW w:w="1304" w:type="dxa"/>
          </w:tcPr>
          <w:p>
            <w:pPr>
              <w:pStyle w:val="0"/>
              <w:jc w:val="center"/>
            </w:pPr>
            <w:r>
              <w:rPr>
                <w:sz w:val="20"/>
              </w:rPr>
              <w:t xml:space="preserve">A05C</w:t>
            </w:r>
          </w:p>
        </w:tc>
        <w:tc>
          <w:tcPr>
            <w:tcW w:w="3912" w:type="dxa"/>
          </w:tcPr>
          <w:p>
            <w:pPr>
              <w:pStyle w:val="0"/>
              <w:jc w:val="both"/>
            </w:pPr>
            <w:r>
              <w:rPr>
                <w:sz w:val="20"/>
              </w:rPr>
              <w:t xml:space="preserve">препараты для лечения заболеваний печени и желчевыводящих путей в комбинации</w:t>
            </w:r>
          </w:p>
        </w:tc>
        <w:tc>
          <w:tcPr>
            <w:tcW w:w="3005" w:type="dxa"/>
          </w:tcPr>
          <w:p>
            <w:pPr>
              <w:pStyle w:val="0"/>
              <w:jc w:val="both"/>
            </w:pPr>
            <w:r>
              <w:rPr>
                <w:sz w:val="20"/>
              </w:rPr>
              <w:t xml:space="preserve">фосфолипиды</w:t>
            </w:r>
          </w:p>
        </w:tc>
      </w:tr>
      <w:tr>
        <w:tc>
          <w:tcPr>
            <w:gridSpan w:val="2"/>
            <w:tcW w:w="2154" w:type="dxa"/>
          </w:tcPr>
          <w:p>
            <w:pPr>
              <w:pStyle w:val="0"/>
              <w:jc w:val="center"/>
            </w:pPr>
            <w:r>
              <w:rPr>
                <w:sz w:val="20"/>
              </w:rPr>
              <w:t xml:space="preserve">A06</w:t>
            </w:r>
          </w:p>
        </w:tc>
        <w:tc>
          <w:tcPr>
            <w:tcW w:w="3912" w:type="dxa"/>
          </w:tcPr>
          <w:p>
            <w:pPr>
              <w:pStyle w:val="0"/>
              <w:jc w:val="both"/>
            </w:pPr>
            <w:r>
              <w:rPr>
                <w:sz w:val="20"/>
              </w:rPr>
              <w:t xml:space="preserve">слабительные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A06A</w:t>
            </w:r>
          </w:p>
        </w:tc>
        <w:tc>
          <w:tcPr>
            <w:tcW w:w="3912" w:type="dxa"/>
          </w:tcPr>
          <w:p>
            <w:pPr>
              <w:pStyle w:val="0"/>
              <w:jc w:val="both"/>
            </w:pPr>
            <w:r>
              <w:rPr>
                <w:sz w:val="20"/>
              </w:rPr>
              <w:t xml:space="preserve">слабительные средства</w:t>
            </w:r>
          </w:p>
        </w:tc>
        <w:tc>
          <w:tcPr>
            <w:tcW w:w="3005" w:type="dxa"/>
          </w:tcPr>
          <w:p>
            <w:pPr>
              <w:pStyle w:val="0"/>
            </w:pPr>
            <w:r>
              <w:rPr>
                <w:sz w:val="20"/>
              </w:rPr>
            </w:r>
          </w:p>
        </w:tc>
      </w:tr>
      <w:tr>
        <w:tc>
          <w:tcPr>
            <w:tcW w:w="850" w:type="dxa"/>
          </w:tcPr>
          <w:p>
            <w:pPr>
              <w:pStyle w:val="0"/>
              <w:jc w:val="center"/>
            </w:pPr>
            <w:r>
              <w:rPr>
                <w:sz w:val="20"/>
              </w:rPr>
              <w:t xml:space="preserve">21.</w:t>
            </w:r>
          </w:p>
        </w:tc>
        <w:tc>
          <w:tcPr>
            <w:tcW w:w="1304" w:type="dxa"/>
          </w:tcPr>
          <w:p>
            <w:pPr>
              <w:pStyle w:val="0"/>
              <w:jc w:val="center"/>
            </w:pPr>
            <w:r>
              <w:rPr>
                <w:sz w:val="20"/>
              </w:rPr>
              <w:t xml:space="preserve">A06AA</w:t>
            </w:r>
          </w:p>
        </w:tc>
        <w:tc>
          <w:tcPr>
            <w:tcW w:w="3912" w:type="dxa"/>
          </w:tcPr>
          <w:p>
            <w:pPr>
              <w:pStyle w:val="0"/>
              <w:jc w:val="both"/>
            </w:pPr>
            <w:r>
              <w:rPr>
                <w:sz w:val="20"/>
              </w:rPr>
              <w:t xml:space="preserve">смягчающие препараты</w:t>
            </w:r>
          </w:p>
        </w:tc>
        <w:tc>
          <w:tcPr>
            <w:tcW w:w="3005" w:type="dxa"/>
          </w:tcPr>
          <w:p>
            <w:pPr>
              <w:pStyle w:val="0"/>
              <w:jc w:val="both"/>
            </w:pPr>
            <w:r>
              <w:rPr>
                <w:sz w:val="20"/>
              </w:rPr>
              <w:t xml:space="preserve">парафин жидкий</w:t>
            </w:r>
          </w:p>
        </w:tc>
      </w:tr>
      <w:tr>
        <w:tc>
          <w:tcPr>
            <w:tcW w:w="850" w:type="dxa"/>
          </w:tcPr>
          <w:p>
            <w:pPr>
              <w:pStyle w:val="0"/>
              <w:jc w:val="center"/>
            </w:pPr>
            <w:r>
              <w:rPr>
                <w:sz w:val="20"/>
              </w:rPr>
              <w:t xml:space="preserve">22.</w:t>
            </w:r>
          </w:p>
        </w:tc>
        <w:tc>
          <w:tcPr>
            <w:tcW w:w="1304" w:type="dxa"/>
          </w:tcPr>
          <w:p>
            <w:pPr>
              <w:pStyle w:val="0"/>
              <w:jc w:val="center"/>
            </w:pPr>
            <w:r>
              <w:rPr>
                <w:sz w:val="20"/>
              </w:rPr>
              <w:t xml:space="preserve">A06AB</w:t>
            </w:r>
          </w:p>
        </w:tc>
        <w:tc>
          <w:tcPr>
            <w:tcW w:w="3912" w:type="dxa"/>
          </w:tcPr>
          <w:p>
            <w:pPr>
              <w:pStyle w:val="0"/>
              <w:jc w:val="both"/>
            </w:pPr>
            <w:r>
              <w:rPr>
                <w:sz w:val="20"/>
              </w:rPr>
              <w:t xml:space="preserve">контактные слабительные средства</w:t>
            </w:r>
          </w:p>
        </w:tc>
        <w:tc>
          <w:tcPr>
            <w:tcW w:w="3005" w:type="dxa"/>
          </w:tcPr>
          <w:p>
            <w:pPr>
              <w:pStyle w:val="0"/>
              <w:jc w:val="both"/>
            </w:pPr>
            <w:r>
              <w:rPr>
                <w:sz w:val="20"/>
              </w:rPr>
              <w:t xml:space="preserve">бисакодил</w:t>
            </w:r>
          </w:p>
        </w:tc>
      </w:tr>
      <w:tr>
        <w:tc>
          <w:tcPr>
            <w:tcW w:w="850" w:type="dxa"/>
          </w:tcPr>
          <w:p>
            <w:pPr>
              <w:pStyle w:val="0"/>
              <w:jc w:val="center"/>
            </w:pPr>
            <w:r>
              <w:rPr>
                <w:sz w:val="20"/>
              </w:rPr>
              <w:t xml:space="preserve">23.</w:t>
            </w:r>
          </w:p>
        </w:tc>
        <w:tc>
          <w:tcPr>
            <w:tcW w:w="1304" w:type="dxa"/>
          </w:tcPr>
          <w:p>
            <w:pPr>
              <w:pStyle w:val="0"/>
            </w:pPr>
            <w:r>
              <w:rPr>
                <w:sz w:val="20"/>
              </w:rPr>
            </w:r>
          </w:p>
        </w:tc>
        <w:tc>
          <w:tcPr>
            <w:tcW w:w="3912" w:type="dxa"/>
          </w:tcPr>
          <w:p>
            <w:pPr>
              <w:pStyle w:val="0"/>
            </w:pPr>
            <w:r>
              <w:rPr>
                <w:sz w:val="20"/>
              </w:rPr>
            </w:r>
          </w:p>
        </w:tc>
        <w:tc>
          <w:tcPr>
            <w:tcW w:w="3005" w:type="dxa"/>
          </w:tcPr>
          <w:p>
            <w:pPr>
              <w:pStyle w:val="0"/>
              <w:jc w:val="both"/>
            </w:pPr>
            <w:r>
              <w:rPr>
                <w:sz w:val="20"/>
              </w:rPr>
              <w:t xml:space="preserve">сеннозиды A и B</w:t>
            </w:r>
          </w:p>
        </w:tc>
      </w:tr>
      <w:tr>
        <w:tc>
          <w:tcPr>
            <w:tcW w:w="850" w:type="dxa"/>
          </w:tcPr>
          <w:p>
            <w:pPr>
              <w:pStyle w:val="0"/>
              <w:jc w:val="center"/>
            </w:pPr>
            <w:r>
              <w:rPr>
                <w:sz w:val="20"/>
              </w:rPr>
              <w:t xml:space="preserve">24.</w:t>
            </w:r>
          </w:p>
        </w:tc>
        <w:tc>
          <w:tcPr>
            <w:tcW w:w="1304" w:type="dxa"/>
            <w:vMerge w:val="restart"/>
          </w:tcPr>
          <w:p>
            <w:pPr>
              <w:pStyle w:val="0"/>
              <w:jc w:val="center"/>
            </w:pPr>
            <w:r>
              <w:rPr>
                <w:sz w:val="20"/>
              </w:rPr>
              <w:t xml:space="preserve">A06AD</w:t>
            </w:r>
          </w:p>
        </w:tc>
        <w:tc>
          <w:tcPr>
            <w:tcW w:w="3912" w:type="dxa"/>
            <w:vMerge w:val="restart"/>
          </w:tcPr>
          <w:p>
            <w:pPr>
              <w:pStyle w:val="0"/>
              <w:jc w:val="both"/>
            </w:pPr>
            <w:r>
              <w:rPr>
                <w:sz w:val="20"/>
              </w:rPr>
              <w:t xml:space="preserve">осмотические слабительные средства</w:t>
            </w:r>
          </w:p>
        </w:tc>
        <w:tc>
          <w:tcPr>
            <w:tcW w:w="3005" w:type="dxa"/>
          </w:tcPr>
          <w:p>
            <w:pPr>
              <w:pStyle w:val="0"/>
              <w:jc w:val="both"/>
            </w:pPr>
            <w:r>
              <w:rPr>
                <w:sz w:val="20"/>
              </w:rPr>
              <w:t xml:space="preserve">лактулоза</w:t>
            </w:r>
          </w:p>
        </w:tc>
      </w:tr>
      <w:tr>
        <w:tc>
          <w:tcPr>
            <w:tcW w:w="850" w:type="dxa"/>
          </w:tcPr>
          <w:p>
            <w:pPr>
              <w:pStyle w:val="0"/>
              <w:jc w:val="center"/>
            </w:pPr>
            <w:r>
              <w:rPr>
                <w:sz w:val="20"/>
              </w:rPr>
              <w:t xml:space="preserve">25.</w:t>
            </w:r>
          </w:p>
        </w:tc>
        <w:tc>
          <w:tcPr>
            <w:vMerge w:val="continue"/>
          </w:tcPr>
          <w:p/>
        </w:tc>
        <w:tc>
          <w:tcPr>
            <w:vMerge w:val="continue"/>
          </w:tcPr>
          <w:p/>
        </w:tc>
        <w:tc>
          <w:tcPr>
            <w:tcW w:w="3005" w:type="dxa"/>
          </w:tcPr>
          <w:p>
            <w:pPr>
              <w:pStyle w:val="0"/>
              <w:jc w:val="both"/>
            </w:pPr>
            <w:r>
              <w:rPr>
                <w:sz w:val="20"/>
              </w:rPr>
              <w:t xml:space="preserve">макрогол</w:t>
            </w:r>
          </w:p>
        </w:tc>
      </w:tr>
      <w:tr>
        <w:tc>
          <w:tcPr>
            <w:tcW w:w="850" w:type="dxa"/>
          </w:tcPr>
          <w:p>
            <w:pPr>
              <w:pStyle w:val="0"/>
              <w:jc w:val="center"/>
            </w:pPr>
            <w:r>
              <w:rPr>
                <w:sz w:val="20"/>
              </w:rPr>
              <w:t xml:space="preserve">26.</w:t>
            </w:r>
          </w:p>
        </w:tc>
        <w:tc>
          <w:tcPr>
            <w:tcW w:w="1304" w:type="dxa"/>
          </w:tcPr>
          <w:p>
            <w:pPr>
              <w:pStyle w:val="0"/>
              <w:jc w:val="center"/>
            </w:pPr>
            <w:r>
              <w:rPr>
                <w:sz w:val="20"/>
              </w:rPr>
              <w:t xml:space="preserve">A06AG</w:t>
            </w:r>
          </w:p>
        </w:tc>
        <w:tc>
          <w:tcPr>
            <w:tcW w:w="3912" w:type="dxa"/>
          </w:tcPr>
          <w:p>
            <w:pPr>
              <w:pStyle w:val="0"/>
              <w:jc w:val="both"/>
            </w:pPr>
            <w:r>
              <w:rPr>
                <w:sz w:val="20"/>
              </w:rPr>
              <w:t xml:space="preserve">слабительные препараты в клизмах</w:t>
            </w:r>
          </w:p>
        </w:tc>
        <w:tc>
          <w:tcPr>
            <w:tcW w:w="3005" w:type="dxa"/>
          </w:tcPr>
          <w:p>
            <w:pPr>
              <w:pStyle w:val="0"/>
              <w:jc w:val="both"/>
            </w:pPr>
            <w:r>
              <w:rPr>
                <w:sz w:val="20"/>
              </w:rPr>
              <w:t xml:space="preserve">глицерол</w:t>
            </w:r>
          </w:p>
        </w:tc>
      </w:tr>
      <w:tr>
        <w:tc>
          <w:tcPr>
            <w:gridSpan w:val="2"/>
            <w:tcW w:w="2154" w:type="dxa"/>
          </w:tcPr>
          <w:p>
            <w:pPr>
              <w:pStyle w:val="0"/>
              <w:jc w:val="center"/>
            </w:pPr>
            <w:r>
              <w:rPr>
                <w:sz w:val="20"/>
              </w:rPr>
              <w:t xml:space="preserve">A07</w:t>
            </w:r>
          </w:p>
        </w:tc>
        <w:tc>
          <w:tcPr>
            <w:tcW w:w="3912" w:type="dxa"/>
          </w:tcPr>
          <w:p>
            <w:pPr>
              <w:pStyle w:val="0"/>
              <w:jc w:val="both"/>
            </w:pPr>
            <w:r>
              <w:rPr>
                <w:sz w:val="20"/>
              </w:rPr>
              <w:t xml:space="preserve">противодиарейные, кишечные противовоспалительные и противомикробные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A07B</w:t>
            </w:r>
          </w:p>
        </w:tc>
        <w:tc>
          <w:tcPr>
            <w:tcW w:w="3912" w:type="dxa"/>
          </w:tcPr>
          <w:p>
            <w:pPr>
              <w:pStyle w:val="0"/>
              <w:jc w:val="both"/>
            </w:pPr>
            <w:r>
              <w:rPr>
                <w:sz w:val="20"/>
              </w:rPr>
              <w:t xml:space="preserve">адсорбирующие кишечные препараты</w:t>
            </w:r>
          </w:p>
        </w:tc>
        <w:tc>
          <w:tcPr>
            <w:tcW w:w="3005" w:type="dxa"/>
          </w:tcPr>
          <w:p>
            <w:pPr>
              <w:pStyle w:val="0"/>
            </w:pPr>
            <w:r>
              <w:rPr>
                <w:sz w:val="20"/>
              </w:rPr>
            </w:r>
          </w:p>
        </w:tc>
      </w:tr>
      <w:tr>
        <w:tc>
          <w:tcPr>
            <w:tcW w:w="850" w:type="dxa"/>
          </w:tcPr>
          <w:p>
            <w:pPr>
              <w:pStyle w:val="0"/>
              <w:jc w:val="center"/>
            </w:pPr>
            <w:r>
              <w:rPr>
                <w:sz w:val="20"/>
              </w:rPr>
              <w:t xml:space="preserve">27.</w:t>
            </w:r>
          </w:p>
        </w:tc>
        <w:tc>
          <w:tcPr>
            <w:tcW w:w="1304" w:type="dxa"/>
          </w:tcPr>
          <w:p>
            <w:pPr>
              <w:pStyle w:val="0"/>
              <w:jc w:val="center"/>
            </w:pPr>
            <w:r>
              <w:rPr>
                <w:sz w:val="20"/>
              </w:rPr>
              <w:t xml:space="preserve">A07BA</w:t>
            </w:r>
          </w:p>
        </w:tc>
        <w:tc>
          <w:tcPr>
            <w:tcW w:w="3912" w:type="dxa"/>
          </w:tcPr>
          <w:p>
            <w:pPr>
              <w:pStyle w:val="0"/>
              <w:jc w:val="both"/>
            </w:pPr>
            <w:r>
              <w:rPr>
                <w:sz w:val="20"/>
              </w:rPr>
              <w:t xml:space="preserve">препараты угля</w:t>
            </w:r>
          </w:p>
        </w:tc>
        <w:tc>
          <w:tcPr>
            <w:tcW w:w="3005" w:type="dxa"/>
          </w:tcPr>
          <w:p>
            <w:pPr>
              <w:pStyle w:val="0"/>
              <w:jc w:val="both"/>
            </w:pPr>
            <w:r>
              <w:rPr>
                <w:sz w:val="20"/>
              </w:rPr>
              <w:t xml:space="preserve">активированный уголь</w:t>
            </w:r>
          </w:p>
        </w:tc>
      </w:tr>
      <w:tr>
        <w:tc>
          <w:tcPr>
            <w:tcW w:w="850" w:type="dxa"/>
          </w:tcPr>
          <w:p>
            <w:pPr>
              <w:pStyle w:val="0"/>
              <w:jc w:val="center"/>
            </w:pPr>
            <w:r>
              <w:rPr>
                <w:sz w:val="20"/>
              </w:rPr>
              <w:t xml:space="preserve">28.</w:t>
            </w:r>
          </w:p>
        </w:tc>
        <w:tc>
          <w:tcPr>
            <w:tcW w:w="1304" w:type="dxa"/>
          </w:tcPr>
          <w:p>
            <w:pPr>
              <w:pStyle w:val="0"/>
              <w:jc w:val="center"/>
            </w:pPr>
            <w:r>
              <w:rPr>
                <w:sz w:val="20"/>
              </w:rPr>
              <w:t xml:space="preserve">A07BC</w:t>
            </w:r>
          </w:p>
        </w:tc>
        <w:tc>
          <w:tcPr>
            <w:tcW w:w="3912" w:type="dxa"/>
          </w:tcPr>
          <w:p>
            <w:pPr>
              <w:pStyle w:val="0"/>
              <w:jc w:val="both"/>
            </w:pPr>
            <w:r>
              <w:rPr>
                <w:sz w:val="20"/>
              </w:rPr>
              <w:t xml:space="preserve">адсорбирующие кишечные препараты другие</w:t>
            </w:r>
          </w:p>
        </w:tc>
        <w:tc>
          <w:tcPr>
            <w:tcW w:w="3005" w:type="dxa"/>
          </w:tcPr>
          <w:p>
            <w:pPr>
              <w:pStyle w:val="0"/>
              <w:jc w:val="both"/>
            </w:pPr>
            <w:r>
              <w:rPr>
                <w:sz w:val="20"/>
              </w:rPr>
              <w:t xml:space="preserve">смектит диоктаэдрический</w:t>
            </w:r>
          </w:p>
        </w:tc>
      </w:tr>
      <w:tr>
        <w:tc>
          <w:tcPr>
            <w:gridSpan w:val="2"/>
            <w:tcW w:w="2154" w:type="dxa"/>
          </w:tcPr>
          <w:p>
            <w:pPr>
              <w:pStyle w:val="0"/>
              <w:jc w:val="center"/>
            </w:pPr>
            <w:r>
              <w:rPr>
                <w:sz w:val="20"/>
              </w:rPr>
              <w:t xml:space="preserve">A07D</w:t>
            </w:r>
          </w:p>
        </w:tc>
        <w:tc>
          <w:tcPr>
            <w:tcW w:w="3912" w:type="dxa"/>
          </w:tcPr>
          <w:p>
            <w:pPr>
              <w:pStyle w:val="0"/>
              <w:jc w:val="both"/>
            </w:pPr>
            <w:r>
              <w:rPr>
                <w:sz w:val="20"/>
              </w:rPr>
              <w:t xml:space="preserve">препараты, снижающие моторику желудочно-кишечного тракта</w:t>
            </w:r>
          </w:p>
        </w:tc>
        <w:tc>
          <w:tcPr>
            <w:tcW w:w="3005" w:type="dxa"/>
          </w:tcPr>
          <w:p>
            <w:pPr>
              <w:pStyle w:val="0"/>
            </w:pPr>
            <w:r>
              <w:rPr>
                <w:sz w:val="20"/>
              </w:rPr>
            </w:r>
          </w:p>
        </w:tc>
      </w:tr>
      <w:tr>
        <w:tc>
          <w:tcPr>
            <w:tcW w:w="850" w:type="dxa"/>
          </w:tcPr>
          <w:p>
            <w:pPr>
              <w:pStyle w:val="0"/>
              <w:jc w:val="center"/>
            </w:pPr>
            <w:r>
              <w:rPr>
                <w:sz w:val="20"/>
              </w:rPr>
              <w:t xml:space="preserve">29.</w:t>
            </w:r>
          </w:p>
        </w:tc>
        <w:tc>
          <w:tcPr>
            <w:tcW w:w="1304" w:type="dxa"/>
          </w:tcPr>
          <w:p>
            <w:pPr>
              <w:pStyle w:val="0"/>
              <w:jc w:val="center"/>
            </w:pPr>
            <w:r>
              <w:rPr>
                <w:sz w:val="20"/>
              </w:rPr>
              <w:t xml:space="preserve">A07DA</w:t>
            </w:r>
          </w:p>
        </w:tc>
        <w:tc>
          <w:tcPr>
            <w:tcW w:w="3912" w:type="dxa"/>
          </w:tcPr>
          <w:p>
            <w:pPr>
              <w:pStyle w:val="0"/>
              <w:jc w:val="both"/>
            </w:pPr>
            <w:r>
              <w:rPr>
                <w:sz w:val="20"/>
              </w:rPr>
              <w:t xml:space="preserve">препараты, снижающие моторику желудочно-кишечного тракта</w:t>
            </w:r>
          </w:p>
        </w:tc>
        <w:tc>
          <w:tcPr>
            <w:tcW w:w="3005" w:type="dxa"/>
          </w:tcPr>
          <w:p>
            <w:pPr>
              <w:pStyle w:val="0"/>
              <w:jc w:val="both"/>
            </w:pPr>
            <w:r>
              <w:rPr>
                <w:sz w:val="20"/>
              </w:rPr>
              <w:t xml:space="preserve">лоперамид</w:t>
            </w:r>
          </w:p>
        </w:tc>
      </w:tr>
      <w:tr>
        <w:tc>
          <w:tcPr>
            <w:gridSpan w:val="2"/>
            <w:tcW w:w="2154" w:type="dxa"/>
          </w:tcPr>
          <w:p>
            <w:pPr>
              <w:pStyle w:val="0"/>
              <w:jc w:val="center"/>
            </w:pPr>
            <w:r>
              <w:rPr>
                <w:sz w:val="20"/>
              </w:rPr>
              <w:t xml:space="preserve">A07E</w:t>
            </w:r>
          </w:p>
        </w:tc>
        <w:tc>
          <w:tcPr>
            <w:tcW w:w="3912" w:type="dxa"/>
          </w:tcPr>
          <w:p>
            <w:pPr>
              <w:pStyle w:val="0"/>
              <w:jc w:val="both"/>
            </w:pPr>
            <w:r>
              <w:rPr>
                <w:sz w:val="20"/>
              </w:rPr>
              <w:t xml:space="preserve">кишечные противовоспалительные препараты</w:t>
            </w:r>
          </w:p>
        </w:tc>
        <w:tc>
          <w:tcPr>
            <w:tcW w:w="3005" w:type="dxa"/>
          </w:tcPr>
          <w:p>
            <w:pPr>
              <w:pStyle w:val="0"/>
            </w:pPr>
            <w:r>
              <w:rPr>
                <w:sz w:val="20"/>
              </w:rPr>
            </w:r>
          </w:p>
        </w:tc>
      </w:tr>
      <w:tr>
        <w:tc>
          <w:tcPr>
            <w:tcW w:w="850" w:type="dxa"/>
          </w:tcPr>
          <w:p>
            <w:pPr>
              <w:pStyle w:val="0"/>
              <w:jc w:val="center"/>
            </w:pPr>
            <w:r>
              <w:rPr>
                <w:sz w:val="20"/>
              </w:rPr>
              <w:t xml:space="preserve">30.</w:t>
            </w:r>
          </w:p>
        </w:tc>
        <w:tc>
          <w:tcPr>
            <w:tcW w:w="1304" w:type="dxa"/>
            <w:vMerge w:val="restart"/>
          </w:tcPr>
          <w:p>
            <w:pPr>
              <w:pStyle w:val="0"/>
              <w:jc w:val="center"/>
            </w:pPr>
            <w:r>
              <w:rPr>
                <w:sz w:val="20"/>
              </w:rPr>
              <w:t xml:space="preserve">A07EC</w:t>
            </w:r>
          </w:p>
        </w:tc>
        <w:tc>
          <w:tcPr>
            <w:tcW w:w="3912" w:type="dxa"/>
            <w:vMerge w:val="restart"/>
          </w:tcPr>
          <w:p>
            <w:pPr>
              <w:pStyle w:val="0"/>
              <w:jc w:val="both"/>
            </w:pPr>
            <w:r>
              <w:rPr>
                <w:sz w:val="20"/>
              </w:rPr>
              <w:t xml:space="preserve">аминосалициловая кислота и аналогичные препараты</w:t>
            </w:r>
          </w:p>
        </w:tc>
        <w:tc>
          <w:tcPr>
            <w:tcW w:w="3005" w:type="dxa"/>
          </w:tcPr>
          <w:p>
            <w:pPr>
              <w:pStyle w:val="0"/>
              <w:jc w:val="both"/>
            </w:pPr>
            <w:r>
              <w:rPr>
                <w:sz w:val="20"/>
              </w:rPr>
              <w:t xml:space="preserve">сульфасалазин</w:t>
            </w:r>
          </w:p>
        </w:tc>
      </w:tr>
      <w:tr>
        <w:tc>
          <w:tcPr>
            <w:tcW w:w="850" w:type="dxa"/>
          </w:tcPr>
          <w:p>
            <w:pPr>
              <w:pStyle w:val="0"/>
              <w:jc w:val="center"/>
            </w:pPr>
            <w:r>
              <w:rPr>
                <w:sz w:val="20"/>
              </w:rPr>
              <w:t xml:space="preserve">31.</w:t>
            </w:r>
          </w:p>
        </w:tc>
        <w:tc>
          <w:tcPr>
            <w:vMerge w:val="continue"/>
          </w:tcPr>
          <w:p/>
        </w:tc>
        <w:tc>
          <w:tcPr>
            <w:vMerge w:val="continue"/>
          </w:tcPr>
          <w:p/>
        </w:tc>
        <w:tc>
          <w:tcPr>
            <w:tcW w:w="3005" w:type="dxa"/>
          </w:tcPr>
          <w:p>
            <w:pPr>
              <w:pStyle w:val="0"/>
              <w:jc w:val="both"/>
            </w:pPr>
            <w:r>
              <w:rPr>
                <w:sz w:val="20"/>
              </w:rPr>
              <w:t xml:space="preserve">месалазин</w:t>
            </w:r>
          </w:p>
        </w:tc>
      </w:tr>
      <w:tr>
        <w:tc>
          <w:tcPr>
            <w:gridSpan w:val="2"/>
            <w:tcW w:w="2154" w:type="dxa"/>
          </w:tcPr>
          <w:p>
            <w:pPr>
              <w:pStyle w:val="0"/>
              <w:jc w:val="center"/>
            </w:pPr>
            <w:r>
              <w:rPr>
                <w:sz w:val="20"/>
              </w:rPr>
              <w:t xml:space="preserve">A07F</w:t>
            </w:r>
          </w:p>
        </w:tc>
        <w:tc>
          <w:tcPr>
            <w:tcW w:w="3912" w:type="dxa"/>
          </w:tcPr>
          <w:p>
            <w:pPr>
              <w:pStyle w:val="0"/>
              <w:jc w:val="both"/>
            </w:pPr>
            <w:r>
              <w:rPr>
                <w:sz w:val="20"/>
              </w:rPr>
              <w:t xml:space="preserve">противодиарейные микроорганизмы</w:t>
            </w:r>
          </w:p>
        </w:tc>
        <w:tc>
          <w:tcPr>
            <w:tcW w:w="3005" w:type="dxa"/>
          </w:tcPr>
          <w:p>
            <w:pPr>
              <w:pStyle w:val="0"/>
            </w:pPr>
            <w:r>
              <w:rPr>
                <w:sz w:val="20"/>
              </w:rPr>
            </w:r>
          </w:p>
        </w:tc>
      </w:tr>
      <w:tr>
        <w:tc>
          <w:tcPr>
            <w:tcW w:w="850" w:type="dxa"/>
          </w:tcPr>
          <w:p>
            <w:pPr>
              <w:pStyle w:val="0"/>
              <w:jc w:val="center"/>
            </w:pPr>
            <w:r>
              <w:rPr>
                <w:sz w:val="20"/>
              </w:rPr>
              <w:t xml:space="preserve">32.</w:t>
            </w:r>
          </w:p>
        </w:tc>
        <w:tc>
          <w:tcPr>
            <w:tcW w:w="1304" w:type="dxa"/>
          </w:tcPr>
          <w:p>
            <w:pPr>
              <w:pStyle w:val="0"/>
              <w:jc w:val="center"/>
            </w:pPr>
            <w:r>
              <w:rPr>
                <w:sz w:val="20"/>
              </w:rPr>
              <w:t xml:space="preserve">A07FA</w:t>
            </w:r>
          </w:p>
        </w:tc>
        <w:tc>
          <w:tcPr>
            <w:tcW w:w="3912" w:type="dxa"/>
          </w:tcPr>
          <w:p>
            <w:pPr>
              <w:pStyle w:val="0"/>
              <w:jc w:val="both"/>
            </w:pPr>
            <w:r>
              <w:rPr>
                <w:sz w:val="20"/>
              </w:rPr>
              <w:t xml:space="preserve">противодиарейные микроорганизмы</w:t>
            </w:r>
          </w:p>
        </w:tc>
        <w:tc>
          <w:tcPr>
            <w:tcW w:w="3005" w:type="dxa"/>
          </w:tcPr>
          <w:p>
            <w:pPr>
              <w:pStyle w:val="0"/>
              <w:jc w:val="both"/>
            </w:pPr>
            <w:r>
              <w:rPr>
                <w:sz w:val="20"/>
              </w:rPr>
              <w:t xml:space="preserve">бифидобактерии бифидум</w:t>
            </w:r>
          </w:p>
        </w:tc>
      </w:tr>
      <w:tr>
        <w:tc>
          <w:tcPr>
            <w:gridSpan w:val="2"/>
            <w:tcW w:w="2154" w:type="dxa"/>
          </w:tcPr>
          <w:p>
            <w:pPr>
              <w:pStyle w:val="0"/>
              <w:jc w:val="center"/>
            </w:pPr>
            <w:r>
              <w:rPr>
                <w:sz w:val="20"/>
              </w:rPr>
              <w:t xml:space="preserve">A09</w:t>
            </w:r>
          </w:p>
        </w:tc>
        <w:tc>
          <w:tcPr>
            <w:tcW w:w="3912" w:type="dxa"/>
          </w:tcPr>
          <w:p>
            <w:pPr>
              <w:pStyle w:val="0"/>
              <w:jc w:val="both"/>
            </w:pPr>
            <w:r>
              <w:rPr>
                <w:sz w:val="20"/>
              </w:rPr>
              <w:t xml:space="preserve">препараты, способствующие пищеварению, включая ферментные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A09A</w:t>
            </w:r>
          </w:p>
        </w:tc>
        <w:tc>
          <w:tcPr>
            <w:tcW w:w="3912" w:type="dxa"/>
          </w:tcPr>
          <w:p>
            <w:pPr>
              <w:pStyle w:val="0"/>
              <w:jc w:val="both"/>
            </w:pPr>
            <w:r>
              <w:rPr>
                <w:sz w:val="20"/>
              </w:rPr>
              <w:t xml:space="preserve">препараты, способствующие пищеварению, включая ферментные препараты</w:t>
            </w:r>
          </w:p>
        </w:tc>
        <w:tc>
          <w:tcPr>
            <w:tcW w:w="3005" w:type="dxa"/>
          </w:tcPr>
          <w:p>
            <w:pPr>
              <w:pStyle w:val="0"/>
            </w:pPr>
            <w:r>
              <w:rPr>
                <w:sz w:val="20"/>
              </w:rPr>
            </w:r>
          </w:p>
        </w:tc>
      </w:tr>
      <w:tr>
        <w:tc>
          <w:tcPr>
            <w:tcW w:w="850" w:type="dxa"/>
          </w:tcPr>
          <w:p>
            <w:pPr>
              <w:pStyle w:val="0"/>
              <w:jc w:val="center"/>
            </w:pPr>
            <w:r>
              <w:rPr>
                <w:sz w:val="20"/>
              </w:rPr>
              <w:t xml:space="preserve">33.</w:t>
            </w:r>
          </w:p>
        </w:tc>
        <w:tc>
          <w:tcPr>
            <w:tcW w:w="1304" w:type="dxa"/>
          </w:tcPr>
          <w:p>
            <w:pPr>
              <w:pStyle w:val="0"/>
              <w:jc w:val="center"/>
            </w:pPr>
            <w:r>
              <w:rPr>
                <w:sz w:val="20"/>
              </w:rPr>
              <w:t xml:space="preserve">A09AA</w:t>
            </w:r>
          </w:p>
        </w:tc>
        <w:tc>
          <w:tcPr>
            <w:tcW w:w="3912" w:type="dxa"/>
          </w:tcPr>
          <w:p>
            <w:pPr>
              <w:pStyle w:val="0"/>
              <w:jc w:val="both"/>
            </w:pPr>
            <w:r>
              <w:rPr>
                <w:sz w:val="20"/>
              </w:rPr>
              <w:t xml:space="preserve">ферментные препараты</w:t>
            </w:r>
          </w:p>
        </w:tc>
        <w:tc>
          <w:tcPr>
            <w:tcW w:w="3005" w:type="dxa"/>
          </w:tcPr>
          <w:p>
            <w:pPr>
              <w:pStyle w:val="0"/>
              <w:jc w:val="both"/>
            </w:pPr>
            <w:r>
              <w:rPr>
                <w:sz w:val="20"/>
              </w:rPr>
              <w:t xml:space="preserve">панкреатин</w:t>
            </w:r>
          </w:p>
        </w:tc>
      </w:tr>
      <w:tr>
        <w:tc>
          <w:tcPr>
            <w:gridSpan w:val="2"/>
            <w:tcW w:w="2154" w:type="dxa"/>
          </w:tcPr>
          <w:p>
            <w:pPr>
              <w:pStyle w:val="0"/>
              <w:jc w:val="center"/>
            </w:pPr>
            <w:r>
              <w:rPr>
                <w:sz w:val="20"/>
              </w:rPr>
              <w:t xml:space="preserve">A10</w:t>
            </w:r>
          </w:p>
        </w:tc>
        <w:tc>
          <w:tcPr>
            <w:tcW w:w="3912" w:type="dxa"/>
          </w:tcPr>
          <w:p>
            <w:pPr>
              <w:pStyle w:val="0"/>
              <w:jc w:val="both"/>
            </w:pPr>
            <w:r>
              <w:rPr>
                <w:sz w:val="20"/>
              </w:rPr>
              <w:t xml:space="preserve">препараты для лечения сахарного диабета</w:t>
            </w:r>
          </w:p>
        </w:tc>
        <w:tc>
          <w:tcPr>
            <w:tcW w:w="3005" w:type="dxa"/>
          </w:tcPr>
          <w:p>
            <w:pPr>
              <w:pStyle w:val="0"/>
            </w:pPr>
            <w:r>
              <w:rPr>
                <w:sz w:val="20"/>
              </w:rPr>
            </w:r>
          </w:p>
        </w:tc>
      </w:tr>
      <w:tr>
        <w:tc>
          <w:tcPr>
            <w:gridSpan w:val="2"/>
            <w:tcW w:w="2154" w:type="dxa"/>
          </w:tcPr>
          <w:p>
            <w:pPr>
              <w:pStyle w:val="0"/>
              <w:jc w:val="center"/>
            </w:pPr>
            <w:r>
              <w:rPr>
                <w:sz w:val="20"/>
              </w:rPr>
              <w:t xml:space="preserve">A10A</w:t>
            </w:r>
          </w:p>
        </w:tc>
        <w:tc>
          <w:tcPr>
            <w:tcW w:w="3912" w:type="dxa"/>
          </w:tcPr>
          <w:p>
            <w:pPr>
              <w:pStyle w:val="0"/>
              <w:jc w:val="both"/>
            </w:pPr>
            <w:r>
              <w:rPr>
                <w:sz w:val="20"/>
              </w:rPr>
              <w:t xml:space="preserve">инсулины и их аналоги</w:t>
            </w:r>
          </w:p>
        </w:tc>
        <w:tc>
          <w:tcPr>
            <w:tcW w:w="3005" w:type="dxa"/>
          </w:tcPr>
          <w:p>
            <w:pPr>
              <w:pStyle w:val="0"/>
            </w:pPr>
            <w:r>
              <w:rPr>
                <w:sz w:val="20"/>
              </w:rPr>
            </w:r>
          </w:p>
        </w:tc>
      </w:tr>
      <w:tr>
        <w:tc>
          <w:tcPr>
            <w:tcW w:w="850" w:type="dxa"/>
          </w:tcPr>
          <w:p>
            <w:pPr>
              <w:pStyle w:val="0"/>
              <w:jc w:val="center"/>
            </w:pPr>
            <w:r>
              <w:rPr>
                <w:sz w:val="20"/>
              </w:rPr>
              <w:t xml:space="preserve">34.</w:t>
            </w:r>
          </w:p>
        </w:tc>
        <w:tc>
          <w:tcPr>
            <w:tcW w:w="1304" w:type="dxa"/>
            <w:vMerge w:val="restart"/>
          </w:tcPr>
          <w:p>
            <w:pPr>
              <w:pStyle w:val="0"/>
              <w:jc w:val="center"/>
            </w:pPr>
            <w:r>
              <w:rPr>
                <w:sz w:val="20"/>
              </w:rPr>
              <w:t xml:space="preserve">A10AB</w:t>
            </w:r>
          </w:p>
        </w:tc>
        <w:tc>
          <w:tcPr>
            <w:tcW w:w="3912" w:type="dxa"/>
            <w:vMerge w:val="restart"/>
          </w:tcPr>
          <w:p>
            <w:pPr>
              <w:pStyle w:val="0"/>
              <w:jc w:val="both"/>
            </w:pPr>
            <w:r>
              <w:rPr>
                <w:sz w:val="20"/>
              </w:rPr>
              <w:t xml:space="preserve">инсулины короткого действия и их аналоги для инъекционного введения</w:t>
            </w:r>
          </w:p>
        </w:tc>
        <w:tc>
          <w:tcPr>
            <w:tcW w:w="3005" w:type="dxa"/>
          </w:tcPr>
          <w:p>
            <w:pPr>
              <w:pStyle w:val="0"/>
              <w:jc w:val="both"/>
            </w:pPr>
            <w:r>
              <w:rPr>
                <w:sz w:val="20"/>
              </w:rPr>
              <w:t xml:space="preserve">инсулин аспарт</w:t>
            </w:r>
          </w:p>
        </w:tc>
      </w:tr>
      <w:tr>
        <w:tc>
          <w:tcPr>
            <w:tcW w:w="850" w:type="dxa"/>
          </w:tcPr>
          <w:p>
            <w:pPr>
              <w:pStyle w:val="0"/>
              <w:jc w:val="center"/>
            </w:pPr>
            <w:r>
              <w:rPr>
                <w:sz w:val="20"/>
              </w:rPr>
              <w:t xml:space="preserve">35.</w:t>
            </w:r>
          </w:p>
        </w:tc>
        <w:tc>
          <w:tcPr>
            <w:vMerge w:val="continue"/>
          </w:tcPr>
          <w:p/>
        </w:tc>
        <w:tc>
          <w:tcPr>
            <w:vMerge w:val="continue"/>
          </w:tcPr>
          <w:p/>
        </w:tc>
        <w:tc>
          <w:tcPr>
            <w:tcW w:w="3005" w:type="dxa"/>
          </w:tcPr>
          <w:p>
            <w:pPr>
              <w:pStyle w:val="0"/>
              <w:jc w:val="both"/>
            </w:pPr>
            <w:r>
              <w:rPr>
                <w:sz w:val="20"/>
              </w:rPr>
              <w:t xml:space="preserve">инсулин глулизин</w:t>
            </w:r>
          </w:p>
        </w:tc>
      </w:tr>
      <w:tr>
        <w:tc>
          <w:tcPr>
            <w:tcW w:w="850" w:type="dxa"/>
          </w:tcPr>
          <w:p>
            <w:pPr>
              <w:pStyle w:val="0"/>
              <w:jc w:val="center"/>
            </w:pPr>
            <w:r>
              <w:rPr>
                <w:sz w:val="20"/>
              </w:rPr>
              <w:t xml:space="preserve">36.</w:t>
            </w:r>
          </w:p>
        </w:tc>
        <w:tc>
          <w:tcPr>
            <w:vMerge w:val="continue"/>
          </w:tcPr>
          <w:p/>
        </w:tc>
        <w:tc>
          <w:tcPr>
            <w:vMerge w:val="continue"/>
          </w:tcPr>
          <w:p/>
        </w:tc>
        <w:tc>
          <w:tcPr>
            <w:tcW w:w="3005" w:type="dxa"/>
          </w:tcPr>
          <w:p>
            <w:pPr>
              <w:pStyle w:val="0"/>
              <w:jc w:val="both"/>
            </w:pPr>
            <w:r>
              <w:rPr>
                <w:sz w:val="20"/>
              </w:rPr>
              <w:t xml:space="preserve">инсулин лизпро</w:t>
            </w:r>
          </w:p>
        </w:tc>
      </w:tr>
      <w:tr>
        <w:tc>
          <w:tcPr>
            <w:tcW w:w="850" w:type="dxa"/>
          </w:tcPr>
          <w:p>
            <w:pPr>
              <w:pStyle w:val="0"/>
              <w:jc w:val="center"/>
            </w:pPr>
            <w:r>
              <w:rPr>
                <w:sz w:val="20"/>
              </w:rPr>
              <w:t xml:space="preserve">37.</w:t>
            </w:r>
          </w:p>
        </w:tc>
        <w:tc>
          <w:tcPr>
            <w:vMerge w:val="continue"/>
          </w:tcPr>
          <w:p/>
        </w:tc>
        <w:tc>
          <w:tcPr>
            <w:vMerge w:val="continue"/>
          </w:tcPr>
          <w:p/>
        </w:tc>
        <w:tc>
          <w:tcPr>
            <w:tcW w:w="3005" w:type="dxa"/>
          </w:tcPr>
          <w:p>
            <w:pPr>
              <w:pStyle w:val="0"/>
              <w:jc w:val="both"/>
            </w:pPr>
            <w:r>
              <w:rPr>
                <w:sz w:val="20"/>
              </w:rPr>
              <w:t xml:space="preserve">инсулин растворимый (человеческий генно-инженерный)</w:t>
            </w:r>
          </w:p>
        </w:tc>
      </w:tr>
      <w:tr>
        <w:tc>
          <w:tcPr>
            <w:tcW w:w="850" w:type="dxa"/>
          </w:tcPr>
          <w:p>
            <w:pPr>
              <w:pStyle w:val="0"/>
              <w:jc w:val="center"/>
            </w:pPr>
            <w:r>
              <w:rPr>
                <w:sz w:val="20"/>
              </w:rPr>
              <w:t xml:space="preserve">38.</w:t>
            </w:r>
          </w:p>
        </w:tc>
        <w:tc>
          <w:tcPr>
            <w:tcW w:w="1304" w:type="dxa"/>
          </w:tcPr>
          <w:p>
            <w:pPr>
              <w:pStyle w:val="0"/>
              <w:jc w:val="center"/>
            </w:pPr>
            <w:r>
              <w:rPr>
                <w:sz w:val="20"/>
              </w:rPr>
              <w:t xml:space="preserve">A10AC</w:t>
            </w:r>
          </w:p>
        </w:tc>
        <w:tc>
          <w:tcPr>
            <w:tcW w:w="3912" w:type="dxa"/>
          </w:tcPr>
          <w:p>
            <w:pPr>
              <w:pStyle w:val="0"/>
              <w:jc w:val="both"/>
            </w:pPr>
            <w:r>
              <w:rPr>
                <w:sz w:val="20"/>
              </w:rPr>
              <w:t xml:space="preserve">инсулины средней продолжительности действия и их аналоги для инъекционного введения</w:t>
            </w:r>
          </w:p>
        </w:tc>
        <w:tc>
          <w:tcPr>
            <w:tcW w:w="3005" w:type="dxa"/>
          </w:tcPr>
          <w:p>
            <w:pPr>
              <w:pStyle w:val="0"/>
              <w:jc w:val="both"/>
            </w:pPr>
            <w:r>
              <w:rPr>
                <w:sz w:val="20"/>
              </w:rPr>
              <w:t xml:space="preserve">инсулин-изофан (человеческий генно-инженерный)</w:t>
            </w:r>
          </w:p>
        </w:tc>
      </w:tr>
      <w:tr>
        <w:tc>
          <w:tcPr>
            <w:tcW w:w="850" w:type="dxa"/>
          </w:tcPr>
          <w:p>
            <w:pPr>
              <w:pStyle w:val="0"/>
              <w:jc w:val="center"/>
            </w:pPr>
            <w:r>
              <w:rPr>
                <w:sz w:val="20"/>
              </w:rPr>
              <w:t xml:space="preserve">39.</w:t>
            </w:r>
          </w:p>
        </w:tc>
        <w:tc>
          <w:tcPr>
            <w:tcW w:w="1304" w:type="dxa"/>
            <w:vMerge w:val="restart"/>
          </w:tcPr>
          <w:p>
            <w:pPr>
              <w:pStyle w:val="0"/>
              <w:jc w:val="center"/>
            </w:pPr>
            <w:r>
              <w:rPr>
                <w:sz w:val="20"/>
              </w:rPr>
              <w:t xml:space="preserve">A10AD</w:t>
            </w:r>
          </w:p>
        </w:tc>
        <w:tc>
          <w:tcPr>
            <w:tcW w:w="3912" w:type="dxa"/>
            <w:vMerge w:val="restart"/>
          </w:tcPr>
          <w:p>
            <w:pPr>
              <w:pStyle w:val="0"/>
              <w:jc w:val="both"/>
            </w:pPr>
            <w:r>
              <w:rPr>
                <w:sz w:val="20"/>
              </w:rPr>
              <w:t xml:space="preserve">инсулины средней продолжительности действия и их аналоги в комбинации с инсулинами короткого действия для инъекционного введения</w:t>
            </w:r>
          </w:p>
        </w:tc>
        <w:tc>
          <w:tcPr>
            <w:tcW w:w="3005" w:type="dxa"/>
          </w:tcPr>
          <w:p>
            <w:pPr>
              <w:pStyle w:val="0"/>
              <w:jc w:val="both"/>
            </w:pPr>
            <w:r>
              <w:rPr>
                <w:sz w:val="20"/>
              </w:rPr>
              <w:t xml:space="preserve">инсулин аспарт двухфазный</w:t>
            </w:r>
          </w:p>
        </w:tc>
      </w:tr>
      <w:tr>
        <w:tc>
          <w:tcPr>
            <w:tcW w:w="850" w:type="dxa"/>
          </w:tcPr>
          <w:p>
            <w:pPr>
              <w:pStyle w:val="0"/>
              <w:jc w:val="center"/>
            </w:pPr>
            <w:r>
              <w:rPr>
                <w:sz w:val="20"/>
              </w:rPr>
              <w:t xml:space="preserve">40.</w:t>
            </w:r>
          </w:p>
        </w:tc>
        <w:tc>
          <w:tcPr>
            <w:vMerge w:val="continue"/>
          </w:tcPr>
          <w:p/>
        </w:tc>
        <w:tc>
          <w:tcPr>
            <w:vMerge w:val="continue"/>
          </w:tcPr>
          <w:p/>
        </w:tc>
        <w:tc>
          <w:tcPr>
            <w:tcW w:w="3005" w:type="dxa"/>
          </w:tcPr>
          <w:p>
            <w:pPr>
              <w:pStyle w:val="0"/>
              <w:jc w:val="both"/>
            </w:pPr>
            <w:r>
              <w:rPr>
                <w:sz w:val="20"/>
              </w:rPr>
              <w:t xml:space="preserve">инсулин двухфазный (человеческий генно-инженерный)</w:t>
            </w:r>
          </w:p>
        </w:tc>
      </w:tr>
      <w:tr>
        <w:tc>
          <w:tcPr>
            <w:tcW w:w="850" w:type="dxa"/>
          </w:tcPr>
          <w:p>
            <w:pPr>
              <w:pStyle w:val="0"/>
              <w:jc w:val="center"/>
            </w:pPr>
            <w:r>
              <w:rPr>
                <w:sz w:val="20"/>
              </w:rPr>
              <w:t xml:space="preserve">41.</w:t>
            </w:r>
          </w:p>
        </w:tc>
        <w:tc>
          <w:tcPr>
            <w:vMerge w:val="continue"/>
          </w:tcPr>
          <w:p/>
        </w:tc>
        <w:tc>
          <w:tcPr>
            <w:vMerge w:val="continue"/>
          </w:tcPr>
          <w:p/>
        </w:tc>
        <w:tc>
          <w:tcPr>
            <w:tcW w:w="3005" w:type="dxa"/>
          </w:tcPr>
          <w:p>
            <w:pPr>
              <w:pStyle w:val="0"/>
              <w:jc w:val="both"/>
            </w:pPr>
            <w:r>
              <w:rPr>
                <w:sz w:val="20"/>
              </w:rPr>
              <w:t xml:space="preserve">инсулин лизпро двухфазный</w:t>
            </w:r>
          </w:p>
        </w:tc>
      </w:tr>
      <w:tr>
        <w:tc>
          <w:tcPr>
            <w:tcW w:w="850" w:type="dxa"/>
          </w:tcPr>
          <w:p>
            <w:pPr>
              <w:pStyle w:val="0"/>
              <w:jc w:val="center"/>
            </w:pPr>
            <w:r>
              <w:rPr>
                <w:sz w:val="20"/>
              </w:rPr>
              <w:t xml:space="preserve">42.</w:t>
            </w:r>
          </w:p>
        </w:tc>
        <w:tc>
          <w:tcPr>
            <w:vMerge w:val="continue"/>
          </w:tcPr>
          <w:p/>
        </w:tc>
        <w:tc>
          <w:tcPr>
            <w:vMerge w:val="continue"/>
          </w:tcPr>
          <w:p/>
        </w:tc>
        <w:tc>
          <w:tcPr>
            <w:tcW w:w="3005" w:type="dxa"/>
          </w:tcPr>
          <w:p>
            <w:pPr>
              <w:pStyle w:val="0"/>
              <w:jc w:val="both"/>
            </w:pPr>
            <w:r>
              <w:rPr>
                <w:sz w:val="20"/>
              </w:rPr>
              <w:t xml:space="preserve">инсулин деглудек + инсулин аспарт</w:t>
            </w:r>
          </w:p>
        </w:tc>
      </w:tr>
      <w:tr>
        <w:tc>
          <w:tcPr>
            <w:tcW w:w="850" w:type="dxa"/>
          </w:tcPr>
          <w:p>
            <w:pPr>
              <w:pStyle w:val="0"/>
              <w:jc w:val="center"/>
            </w:pPr>
            <w:r>
              <w:rPr>
                <w:sz w:val="20"/>
              </w:rPr>
              <w:t xml:space="preserve">43.</w:t>
            </w:r>
          </w:p>
        </w:tc>
        <w:tc>
          <w:tcPr>
            <w:tcW w:w="1304" w:type="dxa"/>
            <w:vMerge w:val="restart"/>
          </w:tcPr>
          <w:p>
            <w:pPr>
              <w:pStyle w:val="0"/>
              <w:jc w:val="center"/>
            </w:pPr>
            <w:r>
              <w:rPr>
                <w:sz w:val="20"/>
              </w:rPr>
              <w:t xml:space="preserve">A10AE</w:t>
            </w:r>
          </w:p>
        </w:tc>
        <w:tc>
          <w:tcPr>
            <w:tcW w:w="3912" w:type="dxa"/>
            <w:vMerge w:val="restart"/>
          </w:tcPr>
          <w:p>
            <w:pPr>
              <w:pStyle w:val="0"/>
              <w:jc w:val="both"/>
            </w:pPr>
            <w:r>
              <w:rPr>
                <w:sz w:val="20"/>
              </w:rPr>
              <w:t xml:space="preserve">инсулины длительного действия и их аналоги для инъекционного введения</w:t>
            </w:r>
          </w:p>
        </w:tc>
        <w:tc>
          <w:tcPr>
            <w:tcW w:w="3005" w:type="dxa"/>
          </w:tcPr>
          <w:p>
            <w:pPr>
              <w:pStyle w:val="0"/>
              <w:jc w:val="both"/>
            </w:pPr>
            <w:r>
              <w:rPr>
                <w:sz w:val="20"/>
              </w:rPr>
              <w:t xml:space="preserve">инсулин гларгин</w:t>
            </w:r>
          </w:p>
        </w:tc>
      </w:tr>
      <w:tr>
        <w:tc>
          <w:tcPr>
            <w:tcW w:w="850" w:type="dxa"/>
          </w:tcPr>
          <w:p>
            <w:pPr>
              <w:pStyle w:val="0"/>
              <w:jc w:val="center"/>
            </w:pPr>
            <w:r>
              <w:rPr>
                <w:sz w:val="20"/>
              </w:rPr>
              <w:t xml:space="preserve">44.</w:t>
            </w:r>
          </w:p>
        </w:tc>
        <w:tc>
          <w:tcPr>
            <w:vMerge w:val="continue"/>
          </w:tcPr>
          <w:p/>
        </w:tc>
        <w:tc>
          <w:tcPr>
            <w:vMerge w:val="continue"/>
          </w:tcPr>
          <w:p/>
        </w:tc>
        <w:tc>
          <w:tcPr>
            <w:tcW w:w="3005" w:type="dxa"/>
          </w:tcPr>
          <w:p>
            <w:pPr>
              <w:pStyle w:val="0"/>
              <w:jc w:val="both"/>
            </w:pPr>
            <w:r>
              <w:rPr>
                <w:sz w:val="20"/>
              </w:rPr>
              <w:t xml:space="preserve">инсулин гларгин + ликсисенатид</w:t>
            </w:r>
          </w:p>
        </w:tc>
      </w:tr>
      <w:tr>
        <w:tc>
          <w:tcPr>
            <w:tcW w:w="850" w:type="dxa"/>
          </w:tcPr>
          <w:p>
            <w:pPr>
              <w:pStyle w:val="0"/>
              <w:jc w:val="center"/>
            </w:pPr>
            <w:r>
              <w:rPr>
                <w:sz w:val="20"/>
              </w:rPr>
              <w:t xml:space="preserve">45.</w:t>
            </w:r>
          </w:p>
        </w:tc>
        <w:tc>
          <w:tcPr>
            <w:vMerge w:val="continue"/>
          </w:tcPr>
          <w:p/>
        </w:tc>
        <w:tc>
          <w:tcPr>
            <w:vMerge w:val="continue"/>
          </w:tcPr>
          <w:p/>
        </w:tc>
        <w:tc>
          <w:tcPr>
            <w:tcW w:w="3005" w:type="dxa"/>
          </w:tcPr>
          <w:p>
            <w:pPr>
              <w:pStyle w:val="0"/>
              <w:jc w:val="both"/>
            </w:pPr>
            <w:r>
              <w:rPr>
                <w:sz w:val="20"/>
              </w:rPr>
              <w:t xml:space="preserve">инсулин детемир</w:t>
            </w:r>
          </w:p>
        </w:tc>
      </w:tr>
      <w:tr>
        <w:tc>
          <w:tcPr>
            <w:tcW w:w="850" w:type="dxa"/>
          </w:tcPr>
          <w:p>
            <w:pPr>
              <w:pStyle w:val="0"/>
              <w:jc w:val="center"/>
            </w:pPr>
            <w:r>
              <w:rPr>
                <w:sz w:val="20"/>
              </w:rPr>
              <w:t xml:space="preserve">46.</w:t>
            </w:r>
          </w:p>
        </w:tc>
        <w:tc>
          <w:tcPr>
            <w:vMerge w:val="continue"/>
          </w:tcPr>
          <w:p/>
        </w:tc>
        <w:tc>
          <w:tcPr>
            <w:vMerge w:val="continue"/>
          </w:tcPr>
          <w:p/>
        </w:tc>
        <w:tc>
          <w:tcPr>
            <w:tcW w:w="3005" w:type="dxa"/>
          </w:tcPr>
          <w:p>
            <w:pPr>
              <w:pStyle w:val="0"/>
              <w:jc w:val="both"/>
            </w:pPr>
            <w:r>
              <w:rPr>
                <w:sz w:val="20"/>
              </w:rPr>
              <w:t xml:space="preserve">инсулин деглудек</w:t>
            </w:r>
          </w:p>
        </w:tc>
      </w:tr>
      <w:tr>
        <w:tc>
          <w:tcPr>
            <w:gridSpan w:val="2"/>
            <w:tcW w:w="2154" w:type="dxa"/>
          </w:tcPr>
          <w:p>
            <w:pPr>
              <w:pStyle w:val="0"/>
              <w:jc w:val="center"/>
            </w:pPr>
            <w:r>
              <w:rPr>
                <w:sz w:val="20"/>
              </w:rPr>
              <w:t xml:space="preserve">A10B</w:t>
            </w:r>
          </w:p>
        </w:tc>
        <w:tc>
          <w:tcPr>
            <w:tcW w:w="3912" w:type="dxa"/>
          </w:tcPr>
          <w:p>
            <w:pPr>
              <w:pStyle w:val="0"/>
              <w:jc w:val="both"/>
            </w:pPr>
            <w:r>
              <w:rPr>
                <w:sz w:val="20"/>
              </w:rPr>
              <w:t xml:space="preserve">гипогликемические препараты, кроме инсулинов</w:t>
            </w:r>
          </w:p>
        </w:tc>
        <w:tc>
          <w:tcPr>
            <w:tcW w:w="3005" w:type="dxa"/>
          </w:tcPr>
          <w:p>
            <w:pPr>
              <w:pStyle w:val="0"/>
            </w:pPr>
            <w:r>
              <w:rPr>
                <w:sz w:val="20"/>
              </w:rPr>
            </w:r>
          </w:p>
        </w:tc>
      </w:tr>
      <w:tr>
        <w:tc>
          <w:tcPr>
            <w:tcW w:w="850" w:type="dxa"/>
          </w:tcPr>
          <w:p>
            <w:pPr>
              <w:pStyle w:val="0"/>
              <w:jc w:val="center"/>
            </w:pPr>
            <w:r>
              <w:rPr>
                <w:sz w:val="20"/>
              </w:rPr>
              <w:t xml:space="preserve">47.</w:t>
            </w:r>
          </w:p>
        </w:tc>
        <w:tc>
          <w:tcPr>
            <w:tcW w:w="1304" w:type="dxa"/>
          </w:tcPr>
          <w:p>
            <w:pPr>
              <w:pStyle w:val="0"/>
              <w:jc w:val="center"/>
            </w:pPr>
            <w:r>
              <w:rPr>
                <w:sz w:val="20"/>
              </w:rPr>
              <w:t xml:space="preserve">A10BA</w:t>
            </w:r>
          </w:p>
        </w:tc>
        <w:tc>
          <w:tcPr>
            <w:tcW w:w="3912" w:type="dxa"/>
          </w:tcPr>
          <w:p>
            <w:pPr>
              <w:pStyle w:val="0"/>
              <w:jc w:val="both"/>
            </w:pPr>
            <w:r>
              <w:rPr>
                <w:sz w:val="20"/>
              </w:rPr>
              <w:t xml:space="preserve">бигуаниды</w:t>
            </w:r>
          </w:p>
        </w:tc>
        <w:tc>
          <w:tcPr>
            <w:tcW w:w="3005" w:type="dxa"/>
          </w:tcPr>
          <w:p>
            <w:pPr>
              <w:pStyle w:val="0"/>
              <w:jc w:val="both"/>
            </w:pPr>
            <w:r>
              <w:rPr>
                <w:sz w:val="20"/>
              </w:rPr>
              <w:t xml:space="preserve">метформин</w:t>
            </w:r>
          </w:p>
        </w:tc>
      </w:tr>
      <w:tr>
        <w:tc>
          <w:tcPr>
            <w:tcW w:w="850" w:type="dxa"/>
          </w:tcPr>
          <w:p>
            <w:pPr>
              <w:pStyle w:val="0"/>
              <w:jc w:val="center"/>
            </w:pPr>
            <w:r>
              <w:rPr>
                <w:sz w:val="20"/>
              </w:rPr>
              <w:t xml:space="preserve">48.</w:t>
            </w:r>
          </w:p>
        </w:tc>
        <w:tc>
          <w:tcPr>
            <w:tcW w:w="1304" w:type="dxa"/>
            <w:vMerge w:val="restart"/>
          </w:tcPr>
          <w:p>
            <w:pPr>
              <w:pStyle w:val="0"/>
              <w:jc w:val="center"/>
            </w:pPr>
            <w:r>
              <w:rPr>
                <w:sz w:val="20"/>
              </w:rPr>
              <w:t xml:space="preserve">A10BB</w:t>
            </w:r>
          </w:p>
        </w:tc>
        <w:tc>
          <w:tcPr>
            <w:tcW w:w="3912" w:type="dxa"/>
            <w:vMerge w:val="restart"/>
          </w:tcPr>
          <w:p>
            <w:pPr>
              <w:pStyle w:val="0"/>
              <w:jc w:val="both"/>
            </w:pPr>
            <w:r>
              <w:rPr>
                <w:sz w:val="20"/>
              </w:rPr>
              <w:t xml:space="preserve">производные сульфонилмочевины</w:t>
            </w:r>
          </w:p>
        </w:tc>
        <w:tc>
          <w:tcPr>
            <w:tcW w:w="3005" w:type="dxa"/>
          </w:tcPr>
          <w:p>
            <w:pPr>
              <w:pStyle w:val="0"/>
              <w:jc w:val="both"/>
            </w:pPr>
            <w:r>
              <w:rPr>
                <w:sz w:val="20"/>
              </w:rPr>
              <w:t xml:space="preserve">глибенкламид</w:t>
            </w:r>
          </w:p>
        </w:tc>
      </w:tr>
      <w:tr>
        <w:tc>
          <w:tcPr>
            <w:tcW w:w="850" w:type="dxa"/>
          </w:tcPr>
          <w:p>
            <w:pPr>
              <w:pStyle w:val="0"/>
              <w:jc w:val="center"/>
            </w:pPr>
            <w:r>
              <w:rPr>
                <w:sz w:val="20"/>
              </w:rPr>
              <w:t xml:space="preserve">49.</w:t>
            </w:r>
          </w:p>
        </w:tc>
        <w:tc>
          <w:tcPr>
            <w:vMerge w:val="continue"/>
          </w:tcPr>
          <w:p/>
        </w:tc>
        <w:tc>
          <w:tcPr>
            <w:vMerge w:val="continue"/>
          </w:tcPr>
          <w:p/>
        </w:tc>
        <w:tc>
          <w:tcPr>
            <w:tcW w:w="3005" w:type="dxa"/>
          </w:tcPr>
          <w:p>
            <w:pPr>
              <w:pStyle w:val="0"/>
              <w:jc w:val="both"/>
            </w:pPr>
            <w:r>
              <w:rPr>
                <w:sz w:val="20"/>
              </w:rPr>
              <w:t xml:space="preserve">гликлазид</w:t>
            </w:r>
          </w:p>
        </w:tc>
      </w:tr>
      <w:tr>
        <w:tc>
          <w:tcPr>
            <w:tcW w:w="850" w:type="dxa"/>
          </w:tcPr>
          <w:p>
            <w:pPr>
              <w:pStyle w:val="0"/>
              <w:jc w:val="center"/>
            </w:pPr>
            <w:r>
              <w:rPr>
                <w:sz w:val="20"/>
              </w:rPr>
              <w:t xml:space="preserve">50.</w:t>
            </w:r>
          </w:p>
        </w:tc>
        <w:tc>
          <w:tcPr>
            <w:vMerge w:val="continue"/>
          </w:tcPr>
          <w:p/>
        </w:tc>
        <w:tc>
          <w:tcPr>
            <w:vMerge w:val="continue"/>
          </w:tcPr>
          <w:p/>
        </w:tc>
        <w:tc>
          <w:tcPr>
            <w:tcW w:w="3005" w:type="dxa"/>
          </w:tcPr>
          <w:p>
            <w:pPr>
              <w:pStyle w:val="0"/>
              <w:jc w:val="both"/>
            </w:pPr>
            <w:r>
              <w:rPr>
                <w:sz w:val="20"/>
              </w:rPr>
              <w:t xml:space="preserve">глимепирид</w:t>
            </w:r>
          </w:p>
        </w:tc>
      </w:tr>
      <w:tr>
        <w:tc>
          <w:tcPr>
            <w:tcW w:w="850" w:type="dxa"/>
          </w:tcPr>
          <w:p>
            <w:pPr>
              <w:pStyle w:val="0"/>
              <w:jc w:val="center"/>
            </w:pPr>
            <w:r>
              <w:rPr>
                <w:sz w:val="20"/>
              </w:rPr>
              <w:t xml:space="preserve">51.</w:t>
            </w:r>
          </w:p>
        </w:tc>
        <w:tc>
          <w:tcPr>
            <w:vMerge w:val="continue"/>
          </w:tcPr>
          <w:p/>
        </w:tc>
        <w:tc>
          <w:tcPr>
            <w:vMerge w:val="continue"/>
          </w:tcPr>
          <w:p/>
        </w:tc>
        <w:tc>
          <w:tcPr>
            <w:tcW w:w="3005" w:type="dxa"/>
          </w:tcPr>
          <w:p>
            <w:pPr>
              <w:pStyle w:val="0"/>
              <w:jc w:val="both"/>
            </w:pPr>
            <w:r>
              <w:rPr>
                <w:sz w:val="20"/>
              </w:rPr>
              <w:t xml:space="preserve">гликвидон</w:t>
            </w:r>
          </w:p>
        </w:tc>
      </w:tr>
      <w:tr>
        <w:tc>
          <w:tcPr>
            <w:tcW w:w="850" w:type="dxa"/>
          </w:tcPr>
          <w:p>
            <w:pPr>
              <w:pStyle w:val="0"/>
              <w:jc w:val="center"/>
            </w:pPr>
            <w:r>
              <w:rPr>
                <w:sz w:val="20"/>
              </w:rPr>
              <w:t xml:space="preserve">52.</w:t>
            </w:r>
          </w:p>
        </w:tc>
        <w:tc>
          <w:tcPr>
            <w:tcW w:w="1304" w:type="dxa"/>
          </w:tcPr>
          <w:p>
            <w:pPr>
              <w:pStyle w:val="0"/>
              <w:jc w:val="center"/>
            </w:pPr>
            <w:r>
              <w:rPr>
                <w:sz w:val="20"/>
              </w:rPr>
              <w:t xml:space="preserve">A10BD</w:t>
            </w:r>
          </w:p>
        </w:tc>
        <w:tc>
          <w:tcPr>
            <w:tcW w:w="3912" w:type="dxa"/>
          </w:tcPr>
          <w:p>
            <w:pPr>
              <w:pStyle w:val="0"/>
              <w:jc w:val="both"/>
            </w:pPr>
            <w:r>
              <w:rPr>
                <w:sz w:val="20"/>
              </w:rPr>
              <w:t xml:space="preserve">гипогликемические препараты для приема внутрь в комбинации</w:t>
            </w:r>
          </w:p>
        </w:tc>
        <w:tc>
          <w:tcPr>
            <w:tcW w:w="3005" w:type="dxa"/>
          </w:tcPr>
          <w:p>
            <w:pPr>
              <w:pStyle w:val="0"/>
              <w:jc w:val="both"/>
            </w:pPr>
            <w:r>
              <w:rPr>
                <w:sz w:val="20"/>
              </w:rPr>
              <w:t xml:space="preserve">глибенкламид + метформин</w:t>
            </w:r>
          </w:p>
        </w:tc>
      </w:tr>
      <w:tr>
        <w:tc>
          <w:tcPr>
            <w:tcW w:w="850" w:type="dxa"/>
          </w:tcPr>
          <w:p>
            <w:pPr>
              <w:pStyle w:val="0"/>
              <w:jc w:val="center"/>
            </w:pPr>
            <w:r>
              <w:rPr>
                <w:sz w:val="20"/>
              </w:rPr>
              <w:t xml:space="preserve">53.</w:t>
            </w:r>
          </w:p>
        </w:tc>
        <w:tc>
          <w:tcPr>
            <w:tcW w:w="1304" w:type="dxa"/>
          </w:tcPr>
          <w:p>
            <w:pPr>
              <w:pStyle w:val="0"/>
              <w:jc w:val="center"/>
            </w:pPr>
            <w:r>
              <w:rPr>
                <w:sz w:val="20"/>
              </w:rPr>
              <w:t xml:space="preserve">A10BG</w:t>
            </w:r>
          </w:p>
        </w:tc>
        <w:tc>
          <w:tcPr>
            <w:tcW w:w="3912" w:type="dxa"/>
          </w:tcPr>
          <w:p>
            <w:pPr>
              <w:pStyle w:val="0"/>
              <w:jc w:val="both"/>
            </w:pPr>
            <w:r>
              <w:rPr>
                <w:sz w:val="20"/>
              </w:rPr>
              <w:t xml:space="preserve">тиазолидиндионы</w:t>
            </w:r>
          </w:p>
        </w:tc>
        <w:tc>
          <w:tcPr>
            <w:tcW w:w="3005" w:type="dxa"/>
          </w:tcPr>
          <w:p>
            <w:pPr>
              <w:pStyle w:val="0"/>
              <w:jc w:val="both"/>
            </w:pPr>
            <w:r>
              <w:rPr>
                <w:sz w:val="20"/>
              </w:rPr>
              <w:t xml:space="preserve">росиглитазон</w:t>
            </w:r>
          </w:p>
        </w:tc>
      </w:tr>
      <w:tr>
        <w:tc>
          <w:tcPr>
            <w:tcW w:w="850" w:type="dxa"/>
          </w:tcPr>
          <w:p>
            <w:pPr>
              <w:pStyle w:val="0"/>
              <w:jc w:val="center"/>
            </w:pPr>
            <w:r>
              <w:rPr>
                <w:sz w:val="20"/>
              </w:rPr>
              <w:t xml:space="preserve">54.</w:t>
            </w:r>
          </w:p>
        </w:tc>
        <w:tc>
          <w:tcPr>
            <w:tcW w:w="1304" w:type="dxa"/>
            <w:vMerge w:val="restart"/>
          </w:tcPr>
          <w:p>
            <w:pPr>
              <w:pStyle w:val="0"/>
              <w:jc w:val="center"/>
            </w:pPr>
            <w:r>
              <w:rPr>
                <w:sz w:val="20"/>
              </w:rPr>
              <w:t xml:space="preserve">A10BH</w:t>
            </w:r>
          </w:p>
        </w:tc>
        <w:tc>
          <w:tcPr>
            <w:tcW w:w="3912" w:type="dxa"/>
            <w:vMerge w:val="restart"/>
          </w:tcPr>
          <w:p>
            <w:pPr>
              <w:pStyle w:val="0"/>
              <w:jc w:val="both"/>
            </w:pPr>
            <w:r>
              <w:rPr>
                <w:sz w:val="20"/>
              </w:rPr>
              <w:t xml:space="preserve">ингибиторы дипептидилпептидазы-4 (ДПП-4)</w:t>
            </w:r>
          </w:p>
        </w:tc>
        <w:tc>
          <w:tcPr>
            <w:tcW w:w="3005" w:type="dxa"/>
          </w:tcPr>
          <w:p>
            <w:pPr>
              <w:pStyle w:val="0"/>
              <w:jc w:val="both"/>
            </w:pPr>
            <w:r>
              <w:rPr>
                <w:sz w:val="20"/>
              </w:rPr>
              <w:t xml:space="preserve">вилдаглиптин</w:t>
            </w:r>
          </w:p>
        </w:tc>
      </w:tr>
      <w:tr>
        <w:tc>
          <w:tcPr>
            <w:tcW w:w="850" w:type="dxa"/>
          </w:tcPr>
          <w:p>
            <w:pPr>
              <w:pStyle w:val="0"/>
              <w:jc w:val="center"/>
            </w:pPr>
            <w:r>
              <w:rPr>
                <w:sz w:val="20"/>
              </w:rPr>
              <w:t xml:space="preserve">55.</w:t>
            </w:r>
          </w:p>
        </w:tc>
        <w:tc>
          <w:tcPr>
            <w:vMerge w:val="continue"/>
          </w:tcPr>
          <w:p/>
        </w:tc>
        <w:tc>
          <w:tcPr>
            <w:vMerge w:val="continue"/>
          </w:tcPr>
          <w:p/>
        </w:tc>
        <w:tc>
          <w:tcPr>
            <w:tcW w:w="3005" w:type="dxa"/>
          </w:tcPr>
          <w:p>
            <w:pPr>
              <w:pStyle w:val="0"/>
              <w:jc w:val="both"/>
            </w:pPr>
            <w:r>
              <w:rPr>
                <w:sz w:val="20"/>
              </w:rPr>
              <w:t xml:space="preserve">саксаглиптин</w:t>
            </w:r>
          </w:p>
        </w:tc>
      </w:tr>
      <w:tr>
        <w:tc>
          <w:tcPr>
            <w:tcW w:w="850" w:type="dxa"/>
          </w:tcPr>
          <w:p>
            <w:pPr>
              <w:pStyle w:val="0"/>
              <w:jc w:val="center"/>
            </w:pPr>
            <w:r>
              <w:rPr>
                <w:sz w:val="20"/>
              </w:rPr>
              <w:t xml:space="preserve">56.</w:t>
            </w:r>
          </w:p>
        </w:tc>
        <w:tc>
          <w:tcPr>
            <w:vMerge w:val="continue"/>
          </w:tcPr>
          <w:p/>
        </w:tc>
        <w:tc>
          <w:tcPr>
            <w:vMerge w:val="continue"/>
          </w:tcPr>
          <w:p/>
        </w:tc>
        <w:tc>
          <w:tcPr>
            <w:tcW w:w="3005" w:type="dxa"/>
          </w:tcPr>
          <w:p>
            <w:pPr>
              <w:pStyle w:val="0"/>
              <w:jc w:val="both"/>
            </w:pPr>
            <w:r>
              <w:rPr>
                <w:sz w:val="20"/>
              </w:rPr>
              <w:t xml:space="preserve">ситаглиптин</w:t>
            </w:r>
          </w:p>
        </w:tc>
      </w:tr>
      <w:tr>
        <w:tc>
          <w:tcPr>
            <w:tcW w:w="850" w:type="dxa"/>
          </w:tcPr>
          <w:p>
            <w:pPr>
              <w:pStyle w:val="0"/>
              <w:jc w:val="center"/>
            </w:pPr>
            <w:r>
              <w:rPr>
                <w:sz w:val="20"/>
              </w:rPr>
              <w:t xml:space="preserve">57.</w:t>
            </w:r>
          </w:p>
        </w:tc>
        <w:tc>
          <w:tcPr>
            <w:vMerge w:val="continue"/>
          </w:tcPr>
          <w:p/>
        </w:tc>
        <w:tc>
          <w:tcPr>
            <w:vMerge w:val="continue"/>
          </w:tcPr>
          <w:p/>
        </w:tc>
        <w:tc>
          <w:tcPr>
            <w:tcW w:w="3005" w:type="dxa"/>
          </w:tcPr>
          <w:p>
            <w:pPr>
              <w:pStyle w:val="0"/>
              <w:jc w:val="both"/>
            </w:pPr>
            <w:r>
              <w:rPr>
                <w:sz w:val="20"/>
              </w:rPr>
              <w:t xml:space="preserve">линаглиптин</w:t>
            </w:r>
          </w:p>
        </w:tc>
      </w:tr>
      <w:tr>
        <w:tc>
          <w:tcPr>
            <w:tcW w:w="850" w:type="dxa"/>
          </w:tcPr>
          <w:p>
            <w:pPr>
              <w:pStyle w:val="0"/>
              <w:jc w:val="center"/>
            </w:pPr>
            <w:r>
              <w:rPr>
                <w:sz w:val="20"/>
              </w:rPr>
              <w:t xml:space="preserve">58.</w:t>
            </w:r>
          </w:p>
        </w:tc>
        <w:tc>
          <w:tcPr>
            <w:vMerge w:val="continue"/>
          </w:tcPr>
          <w:p/>
        </w:tc>
        <w:tc>
          <w:tcPr>
            <w:vMerge w:val="continue"/>
          </w:tcPr>
          <w:p/>
        </w:tc>
        <w:tc>
          <w:tcPr>
            <w:tcW w:w="3005" w:type="dxa"/>
          </w:tcPr>
          <w:p>
            <w:pPr>
              <w:pStyle w:val="0"/>
              <w:jc w:val="both"/>
            </w:pPr>
            <w:r>
              <w:rPr>
                <w:sz w:val="20"/>
              </w:rPr>
              <w:t xml:space="preserve">алоглиптин</w:t>
            </w:r>
          </w:p>
        </w:tc>
      </w:tr>
      <w:tr>
        <w:tc>
          <w:tcPr>
            <w:tcW w:w="850" w:type="dxa"/>
          </w:tcPr>
          <w:p>
            <w:pPr>
              <w:pStyle w:val="0"/>
              <w:jc w:val="center"/>
            </w:pPr>
            <w:r>
              <w:rPr>
                <w:sz w:val="20"/>
              </w:rPr>
              <w:t xml:space="preserve">59.</w:t>
            </w:r>
          </w:p>
        </w:tc>
        <w:tc>
          <w:tcPr>
            <w:vMerge w:val="continue"/>
          </w:tcPr>
          <w:p/>
        </w:tc>
        <w:tc>
          <w:tcPr>
            <w:vMerge w:val="continue"/>
          </w:tcPr>
          <w:p/>
        </w:tc>
        <w:tc>
          <w:tcPr>
            <w:tcW w:w="3005" w:type="dxa"/>
          </w:tcPr>
          <w:p>
            <w:pPr>
              <w:pStyle w:val="0"/>
              <w:jc w:val="both"/>
            </w:pPr>
            <w:r>
              <w:rPr>
                <w:sz w:val="20"/>
              </w:rPr>
              <w:t xml:space="preserve">гозоглиптин</w:t>
            </w:r>
          </w:p>
        </w:tc>
      </w:tr>
      <w:tr>
        <w:tc>
          <w:tcPr>
            <w:tcW w:w="850" w:type="dxa"/>
          </w:tcPr>
          <w:p>
            <w:pPr>
              <w:pStyle w:val="0"/>
              <w:jc w:val="center"/>
            </w:pPr>
            <w:r>
              <w:rPr>
                <w:sz w:val="20"/>
              </w:rPr>
              <w:t xml:space="preserve">60.</w:t>
            </w:r>
          </w:p>
        </w:tc>
        <w:tc>
          <w:tcPr>
            <w:tcW w:w="1304" w:type="dxa"/>
          </w:tcPr>
          <w:p>
            <w:pPr>
              <w:pStyle w:val="0"/>
              <w:jc w:val="center"/>
            </w:pPr>
            <w:r>
              <w:rPr>
                <w:sz w:val="20"/>
              </w:rPr>
              <w:t xml:space="preserve">A10BJ</w:t>
            </w:r>
          </w:p>
        </w:tc>
        <w:tc>
          <w:tcPr>
            <w:tcW w:w="3912" w:type="dxa"/>
          </w:tcPr>
          <w:p>
            <w:pPr>
              <w:pStyle w:val="0"/>
              <w:jc w:val="both"/>
            </w:pPr>
            <w:r>
              <w:rPr>
                <w:sz w:val="20"/>
              </w:rPr>
              <w:t xml:space="preserve">аналоги глюкагоноподобного пептида-1</w:t>
            </w:r>
          </w:p>
        </w:tc>
        <w:tc>
          <w:tcPr>
            <w:tcW w:w="3005" w:type="dxa"/>
          </w:tcPr>
          <w:p>
            <w:pPr>
              <w:pStyle w:val="0"/>
              <w:jc w:val="both"/>
            </w:pPr>
            <w:r>
              <w:rPr>
                <w:sz w:val="20"/>
              </w:rPr>
              <w:t xml:space="preserve">ликсисенатид</w:t>
            </w:r>
          </w:p>
        </w:tc>
      </w:tr>
      <w:tr>
        <w:tc>
          <w:tcPr>
            <w:tcW w:w="850" w:type="dxa"/>
          </w:tcPr>
          <w:p>
            <w:pPr>
              <w:pStyle w:val="0"/>
              <w:jc w:val="center"/>
            </w:pPr>
            <w:r>
              <w:rPr>
                <w:sz w:val="20"/>
              </w:rPr>
              <w:t xml:space="preserve">61.</w:t>
            </w:r>
          </w:p>
        </w:tc>
        <w:tc>
          <w:tcPr>
            <w:tcW w:w="1304" w:type="dxa"/>
            <w:vMerge w:val="restart"/>
          </w:tcPr>
          <w:p>
            <w:pPr>
              <w:pStyle w:val="0"/>
              <w:jc w:val="center"/>
            </w:pPr>
            <w:r>
              <w:rPr>
                <w:sz w:val="20"/>
              </w:rPr>
              <w:t xml:space="preserve">A10BK</w:t>
            </w:r>
          </w:p>
        </w:tc>
        <w:tc>
          <w:tcPr>
            <w:tcW w:w="3912" w:type="dxa"/>
            <w:vMerge w:val="restart"/>
          </w:tcPr>
          <w:p>
            <w:pPr>
              <w:pStyle w:val="0"/>
              <w:jc w:val="both"/>
            </w:pPr>
            <w:r>
              <w:rPr>
                <w:sz w:val="20"/>
              </w:rPr>
              <w:t xml:space="preserve">ингибиторы натрийзависимого переносчика глюкозы 2 типа</w:t>
            </w:r>
          </w:p>
        </w:tc>
        <w:tc>
          <w:tcPr>
            <w:tcW w:w="3005" w:type="dxa"/>
          </w:tcPr>
          <w:p>
            <w:pPr>
              <w:pStyle w:val="0"/>
              <w:jc w:val="both"/>
            </w:pPr>
            <w:r>
              <w:rPr>
                <w:sz w:val="20"/>
              </w:rPr>
              <w:t xml:space="preserve">дапаглифлозин</w:t>
            </w:r>
          </w:p>
        </w:tc>
      </w:tr>
      <w:tr>
        <w:tc>
          <w:tcPr>
            <w:tcW w:w="850" w:type="dxa"/>
          </w:tcPr>
          <w:p>
            <w:pPr>
              <w:pStyle w:val="0"/>
              <w:jc w:val="center"/>
            </w:pPr>
            <w:r>
              <w:rPr>
                <w:sz w:val="20"/>
              </w:rPr>
              <w:t xml:space="preserve">62.</w:t>
            </w:r>
          </w:p>
        </w:tc>
        <w:tc>
          <w:tcPr>
            <w:vMerge w:val="continue"/>
          </w:tcPr>
          <w:p/>
        </w:tc>
        <w:tc>
          <w:tcPr>
            <w:vMerge w:val="continue"/>
          </w:tcPr>
          <w:p/>
        </w:tc>
        <w:tc>
          <w:tcPr>
            <w:tcW w:w="3005" w:type="dxa"/>
          </w:tcPr>
          <w:p>
            <w:pPr>
              <w:pStyle w:val="0"/>
              <w:jc w:val="both"/>
            </w:pPr>
            <w:r>
              <w:rPr>
                <w:sz w:val="20"/>
              </w:rPr>
              <w:t xml:space="preserve">эмпаглифлозин</w:t>
            </w:r>
          </w:p>
        </w:tc>
      </w:tr>
      <w:tr>
        <w:tc>
          <w:tcPr>
            <w:tcW w:w="850" w:type="dxa"/>
          </w:tcPr>
          <w:p>
            <w:pPr>
              <w:pStyle w:val="0"/>
              <w:jc w:val="center"/>
            </w:pPr>
            <w:r>
              <w:rPr>
                <w:sz w:val="20"/>
              </w:rPr>
              <w:t xml:space="preserve">63.</w:t>
            </w:r>
          </w:p>
        </w:tc>
        <w:tc>
          <w:tcPr>
            <w:tcW w:w="1304" w:type="dxa"/>
            <w:vMerge w:val="restart"/>
          </w:tcPr>
          <w:p>
            <w:pPr>
              <w:pStyle w:val="0"/>
              <w:jc w:val="center"/>
            </w:pPr>
            <w:r>
              <w:rPr>
                <w:sz w:val="20"/>
              </w:rPr>
              <w:t xml:space="preserve">A10BX</w:t>
            </w:r>
          </w:p>
        </w:tc>
        <w:tc>
          <w:tcPr>
            <w:tcW w:w="3912" w:type="dxa"/>
            <w:vMerge w:val="restart"/>
          </w:tcPr>
          <w:p>
            <w:pPr>
              <w:pStyle w:val="0"/>
              <w:jc w:val="both"/>
            </w:pPr>
            <w:r>
              <w:rPr>
                <w:sz w:val="20"/>
              </w:rPr>
              <w:t xml:space="preserve">другие гипогликемические препараты, кроме инсулинов</w:t>
            </w:r>
          </w:p>
        </w:tc>
        <w:tc>
          <w:tcPr>
            <w:tcW w:w="3005" w:type="dxa"/>
          </w:tcPr>
          <w:p>
            <w:pPr>
              <w:pStyle w:val="0"/>
              <w:jc w:val="both"/>
            </w:pPr>
            <w:r>
              <w:rPr>
                <w:sz w:val="20"/>
              </w:rPr>
              <w:t xml:space="preserve">репаглинид</w:t>
            </w:r>
          </w:p>
        </w:tc>
      </w:tr>
      <w:tr>
        <w:tc>
          <w:tcPr>
            <w:tcW w:w="850" w:type="dxa"/>
          </w:tcPr>
          <w:p>
            <w:pPr>
              <w:pStyle w:val="0"/>
              <w:jc w:val="center"/>
            </w:pPr>
            <w:r>
              <w:rPr>
                <w:sz w:val="20"/>
              </w:rPr>
              <w:t xml:space="preserve">64.</w:t>
            </w:r>
          </w:p>
        </w:tc>
        <w:tc>
          <w:tcPr>
            <w:vMerge w:val="continue"/>
          </w:tcPr>
          <w:p/>
        </w:tc>
        <w:tc>
          <w:tcPr>
            <w:vMerge w:val="continue"/>
          </w:tcPr>
          <w:p/>
        </w:tc>
        <w:tc>
          <w:tcPr>
            <w:tcW w:w="3005" w:type="dxa"/>
          </w:tcPr>
          <w:p>
            <w:pPr>
              <w:pStyle w:val="0"/>
              <w:jc w:val="both"/>
            </w:pPr>
            <w:r>
              <w:rPr>
                <w:sz w:val="20"/>
              </w:rPr>
              <w:t xml:space="preserve">лираглутид</w:t>
            </w:r>
          </w:p>
        </w:tc>
      </w:tr>
      <w:tr>
        <w:tc>
          <w:tcPr>
            <w:tcW w:w="850" w:type="dxa"/>
          </w:tcPr>
          <w:p>
            <w:pPr>
              <w:pStyle w:val="0"/>
              <w:jc w:val="center"/>
            </w:pPr>
            <w:r>
              <w:rPr>
                <w:sz w:val="20"/>
              </w:rPr>
              <w:t xml:space="preserve">65.</w:t>
            </w:r>
          </w:p>
        </w:tc>
        <w:tc>
          <w:tcPr>
            <w:vMerge w:val="continue"/>
          </w:tcPr>
          <w:p/>
        </w:tc>
        <w:tc>
          <w:tcPr>
            <w:vMerge w:val="continue"/>
          </w:tcPr>
          <w:p/>
        </w:tc>
        <w:tc>
          <w:tcPr>
            <w:tcW w:w="3005" w:type="dxa"/>
          </w:tcPr>
          <w:p>
            <w:pPr>
              <w:pStyle w:val="0"/>
              <w:jc w:val="both"/>
            </w:pPr>
            <w:r>
              <w:rPr>
                <w:sz w:val="20"/>
              </w:rPr>
              <w:t xml:space="preserve">вилдаглиптин + метформин</w:t>
            </w:r>
          </w:p>
        </w:tc>
      </w:tr>
      <w:tr>
        <w:tc>
          <w:tcPr>
            <w:tcW w:w="850" w:type="dxa"/>
          </w:tcPr>
          <w:p>
            <w:pPr>
              <w:pStyle w:val="0"/>
              <w:jc w:val="center"/>
            </w:pPr>
            <w:r>
              <w:rPr>
                <w:sz w:val="20"/>
              </w:rPr>
              <w:t xml:space="preserve">66.</w:t>
            </w:r>
          </w:p>
        </w:tc>
        <w:tc>
          <w:tcPr>
            <w:vMerge w:val="continue"/>
          </w:tcPr>
          <w:p/>
        </w:tc>
        <w:tc>
          <w:tcPr>
            <w:vMerge w:val="continue"/>
          </w:tcPr>
          <w:p/>
        </w:tc>
        <w:tc>
          <w:tcPr>
            <w:tcW w:w="3005" w:type="dxa"/>
          </w:tcPr>
          <w:p>
            <w:pPr>
              <w:pStyle w:val="0"/>
              <w:jc w:val="both"/>
            </w:pPr>
            <w:r>
              <w:rPr>
                <w:sz w:val="20"/>
              </w:rPr>
              <w:t xml:space="preserve">росиглитазон + метформин</w:t>
            </w:r>
          </w:p>
        </w:tc>
      </w:tr>
      <w:tr>
        <w:tc>
          <w:tcPr>
            <w:gridSpan w:val="2"/>
            <w:tcW w:w="2154" w:type="dxa"/>
          </w:tcPr>
          <w:p>
            <w:pPr>
              <w:pStyle w:val="0"/>
              <w:jc w:val="center"/>
            </w:pPr>
            <w:r>
              <w:rPr>
                <w:sz w:val="20"/>
              </w:rPr>
              <w:t xml:space="preserve">A11</w:t>
            </w:r>
          </w:p>
        </w:tc>
        <w:tc>
          <w:tcPr>
            <w:tcW w:w="3912" w:type="dxa"/>
          </w:tcPr>
          <w:p>
            <w:pPr>
              <w:pStyle w:val="0"/>
              <w:jc w:val="both"/>
            </w:pPr>
            <w:r>
              <w:rPr>
                <w:sz w:val="20"/>
              </w:rPr>
              <w:t xml:space="preserve">витамины</w:t>
            </w:r>
          </w:p>
        </w:tc>
        <w:tc>
          <w:tcPr>
            <w:tcW w:w="3005" w:type="dxa"/>
          </w:tcPr>
          <w:p>
            <w:pPr>
              <w:pStyle w:val="0"/>
            </w:pPr>
            <w:r>
              <w:rPr>
                <w:sz w:val="20"/>
              </w:rPr>
            </w:r>
          </w:p>
        </w:tc>
      </w:tr>
      <w:tr>
        <w:tc>
          <w:tcPr>
            <w:gridSpan w:val="2"/>
            <w:tcW w:w="2154" w:type="dxa"/>
          </w:tcPr>
          <w:p>
            <w:pPr>
              <w:pStyle w:val="0"/>
              <w:jc w:val="center"/>
            </w:pPr>
            <w:r>
              <w:rPr>
                <w:sz w:val="20"/>
              </w:rPr>
              <w:t xml:space="preserve">A11C</w:t>
            </w:r>
          </w:p>
        </w:tc>
        <w:tc>
          <w:tcPr>
            <w:tcW w:w="3912" w:type="dxa"/>
          </w:tcPr>
          <w:p>
            <w:pPr>
              <w:pStyle w:val="0"/>
              <w:jc w:val="both"/>
            </w:pPr>
            <w:r>
              <w:rPr>
                <w:sz w:val="20"/>
              </w:rPr>
              <w:t xml:space="preserve">витамины A и D, включая их комбинации</w:t>
            </w:r>
          </w:p>
        </w:tc>
        <w:tc>
          <w:tcPr>
            <w:tcW w:w="3005" w:type="dxa"/>
          </w:tcPr>
          <w:p>
            <w:pPr>
              <w:pStyle w:val="0"/>
            </w:pPr>
            <w:r>
              <w:rPr>
                <w:sz w:val="20"/>
              </w:rPr>
            </w:r>
          </w:p>
        </w:tc>
      </w:tr>
      <w:tr>
        <w:tc>
          <w:tcPr>
            <w:tcW w:w="850" w:type="dxa"/>
          </w:tcPr>
          <w:p>
            <w:pPr>
              <w:pStyle w:val="0"/>
              <w:jc w:val="center"/>
            </w:pPr>
            <w:r>
              <w:rPr>
                <w:sz w:val="20"/>
              </w:rPr>
              <w:t xml:space="preserve">67.</w:t>
            </w:r>
          </w:p>
        </w:tc>
        <w:tc>
          <w:tcPr>
            <w:tcW w:w="1304" w:type="dxa"/>
          </w:tcPr>
          <w:p>
            <w:pPr>
              <w:pStyle w:val="0"/>
              <w:jc w:val="center"/>
            </w:pPr>
            <w:r>
              <w:rPr>
                <w:sz w:val="20"/>
              </w:rPr>
              <w:t xml:space="preserve">A11CA</w:t>
            </w:r>
          </w:p>
        </w:tc>
        <w:tc>
          <w:tcPr>
            <w:tcW w:w="3912" w:type="dxa"/>
          </w:tcPr>
          <w:p>
            <w:pPr>
              <w:pStyle w:val="0"/>
              <w:jc w:val="both"/>
            </w:pPr>
            <w:r>
              <w:rPr>
                <w:sz w:val="20"/>
              </w:rPr>
              <w:t xml:space="preserve">витамин A</w:t>
            </w:r>
          </w:p>
        </w:tc>
        <w:tc>
          <w:tcPr>
            <w:tcW w:w="3005" w:type="dxa"/>
          </w:tcPr>
          <w:p>
            <w:pPr>
              <w:pStyle w:val="0"/>
              <w:jc w:val="both"/>
            </w:pPr>
            <w:r>
              <w:rPr>
                <w:sz w:val="20"/>
              </w:rPr>
              <w:t xml:space="preserve">ретинол</w:t>
            </w:r>
          </w:p>
        </w:tc>
      </w:tr>
      <w:tr>
        <w:tc>
          <w:tcPr>
            <w:tcW w:w="850" w:type="dxa"/>
          </w:tcPr>
          <w:p>
            <w:pPr>
              <w:pStyle w:val="0"/>
              <w:jc w:val="center"/>
            </w:pPr>
            <w:r>
              <w:rPr>
                <w:sz w:val="20"/>
              </w:rPr>
              <w:t xml:space="preserve">68.</w:t>
            </w:r>
          </w:p>
        </w:tc>
        <w:tc>
          <w:tcPr>
            <w:tcW w:w="1304" w:type="dxa"/>
            <w:vMerge w:val="restart"/>
          </w:tcPr>
          <w:p>
            <w:pPr>
              <w:pStyle w:val="0"/>
              <w:jc w:val="center"/>
            </w:pPr>
            <w:r>
              <w:rPr>
                <w:sz w:val="20"/>
              </w:rPr>
              <w:t xml:space="preserve">A11CC</w:t>
            </w:r>
          </w:p>
        </w:tc>
        <w:tc>
          <w:tcPr>
            <w:tcW w:w="3912" w:type="dxa"/>
            <w:vMerge w:val="restart"/>
          </w:tcPr>
          <w:p>
            <w:pPr>
              <w:pStyle w:val="0"/>
              <w:jc w:val="both"/>
            </w:pPr>
            <w:r>
              <w:rPr>
                <w:sz w:val="20"/>
              </w:rPr>
              <w:t xml:space="preserve">витамин D и его аналоги</w:t>
            </w:r>
          </w:p>
        </w:tc>
        <w:tc>
          <w:tcPr>
            <w:tcW w:w="3005" w:type="dxa"/>
          </w:tcPr>
          <w:p>
            <w:pPr>
              <w:pStyle w:val="0"/>
              <w:jc w:val="both"/>
            </w:pPr>
            <w:r>
              <w:rPr>
                <w:sz w:val="20"/>
              </w:rPr>
              <w:t xml:space="preserve">альфакальцидол</w:t>
            </w:r>
          </w:p>
        </w:tc>
      </w:tr>
      <w:tr>
        <w:tc>
          <w:tcPr>
            <w:tcW w:w="850" w:type="dxa"/>
          </w:tcPr>
          <w:p>
            <w:pPr>
              <w:pStyle w:val="0"/>
              <w:jc w:val="center"/>
            </w:pPr>
            <w:r>
              <w:rPr>
                <w:sz w:val="20"/>
              </w:rPr>
              <w:t xml:space="preserve">69.</w:t>
            </w:r>
          </w:p>
        </w:tc>
        <w:tc>
          <w:tcPr>
            <w:vMerge w:val="continue"/>
          </w:tcPr>
          <w:p/>
        </w:tc>
        <w:tc>
          <w:tcPr>
            <w:vMerge w:val="continue"/>
          </w:tcPr>
          <w:p/>
        </w:tc>
        <w:tc>
          <w:tcPr>
            <w:tcW w:w="3005" w:type="dxa"/>
          </w:tcPr>
          <w:p>
            <w:pPr>
              <w:pStyle w:val="0"/>
              <w:jc w:val="both"/>
            </w:pPr>
            <w:r>
              <w:rPr>
                <w:sz w:val="20"/>
              </w:rPr>
              <w:t xml:space="preserve">кальцитриол</w:t>
            </w:r>
          </w:p>
        </w:tc>
      </w:tr>
      <w:tr>
        <w:tc>
          <w:tcPr>
            <w:tcW w:w="850" w:type="dxa"/>
          </w:tcPr>
          <w:p>
            <w:pPr>
              <w:pStyle w:val="0"/>
              <w:jc w:val="center"/>
            </w:pPr>
            <w:r>
              <w:rPr>
                <w:sz w:val="20"/>
              </w:rPr>
              <w:t xml:space="preserve">70.</w:t>
            </w:r>
          </w:p>
        </w:tc>
        <w:tc>
          <w:tcPr>
            <w:vMerge w:val="continue"/>
          </w:tcPr>
          <w:p/>
        </w:tc>
        <w:tc>
          <w:tcPr>
            <w:vMerge w:val="continue"/>
          </w:tcPr>
          <w:p/>
        </w:tc>
        <w:tc>
          <w:tcPr>
            <w:tcW w:w="3005" w:type="dxa"/>
          </w:tcPr>
          <w:p>
            <w:pPr>
              <w:pStyle w:val="0"/>
              <w:jc w:val="both"/>
            </w:pPr>
            <w:r>
              <w:rPr>
                <w:sz w:val="20"/>
              </w:rPr>
              <w:t xml:space="preserve">колекальциферол</w:t>
            </w:r>
          </w:p>
        </w:tc>
      </w:tr>
      <w:tr>
        <w:tc>
          <w:tcPr>
            <w:gridSpan w:val="2"/>
            <w:tcW w:w="2154" w:type="dxa"/>
          </w:tcPr>
          <w:p>
            <w:pPr>
              <w:pStyle w:val="0"/>
              <w:jc w:val="center"/>
            </w:pPr>
            <w:r>
              <w:rPr>
                <w:sz w:val="20"/>
              </w:rPr>
              <w:t xml:space="preserve">A11D</w:t>
            </w:r>
          </w:p>
        </w:tc>
        <w:tc>
          <w:tcPr>
            <w:tcW w:w="3912" w:type="dxa"/>
          </w:tcPr>
          <w:p>
            <w:pPr>
              <w:pStyle w:val="0"/>
              <w:jc w:val="both"/>
            </w:pPr>
            <w:r>
              <w:rPr>
                <w:sz w:val="20"/>
              </w:rPr>
              <w:t xml:space="preserve">витамин B1 и его комбинации с витаминами B6 и B12</w:t>
            </w:r>
          </w:p>
        </w:tc>
        <w:tc>
          <w:tcPr>
            <w:tcW w:w="3005" w:type="dxa"/>
          </w:tcPr>
          <w:p>
            <w:pPr>
              <w:pStyle w:val="0"/>
            </w:pPr>
            <w:r>
              <w:rPr>
                <w:sz w:val="20"/>
              </w:rPr>
            </w:r>
          </w:p>
        </w:tc>
      </w:tr>
      <w:tr>
        <w:tc>
          <w:tcPr>
            <w:tcW w:w="850" w:type="dxa"/>
          </w:tcPr>
          <w:p>
            <w:pPr>
              <w:pStyle w:val="0"/>
              <w:jc w:val="center"/>
            </w:pPr>
            <w:r>
              <w:rPr>
                <w:sz w:val="20"/>
              </w:rPr>
              <w:t xml:space="preserve">71.</w:t>
            </w:r>
          </w:p>
        </w:tc>
        <w:tc>
          <w:tcPr>
            <w:tcW w:w="1304" w:type="dxa"/>
          </w:tcPr>
          <w:p>
            <w:pPr>
              <w:pStyle w:val="0"/>
              <w:jc w:val="center"/>
            </w:pPr>
            <w:r>
              <w:rPr>
                <w:sz w:val="20"/>
              </w:rPr>
              <w:t xml:space="preserve">A11DA</w:t>
            </w:r>
          </w:p>
        </w:tc>
        <w:tc>
          <w:tcPr>
            <w:tcW w:w="3912" w:type="dxa"/>
          </w:tcPr>
          <w:p>
            <w:pPr>
              <w:pStyle w:val="0"/>
              <w:jc w:val="both"/>
            </w:pPr>
            <w:r>
              <w:rPr>
                <w:sz w:val="20"/>
              </w:rPr>
              <w:t xml:space="preserve">витамин B1</w:t>
            </w:r>
          </w:p>
        </w:tc>
        <w:tc>
          <w:tcPr>
            <w:tcW w:w="3005" w:type="dxa"/>
          </w:tcPr>
          <w:p>
            <w:pPr>
              <w:pStyle w:val="0"/>
              <w:jc w:val="both"/>
            </w:pPr>
            <w:r>
              <w:rPr>
                <w:sz w:val="20"/>
              </w:rPr>
              <w:t xml:space="preserve">тиамин</w:t>
            </w:r>
          </w:p>
        </w:tc>
      </w:tr>
      <w:tr>
        <w:tc>
          <w:tcPr>
            <w:tcW w:w="850" w:type="dxa"/>
          </w:tcPr>
          <w:p>
            <w:pPr>
              <w:pStyle w:val="0"/>
              <w:jc w:val="center"/>
            </w:pPr>
            <w:r>
              <w:rPr>
                <w:sz w:val="20"/>
              </w:rPr>
              <w:t xml:space="preserve">72.</w:t>
            </w:r>
          </w:p>
        </w:tc>
        <w:tc>
          <w:tcPr>
            <w:tcW w:w="1304" w:type="dxa"/>
          </w:tcPr>
          <w:p>
            <w:pPr>
              <w:pStyle w:val="0"/>
              <w:jc w:val="center"/>
            </w:pPr>
            <w:r>
              <w:rPr>
                <w:sz w:val="20"/>
              </w:rPr>
              <w:t xml:space="preserve">A11DB</w:t>
            </w:r>
          </w:p>
        </w:tc>
        <w:tc>
          <w:tcPr>
            <w:tcW w:w="3912" w:type="dxa"/>
          </w:tcPr>
          <w:p>
            <w:pPr>
              <w:pStyle w:val="0"/>
              <w:jc w:val="both"/>
            </w:pPr>
            <w:r>
              <w:rPr>
                <w:sz w:val="20"/>
              </w:rPr>
              <w:t xml:space="preserve">витамины в комбинации с витамином B6</w:t>
            </w:r>
          </w:p>
        </w:tc>
        <w:tc>
          <w:tcPr>
            <w:tcW w:w="3005" w:type="dxa"/>
          </w:tcPr>
          <w:p>
            <w:pPr>
              <w:pStyle w:val="0"/>
              <w:jc w:val="both"/>
            </w:pPr>
            <w:r>
              <w:rPr>
                <w:sz w:val="20"/>
              </w:rPr>
              <w:t xml:space="preserve">пиридоксин + тиамин + цианокобаламин + [лидокаин]</w:t>
            </w:r>
          </w:p>
        </w:tc>
      </w:tr>
      <w:tr>
        <w:tc>
          <w:tcPr>
            <w:gridSpan w:val="2"/>
            <w:tcW w:w="2154" w:type="dxa"/>
          </w:tcPr>
          <w:p>
            <w:pPr>
              <w:pStyle w:val="0"/>
              <w:jc w:val="center"/>
            </w:pPr>
            <w:r>
              <w:rPr>
                <w:sz w:val="20"/>
              </w:rPr>
              <w:t xml:space="preserve">A11G</w:t>
            </w:r>
          </w:p>
        </w:tc>
        <w:tc>
          <w:tcPr>
            <w:tcW w:w="3912" w:type="dxa"/>
          </w:tcPr>
          <w:p>
            <w:pPr>
              <w:pStyle w:val="0"/>
              <w:jc w:val="both"/>
            </w:pPr>
            <w:r>
              <w:rPr>
                <w:sz w:val="20"/>
              </w:rPr>
              <w:t xml:space="preserve">аскорбиновая кислота (витамин C), включая комбинации с другими средствами</w:t>
            </w:r>
          </w:p>
        </w:tc>
        <w:tc>
          <w:tcPr>
            <w:tcW w:w="3005" w:type="dxa"/>
          </w:tcPr>
          <w:p>
            <w:pPr>
              <w:pStyle w:val="0"/>
            </w:pPr>
            <w:r>
              <w:rPr>
                <w:sz w:val="20"/>
              </w:rPr>
            </w:r>
          </w:p>
        </w:tc>
      </w:tr>
      <w:tr>
        <w:tc>
          <w:tcPr>
            <w:tcW w:w="850" w:type="dxa"/>
          </w:tcPr>
          <w:p>
            <w:pPr>
              <w:pStyle w:val="0"/>
              <w:jc w:val="center"/>
            </w:pPr>
            <w:r>
              <w:rPr>
                <w:sz w:val="20"/>
              </w:rPr>
              <w:t xml:space="preserve">73.</w:t>
            </w:r>
          </w:p>
        </w:tc>
        <w:tc>
          <w:tcPr>
            <w:tcW w:w="1304" w:type="dxa"/>
          </w:tcPr>
          <w:p>
            <w:pPr>
              <w:pStyle w:val="0"/>
              <w:jc w:val="center"/>
            </w:pPr>
            <w:r>
              <w:rPr>
                <w:sz w:val="20"/>
              </w:rPr>
              <w:t xml:space="preserve">A11GA</w:t>
            </w:r>
          </w:p>
        </w:tc>
        <w:tc>
          <w:tcPr>
            <w:tcW w:w="3912" w:type="dxa"/>
          </w:tcPr>
          <w:p>
            <w:pPr>
              <w:pStyle w:val="0"/>
              <w:jc w:val="both"/>
            </w:pPr>
            <w:r>
              <w:rPr>
                <w:sz w:val="20"/>
              </w:rPr>
              <w:t xml:space="preserve">аскорбиновая кислота (витамин C)</w:t>
            </w:r>
          </w:p>
        </w:tc>
        <w:tc>
          <w:tcPr>
            <w:tcW w:w="3005" w:type="dxa"/>
          </w:tcPr>
          <w:p>
            <w:pPr>
              <w:pStyle w:val="0"/>
              <w:jc w:val="both"/>
            </w:pPr>
            <w:r>
              <w:rPr>
                <w:sz w:val="20"/>
              </w:rPr>
              <w:t xml:space="preserve">аскорбиновая кислота</w:t>
            </w:r>
          </w:p>
        </w:tc>
      </w:tr>
      <w:tr>
        <w:tc>
          <w:tcPr>
            <w:gridSpan w:val="2"/>
            <w:tcW w:w="2154" w:type="dxa"/>
          </w:tcPr>
          <w:p>
            <w:pPr>
              <w:pStyle w:val="0"/>
              <w:jc w:val="center"/>
            </w:pPr>
            <w:r>
              <w:rPr>
                <w:sz w:val="20"/>
              </w:rPr>
              <w:t xml:space="preserve">A11H</w:t>
            </w:r>
          </w:p>
        </w:tc>
        <w:tc>
          <w:tcPr>
            <w:tcW w:w="3912" w:type="dxa"/>
          </w:tcPr>
          <w:p>
            <w:pPr>
              <w:pStyle w:val="0"/>
              <w:jc w:val="both"/>
            </w:pPr>
            <w:r>
              <w:rPr>
                <w:sz w:val="20"/>
              </w:rPr>
              <w:t xml:space="preserve">другие витаминные препараты</w:t>
            </w:r>
          </w:p>
        </w:tc>
        <w:tc>
          <w:tcPr>
            <w:tcW w:w="3005" w:type="dxa"/>
          </w:tcPr>
          <w:p>
            <w:pPr>
              <w:pStyle w:val="0"/>
            </w:pPr>
            <w:r>
              <w:rPr>
                <w:sz w:val="20"/>
              </w:rPr>
            </w:r>
          </w:p>
        </w:tc>
      </w:tr>
      <w:tr>
        <w:tc>
          <w:tcPr>
            <w:tcW w:w="850" w:type="dxa"/>
          </w:tcPr>
          <w:p>
            <w:pPr>
              <w:pStyle w:val="0"/>
              <w:jc w:val="center"/>
            </w:pPr>
            <w:r>
              <w:rPr>
                <w:sz w:val="20"/>
              </w:rPr>
              <w:t xml:space="preserve">74.</w:t>
            </w:r>
          </w:p>
        </w:tc>
        <w:tc>
          <w:tcPr>
            <w:tcW w:w="1304" w:type="dxa"/>
          </w:tcPr>
          <w:p>
            <w:pPr>
              <w:pStyle w:val="0"/>
              <w:jc w:val="center"/>
            </w:pPr>
            <w:r>
              <w:rPr>
                <w:sz w:val="20"/>
              </w:rPr>
              <w:t xml:space="preserve">A11HA</w:t>
            </w:r>
          </w:p>
        </w:tc>
        <w:tc>
          <w:tcPr>
            <w:tcW w:w="3912" w:type="dxa"/>
          </w:tcPr>
          <w:p>
            <w:pPr>
              <w:pStyle w:val="0"/>
              <w:jc w:val="both"/>
            </w:pPr>
            <w:r>
              <w:rPr>
                <w:sz w:val="20"/>
              </w:rPr>
              <w:t xml:space="preserve">другие витаминные препараты</w:t>
            </w:r>
          </w:p>
        </w:tc>
        <w:tc>
          <w:tcPr>
            <w:tcW w:w="3005" w:type="dxa"/>
          </w:tcPr>
          <w:p>
            <w:pPr>
              <w:pStyle w:val="0"/>
              <w:jc w:val="both"/>
            </w:pPr>
            <w:r>
              <w:rPr>
                <w:sz w:val="20"/>
              </w:rPr>
              <w:t xml:space="preserve">пиридоксин</w:t>
            </w:r>
          </w:p>
        </w:tc>
      </w:tr>
      <w:tr>
        <w:tc>
          <w:tcPr>
            <w:gridSpan w:val="2"/>
            <w:tcW w:w="2154" w:type="dxa"/>
          </w:tcPr>
          <w:p>
            <w:pPr>
              <w:pStyle w:val="0"/>
              <w:jc w:val="center"/>
            </w:pPr>
            <w:r>
              <w:rPr>
                <w:sz w:val="20"/>
              </w:rPr>
              <w:t xml:space="preserve">A12</w:t>
            </w:r>
          </w:p>
        </w:tc>
        <w:tc>
          <w:tcPr>
            <w:tcW w:w="3912" w:type="dxa"/>
          </w:tcPr>
          <w:p>
            <w:pPr>
              <w:pStyle w:val="0"/>
              <w:jc w:val="both"/>
            </w:pPr>
            <w:r>
              <w:rPr>
                <w:sz w:val="20"/>
              </w:rPr>
              <w:t xml:space="preserve">минеральные добавки</w:t>
            </w:r>
          </w:p>
        </w:tc>
        <w:tc>
          <w:tcPr>
            <w:tcW w:w="3005" w:type="dxa"/>
          </w:tcPr>
          <w:p>
            <w:pPr>
              <w:pStyle w:val="0"/>
            </w:pPr>
            <w:r>
              <w:rPr>
                <w:sz w:val="20"/>
              </w:rPr>
            </w:r>
          </w:p>
        </w:tc>
      </w:tr>
      <w:tr>
        <w:tc>
          <w:tcPr>
            <w:gridSpan w:val="2"/>
            <w:tcW w:w="2154" w:type="dxa"/>
          </w:tcPr>
          <w:p>
            <w:pPr>
              <w:pStyle w:val="0"/>
              <w:jc w:val="center"/>
            </w:pPr>
            <w:r>
              <w:rPr>
                <w:sz w:val="20"/>
              </w:rPr>
              <w:t xml:space="preserve">A12A</w:t>
            </w:r>
          </w:p>
        </w:tc>
        <w:tc>
          <w:tcPr>
            <w:tcW w:w="3912" w:type="dxa"/>
          </w:tcPr>
          <w:p>
            <w:pPr>
              <w:pStyle w:val="0"/>
              <w:jc w:val="both"/>
            </w:pPr>
            <w:r>
              <w:rPr>
                <w:sz w:val="20"/>
              </w:rPr>
              <w:t xml:space="preserve">препараты кальция</w:t>
            </w:r>
          </w:p>
        </w:tc>
        <w:tc>
          <w:tcPr>
            <w:tcW w:w="3005" w:type="dxa"/>
          </w:tcPr>
          <w:p>
            <w:pPr>
              <w:pStyle w:val="0"/>
            </w:pPr>
            <w:r>
              <w:rPr>
                <w:sz w:val="20"/>
              </w:rPr>
            </w:r>
          </w:p>
        </w:tc>
      </w:tr>
      <w:tr>
        <w:tc>
          <w:tcPr>
            <w:tcW w:w="850" w:type="dxa"/>
          </w:tcPr>
          <w:p>
            <w:pPr>
              <w:pStyle w:val="0"/>
              <w:jc w:val="center"/>
            </w:pPr>
            <w:r>
              <w:rPr>
                <w:sz w:val="20"/>
              </w:rPr>
              <w:t xml:space="preserve">75.</w:t>
            </w:r>
          </w:p>
        </w:tc>
        <w:tc>
          <w:tcPr>
            <w:tcW w:w="1304" w:type="dxa"/>
          </w:tcPr>
          <w:p>
            <w:pPr>
              <w:pStyle w:val="0"/>
              <w:jc w:val="center"/>
            </w:pPr>
            <w:r>
              <w:rPr>
                <w:sz w:val="20"/>
              </w:rPr>
              <w:t xml:space="preserve">A12AA</w:t>
            </w:r>
          </w:p>
        </w:tc>
        <w:tc>
          <w:tcPr>
            <w:tcW w:w="3912" w:type="dxa"/>
          </w:tcPr>
          <w:p>
            <w:pPr>
              <w:pStyle w:val="0"/>
              <w:jc w:val="both"/>
            </w:pPr>
            <w:r>
              <w:rPr>
                <w:sz w:val="20"/>
              </w:rPr>
              <w:t xml:space="preserve">препараты кальция</w:t>
            </w:r>
          </w:p>
        </w:tc>
        <w:tc>
          <w:tcPr>
            <w:tcW w:w="3005" w:type="dxa"/>
          </w:tcPr>
          <w:p>
            <w:pPr>
              <w:pStyle w:val="0"/>
              <w:jc w:val="both"/>
            </w:pPr>
            <w:r>
              <w:rPr>
                <w:sz w:val="20"/>
              </w:rPr>
              <w:t xml:space="preserve">кальция глюконат</w:t>
            </w:r>
          </w:p>
        </w:tc>
      </w:tr>
      <w:tr>
        <w:tc>
          <w:tcPr>
            <w:tcW w:w="850" w:type="dxa"/>
          </w:tcPr>
          <w:p>
            <w:pPr>
              <w:pStyle w:val="0"/>
              <w:jc w:val="center"/>
            </w:pPr>
            <w:r>
              <w:rPr>
                <w:sz w:val="20"/>
              </w:rPr>
              <w:t xml:space="preserve">76.</w:t>
            </w:r>
          </w:p>
        </w:tc>
        <w:tc>
          <w:tcPr>
            <w:tcW w:w="1304" w:type="dxa"/>
          </w:tcPr>
          <w:p>
            <w:pPr>
              <w:pStyle w:val="0"/>
              <w:jc w:val="center"/>
            </w:pPr>
            <w:r>
              <w:rPr>
                <w:sz w:val="20"/>
              </w:rPr>
              <w:t xml:space="preserve">A12AX</w:t>
            </w:r>
          </w:p>
        </w:tc>
        <w:tc>
          <w:tcPr>
            <w:tcW w:w="3912" w:type="dxa"/>
          </w:tcPr>
          <w:p>
            <w:pPr>
              <w:pStyle w:val="0"/>
              <w:jc w:val="both"/>
            </w:pPr>
            <w:r>
              <w:rPr>
                <w:sz w:val="20"/>
              </w:rPr>
              <w:t xml:space="preserve">препараты кальция в комбинации с витамином D и/или другими препаратами</w:t>
            </w:r>
          </w:p>
        </w:tc>
        <w:tc>
          <w:tcPr>
            <w:tcW w:w="3005" w:type="dxa"/>
          </w:tcPr>
          <w:p>
            <w:pPr>
              <w:pStyle w:val="0"/>
              <w:jc w:val="both"/>
            </w:pPr>
            <w:r>
              <w:rPr>
                <w:sz w:val="20"/>
              </w:rPr>
              <w:t xml:space="preserve">кальция карбонат + колекальциферол</w:t>
            </w:r>
          </w:p>
        </w:tc>
      </w:tr>
      <w:tr>
        <w:tc>
          <w:tcPr>
            <w:gridSpan w:val="2"/>
            <w:tcW w:w="2154" w:type="dxa"/>
          </w:tcPr>
          <w:p>
            <w:pPr>
              <w:pStyle w:val="0"/>
              <w:jc w:val="center"/>
            </w:pPr>
            <w:r>
              <w:rPr>
                <w:sz w:val="20"/>
              </w:rPr>
              <w:t xml:space="preserve">A12C</w:t>
            </w:r>
          </w:p>
        </w:tc>
        <w:tc>
          <w:tcPr>
            <w:tcW w:w="3912" w:type="dxa"/>
          </w:tcPr>
          <w:p>
            <w:pPr>
              <w:pStyle w:val="0"/>
              <w:jc w:val="both"/>
            </w:pPr>
            <w:r>
              <w:rPr>
                <w:sz w:val="20"/>
              </w:rPr>
              <w:t xml:space="preserve">другие минеральные добавки</w:t>
            </w:r>
          </w:p>
        </w:tc>
        <w:tc>
          <w:tcPr>
            <w:tcW w:w="3005" w:type="dxa"/>
          </w:tcPr>
          <w:p>
            <w:pPr>
              <w:pStyle w:val="0"/>
            </w:pPr>
            <w:r>
              <w:rPr>
                <w:sz w:val="20"/>
              </w:rPr>
            </w:r>
          </w:p>
        </w:tc>
      </w:tr>
      <w:tr>
        <w:tc>
          <w:tcPr>
            <w:tcW w:w="850" w:type="dxa"/>
          </w:tcPr>
          <w:p>
            <w:pPr>
              <w:pStyle w:val="0"/>
              <w:jc w:val="center"/>
            </w:pPr>
            <w:r>
              <w:rPr>
                <w:sz w:val="20"/>
              </w:rPr>
              <w:t xml:space="preserve">77.</w:t>
            </w:r>
          </w:p>
        </w:tc>
        <w:tc>
          <w:tcPr>
            <w:tcW w:w="1304" w:type="dxa"/>
          </w:tcPr>
          <w:p>
            <w:pPr>
              <w:pStyle w:val="0"/>
              <w:jc w:val="center"/>
            </w:pPr>
            <w:r>
              <w:rPr>
                <w:sz w:val="20"/>
              </w:rPr>
              <w:t xml:space="preserve">A12CX</w:t>
            </w:r>
          </w:p>
        </w:tc>
        <w:tc>
          <w:tcPr>
            <w:tcW w:w="3912" w:type="dxa"/>
          </w:tcPr>
          <w:p>
            <w:pPr>
              <w:pStyle w:val="0"/>
              <w:jc w:val="both"/>
            </w:pPr>
            <w:r>
              <w:rPr>
                <w:sz w:val="20"/>
              </w:rPr>
              <w:t xml:space="preserve">другие минеральные вещества</w:t>
            </w:r>
          </w:p>
        </w:tc>
        <w:tc>
          <w:tcPr>
            <w:tcW w:w="3005" w:type="dxa"/>
          </w:tcPr>
          <w:p>
            <w:pPr>
              <w:pStyle w:val="0"/>
              <w:jc w:val="both"/>
            </w:pPr>
            <w:r>
              <w:rPr>
                <w:sz w:val="20"/>
              </w:rPr>
              <w:t xml:space="preserve">калия и магния аспарагинат</w:t>
            </w:r>
          </w:p>
        </w:tc>
      </w:tr>
      <w:tr>
        <w:tc>
          <w:tcPr>
            <w:gridSpan w:val="2"/>
            <w:tcW w:w="2154" w:type="dxa"/>
          </w:tcPr>
          <w:p>
            <w:pPr>
              <w:pStyle w:val="0"/>
              <w:jc w:val="center"/>
            </w:pPr>
            <w:r>
              <w:rPr>
                <w:sz w:val="20"/>
              </w:rPr>
              <w:t xml:space="preserve">A14</w:t>
            </w:r>
          </w:p>
        </w:tc>
        <w:tc>
          <w:tcPr>
            <w:tcW w:w="3912" w:type="dxa"/>
          </w:tcPr>
          <w:p>
            <w:pPr>
              <w:pStyle w:val="0"/>
              <w:jc w:val="both"/>
            </w:pPr>
            <w:r>
              <w:rPr>
                <w:sz w:val="20"/>
              </w:rPr>
              <w:t xml:space="preserve">анаболические средства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A14A</w:t>
            </w:r>
          </w:p>
        </w:tc>
        <w:tc>
          <w:tcPr>
            <w:tcW w:w="3912" w:type="dxa"/>
          </w:tcPr>
          <w:p>
            <w:pPr>
              <w:pStyle w:val="0"/>
              <w:jc w:val="both"/>
            </w:pPr>
            <w:r>
              <w:rPr>
                <w:sz w:val="20"/>
              </w:rPr>
              <w:t xml:space="preserve">анаболические стероиды</w:t>
            </w:r>
          </w:p>
        </w:tc>
        <w:tc>
          <w:tcPr>
            <w:tcW w:w="3005" w:type="dxa"/>
          </w:tcPr>
          <w:p>
            <w:pPr>
              <w:pStyle w:val="0"/>
            </w:pPr>
            <w:r>
              <w:rPr>
                <w:sz w:val="20"/>
              </w:rPr>
            </w:r>
          </w:p>
        </w:tc>
      </w:tr>
      <w:tr>
        <w:tc>
          <w:tcPr>
            <w:tcW w:w="850" w:type="dxa"/>
          </w:tcPr>
          <w:p>
            <w:pPr>
              <w:pStyle w:val="0"/>
              <w:jc w:val="center"/>
            </w:pPr>
            <w:r>
              <w:rPr>
                <w:sz w:val="20"/>
              </w:rPr>
              <w:t xml:space="preserve">78.</w:t>
            </w:r>
          </w:p>
        </w:tc>
        <w:tc>
          <w:tcPr>
            <w:tcW w:w="1304" w:type="dxa"/>
          </w:tcPr>
          <w:p>
            <w:pPr>
              <w:pStyle w:val="0"/>
              <w:jc w:val="center"/>
            </w:pPr>
            <w:r>
              <w:rPr>
                <w:sz w:val="20"/>
              </w:rPr>
              <w:t xml:space="preserve">A14AB</w:t>
            </w:r>
          </w:p>
        </w:tc>
        <w:tc>
          <w:tcPr>
            <w:tcW w:w="3912" w:type="dxa"/>
          </w:tcPr>
          <w:p>
            <w:pPr>
              <w:pStyle w:val="0"/>
              <w:jc w:val="both"/>
            </w:pPr>
            <w:r>
              <w:rPr>
                <w:sz w:val="20"/>
              </w:rPr>
              <w:t xml:space="preserve">производные эстрена</w:t>
            </w:r>
          </w:p>
        </w:tc>
        <w:tc>
          <w:tcPr>
            <w:tcW w:w="3005" w:type="dxa"/>
          </w:tcPr>
          <w:p>
            <w:pPr>
              <w:pStyle w:val="0"/>
              <w:jc w:val="both"/>
            </w:pPr>
            <w:r>
              <w:rPr>
                <w:sz w:val="20"/>
              </w:rPr>
              <w:t xml:space="preserve">нандролон</w:t>
            </w:r>
          </w:p>
        </w:tc>
      </w:tr>
      <w:tr>
        <w:tc>
          <w:tcPr>
            <w:gridSpan w:val="2"/>
            <w:tcW w:w="2154" w:type="dxa"/>
          </w:tcPr>
          <w:p>
            <w:pPr>
              <w:pStyle w:val="0"/>
              <w:jc w:val="center"/>
            </w:pPr>
            <w:r>
              <w:rPr>
                <w:sz w:val="20"/>
              </w:rPr>
              <w:t xml:space="preserve">A16</w:t>
            </w:r>
          </w:p>
        </w:tc>
        <w:tc>
          <w:tcPr>
            <w:tcW w:w="3912"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3005" w:type="dxa"/>
          </w:tcPr>
          <w:p>
            <w:pPr>
              <w:pStyle w:val="0"/>
            </w:pPr>
            <w:r>
              <w:rPr>
                <w:sz w:val="20"/>
              </w:rPr>
            </w:r>
          </w:p>
        </w:tc>
      </w:tr>
      <w:tr>
        <w:tc>
          <w:tcPr>
            <w:gridSpan w:val="2"/>
            <w:tcW w:w="2154" w:type="dxa"/>
          </w:tcPr>
          <w:p>
            <w:pPr>
              <w:pStyle w:val="0"/>
              <w:jc w:val="center"/>
            </w:pPr>
            <w:r>
              <w:rPr>
                <w:sz w:val="20"/>
              </w:rPr>
              <w:t xml:space="preserve">A16A</w:t>
            </w:r>
          </w:p>
        </w:tc>
        <w:tc>
          <w:tcPr>
            <w:tcW w:w="3912"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3005" w:type="dxa"/>
          </w:tcPr>
          <w:p>
            <w:pPr>
              <w:pStyle w:val="0"/>
            </w:pPr>
            <w:r>
              <w:rPr>
                <w:sz w:val="20"/>
              </w:rPr>
            </w:r>
          </w:p>
        </w:tc>
      </w:tr>
      <w:tr>
        <w:tc>
          <w:tcPr>
            <w:tcW w:w="850" w:type="dxa"/>
          </w:tcPr>
          <w:p>
            <w:pPr>
              <w:pStyle w:val="0"/>
              <w:jc w:val="center"/>
            </w:pPr>
            <w:r>
              <w:rPr>
                <w:sz w:val="20"/>
              </w:rPr>
              <w:t xml:space="preserve">79.</w:t>
            </w:r>
          </w:p>
        </w:tc>
        <w:tc>
          <w:tcPr>
            <w:tcW w:w="1304" w:type="dxa"/>
          </w:tcPr>
          <w:p>
            <w:pPr>
              <w:pStyle w:val="0"/>
              <w:jc w:val="center"/>
            </w:pPr>
            <w:r>
              <w:rPr>
                <w:sz w:val="20"/>
              </w:rPr>
              <w:t xml:space="preserve">A16AA</w:t>
            </w:r>
          </w:p>
        </w:tc>
        <w:tc>
          <w:tcPr>
            <w:tcW w:w="3912" w:type="dxa"/>
          </w:tcPr>
          <w:p>
            <w:pPr>
              <w:pStyle w:val="0"/>
              <w:jc w:val="both"/>
            </w:pPr>
            <w:r>
              <w:rPr>
                <w:sz w:val="20"/>
              </w:rPr>
              <w:t xml:space="preserve">аминокислоты и их производные</w:t>
            </w:r>
          </w:p>
        </w:tc>
        <w:tc>
          <w:tcPr>
            <w:tcW w:w="3005" w:type="dxa"/>
          </w:tcPr>
          <w:p>
            <w:pPr>
              <w:pStyle w:val="0"/>
              <w:jc w:val="both"/>
            </w:pPr>
            <w:r>
              <w:rPr>
                <w:sz w:val="20"/>
              </w:rPr>
              <w:t xml:space="preserve">адеметионин</w:t>
            </w:r>
          </w:p>
        </w:tc>
      </w:tr>
      <w:tr>
        <w:tc>
          <w:tcPr>
            <w:tcW w:w="850" w:type="dxa"/>
          </w:tcPr>
          <w:p>
            <w:pPr>
              <w:pStyle w:val="0"/>
              <w:jc w:val="center"/>
            </w:pPr>
            <w:r>
              <w:rPr>
                <w:sz w:val="20"/>
              </w:rPr>
              <w:t xml:space="preserve">80.</w:t>
            </w:r>
          </w:p>
        </w:tc>
        <w:tc>
          <w:tcPr>
            <w:tcW w:w="1304" w:type="dxa"/>
            <w:vMerge w:val="restart"/>
          </w:tcPr>
          <w:p>
            <w:pPr>
              <w:pStyle w:val="0"/>
              <w:jc w:val="center"/>
            </w:pPr>
            <w:r>
              <w:rPr>
                <w:sz w:val="20"/>
              </w:rPr>
              <w:t xml:space="preserve">A16AB</w:t>
            </w:r>
          </w:p>
        </w:tc>
        <w:tc>
          <w:tcPr>
            <w:tcW w:w="3912" w:type="dxa"/>
            <w:vMerge w:val="restart"/>
          </w:tcPr>
          <w:p>
            <w:pPr>
              <w:pStyle w:val="0"/>
              <w:jc w:val="both"/>
            </w:pPr>
            <w:r>
              <w:rPr>
                <w:sz w:val="20"/>
              </w:rPr>
              <w:t xml:space="preserve">ферментные препараты</w:t>
            </w:r>
          </w:p>
        </w:tc>
        <w:tc>
          <w:tcPr>
            <w:tcW w:w="3005" w:type="dxa"/>
          </w:tcPr>
          <w:p>
            <w:pPr>
              <w:pStyle w:val="0"/>
              <w:jc w:val="both"/>
            </w:pPr>
            <w:r>
              <w:rPr>
                <w:sz w:val="20"/>
              </w:rPr>
              <w:t xml:space="preserve">имиглюцераза</w:t>
            </w:r>
          </w:p>
        </w:tc>
      </w:tr>
      <w:tr>
        <w:tc>
          <w:tcPr>
            <w:tcW w:w="850" w:type="dxa"/>
          </w:tcPr>
          <w:p>
            <w:pPr>
              <w:pStyle w:val="0"/>
              <w:jc w:val="center"/>
            </w:pPr>
            <w:r>
              <w:rPr>
                <w:sz w:val="20"/>
              </w:rPr>
              <w:t xml:space="preserve">81.</w:t>
            </w:r>
          </w:p>
        </w:tc>
        <w:tc>
          <w:tcPr>
            <w:vMerge w:val="continue"/>
          </w:tcPr>
          <w:p/>
        </w:tc>
        <w:tc>
          <w:tcPr>
            <w:vMerge w:val="continue"/>
          </w:tcPr>
          <w:p/>
        </w:tc>
        <w:tc>
          <w:tcPr>
            <w:tcW w:w="3005" w:type="dxa"/>
          </w:tcPr>
          <w:p>
            <w:pPr>
              <w:pStyle w:val="0"/>
              <w:jc w:val="both"/>
            </w:pPr>
            <w:r>
              <w:rPr>
                <w:sz w:val="20"/>
              </w:rPr>
              <w:t xml:space="preserve">агалсидаза альфа</w:t>
            </w:r>
          </w:p>
        </w:tc>
      </w:tr>
      <w:tr>
        <w:tc>
          <w:tcPr>
            <w:tcW w:w="850" w:type="dxa"/>
          </w:tcPr>
          <w:p>
            <w:pPr>
              <w:pStyle w:val="0"/>
              <w:jc w:val="center"/>
            </w:pPr>
            <w:r>
              <w:rPr>
                <w:sz w:val="20"/>
              </w:rPr>
              <w:t xml:space="preserve">82.</w:t>
            </w:r>
          </w:p>
        </w:tc>
        <w:tc>
          <w:tcPr>
            <w:vMerge w:val="continue"/>
          </w:tcPr>
          <w:p/>
        </w:tc>
        <w:tc>
          <w:tcPr>
            <w:vMerge w:val="continue"/>
          </w:tcPr>
          <w:p/>
        </w:tc>
        <w:tc>
          <w:tcPr>
            <w:tcW w:w="3005" w:type="dxa"/>
          </w:tcPr>
          <w:p>
            <w:pPr>
              <w:pStyle w:val="0"/>
              <w:jc w:val="both"/>
            </w:pPr>
            <w:r>
              <w:rPr>
                <w:sz w:val="20"/>
              </w:rPr>
              <w:t xml:space="preserve">агалсидаза бета</w:t>
            </w:r>
          </w:p>
        </w:tc>
      </w:tr>
      <w:tr>
        <w:tc>
          <w:tcPr>
            <w:tcW w:w="850" w:type="dxa"/>
          </w:tcPr>
          <w:p>
            <w:pPr>
              <w:pStyle w:val="0"/>
              <w:jc w:val="center"/>
            </w:pPr>
            <w:r>
              <w:rPr>
                <w:sz w:val="20"/>
              </w:rPr>
              <w:t xml:space="preserve">83.</w:t>
            </w:r>
          </w:p>
        </w:tc>
        <w:tc>
          <w:tcPr>
            <w:vMerge w:val="continue"/>
          </w:tcPr>
          <w:p/>
        </w:tc>
        <w:tc>
          <w:tcPr>
            <w:vMerge w:val="continue"/>
          </w:tcPr>
          <w:p/>
        </w:tc>
        <w:tc>
          <w:tcPr>
            <w:tcW w:w="3005" w:type="dxa"/>
          </w:tcPr>
          <w:p>
            <w:pPr>
              <w:pStyle w:val="0"/>
              <w:jc w:val="both"/>
            </w:pPr>
            <w:r>
              <w:rPr>
                <w:sz w:val="20"/>
              </w:rPr>
              <w:t xml:space="preserve">велаглюцераза альфа</w:t>
            </w:r>
          </w:p>
        </w:tc>
      </w:tr>
      <w:tr>
        <w:tc>
          <w:tcPr>
            <w:tcW w:w="850" w:type="dxa"/>
          </w:tcPr>
          <w:p>
            <w:pPr>
              <w:pStyle w:val="0"/>
              <w:jc w:val="center"/>
            </w:pPr>
            <w:r>
              <w:rPr>
                <w:sz w:val="20"/>
              </w:rPr>
              <w:t xml:space="preserve">84.</w:t>
            </w:r>
          </w:p>
        </w:tc>
        <w:tc>
          <w:tcPr>
            <w:vMerge w:val="continue"/>
          </w:tcPr>
          <w:p/>
        </w:tc>
        <w:tc>
          <w:tcPr>
            <w:vMerge w:val="continue"/>
          </w:tcPr>
          <w:p/>
        </w:tc>
        <w:tc>
          <w:tcPr>
            <w:tcW w:w="3005" w:type="dxa"/>
          </w:tcPr>
          <w:p>
            <w:pPr>
              <w:pStyle w:val="0"/>
              <w:jc w:val="both"/>
            </w:pPr>
            <w:r>
              <w:rPr>
                <w:sz w:val="20"/>
              </w:rPr>
              <w:t xml:space="preserve">идурсульфаза</w:t>
            </w:r>
          </w:p>
        </w:tc>
      </w:tr>
      <w:tr>
        <w:tc>
          <w:tcPr>
            <w:tcW w:w="850" w:type="dxa"/>
          </w:tcPr>
          <w:p>
            <w:pPr>
              <w:pStyle w:val="0"/>
              <w:jc w:val="center"/>
            </w:pPr>
            <w:r>
              <w:rPr>
                <w:sz w:val="20"/>
              </w:rPr>
              <w:t xml:space="preserve">85.</w:t>
            </w:r>
          </w:p>
        </w:tc>
        <w:tc>
          <w:tcPr>
            <w:vMerge w:val="continue"/>
          </w:tcPr>
          <w:p/>
        </w:tc>
        <w:tc>
          <w:tcPr>
            <w:vMerge w:val="continue"/>
          </w:tcPr>
          <w:p/>
        </w:tc>
        <w:tc>
          <w:tcPr>
            <w:tcW w:w="3005" w:type="dxa"/>
          </w:tcPr>
          <w:p>
            <w:pPr>
              <w:pStyle w:val="0"/>
              <w:jc w:val="both"/>
            </w:pPr>
            <w:r>
              <w:rPr>
                <w:sz w:val="20"/>
              </w:rPr>
              <w:t xml:space="preserve">ларонидаза</w:t>
            </w:r>
          </w:p>
        </w:tc>
      </w:tr>
      <w:tr>
        <w:tc>
          <w:tcPr>
            <w:tcW w:w="850" w:type="dxa"/>
          </w:tcPr>
          <w:p>
            <w:pPr>
              <w:pStyle w:val="0"/>
              <w:jc w:val="center"/>
            </w:pPr>
            <w:r>
              <w:rPr>
                <w:sz w:val="20"/>
              </w:rPr>
              <w:t xml:space="preserve">86.</w:t>
            </w:r>
          </w:p>
        </w:tc>
        <w:tc>
          <w:tcPr>
            <w:vMerge w:val="continue"/>
          </w:tcPr>
          <w:p/>
        </w:tc>
        <w:tc>
          <w:tcPr>
            <w:vMerge w:val="continue"/>
          </w:tcPr>
          <w:p/>
        </w:tc>
        <w:tc>
          <w:tcPr>
            <w:tcW w:w="3005" w:type="dxa"/>
          </w:tcPr>
          <w:p>
            <w:pPr>
              <w:pStyle w:val="0"/>
              <w:jc w:val="both"/>
            </w:pPr>
            <w:r>
              <w:rPr>
                <w:sz w:val="20"/>
              </w:rPr>
              <w:t xml:space="preserve">галсульфаза</w:t>
            </w:r>
          </w:p>
        </w:tc>
      </w:tr>
      <w:tr>
        <w:tc>
          <w:tcPr>
            <w:tcW w:w="850" w:type="dxa"/>
          </w:tcPr>
          <w:p>
            <w:pPr>
              <w:pStyle w:val="0"/>
              <w:jc w:val="center"/>
            </w:pPr>
            <w:r>
              <w:rPr>
                <w:sz w:val="20"/>
              </w:rPr>
              <w:t xml:space="preserve">87.</w:t>
            </w:r>
          </w:p>
        </w:tc>
        <w:tc>
          <w:tcPr>
            <w:vMerge w:val="continue"/>
          </w:tcPr>
          <w:p/>
        </w:tc>
        <w:tc>
          <w:tcPr>
            <w:vMerge w:val="continue"/>
          </w:tcPr>
          <w:p/>
        </w:tc>
        <w:tc>
          <w:tcPr>
            <w:tcW w:w="3005" w:type="dxa"/>
          </w:tcPr>
          <w:p>
            <w:pPr>
              <w:pStyle w:val="0"/>
              <w:jc w:val="both"/>
            </w:pPr>
            <w:r>
              <w:rPr>
                <w:sz w:val="20"/>
              </w:rPr>
              <w:t xml:space="preserve">идурсульфаза бета</w:t>
            </w:r>
          </w:p>
        </w:tc>
      </w:tr>
      <w:tr>
        <w:tc>
          <w:tcPr>
            <w:tcW w:w="850" w:type="dxa"/>
          </w:tcPr>
          <w:p>
            <w:pPr>
              <w:pStyle w:val="0"/>
              <w:jc w:val="center"/>
            </w:pPr>
            <w:r>
              <w:rPr>
                <w:sz w:val="20"/>
              </w:rPr>
              <w:t xml:space="preserve">88.</w:t>
            </w:r>
          </w:p>
        </w:tc>
        <w:tc>
          <w:tcPr>
            <w:vMerge w:val="continue"/>
          </w:tcPr>
          <w:p/>
        </w:tc>
        <w:tc>
          <w:tcPr>
            <w:vMerge w:val="continue"/>
          </w:tcPr>
          <w:p/>
        </w:tc>
        <w:tc>
          <w:tcPr>
            <w:tcW w:w="3005" w:type="dxa"/>
          </w:tcPr>
          <w:p>
            <w:pPr>
              <w:pStyle w:val="0"/>
              <w:jc w:val="both"/>
            </w:pPr>
            <w:r>
              <w:rPr>
                <w:sz w:val="20"/>
              </w:rPr>
              <w:t xml:space="preserve">себелипаза альфа</w:t>
            </w:r>
          </w:p>
        </w:tc>
      </w:tr>
      <w:tr>
        <w:tc>
          <w:tcPr>
            <w:tcW w:w="850" w:type="dxa"/>
          </w:tcPr>
          <w:p>
            <w:pPr>
              <w:pStyle w:val="0"/>
              <w:jc w:val="center"/>
            </w:pPr>
            <w:r>
              <w:rPr>
                <w:sz w:val="20"/>
              </w:rPr>
              <w:t xml:space="preserve">89.</w:t>
            </w:r>
          </w:p>
        </w:tc>
        <w:tc>
          <w:tcPr>
            <w:vMerge w:val="continue"/>
          </w:tcPr>
          <w:p/>
        </w:tc>
        <w:tc>
          <w:tcPr>
            <w:vMerge w:val="continue"/>
          </w:tcPr>
          <w:p/>
        </w:tc>
        <w:tc>
          <w:tcPr>
            <w:tcW w:w="3005" w:type="dxa"/>
          </w:tcPr>
          <w:p>
            <w:pPr>
              <w:pStyle w:val="0"/>
              <w:jc w:val="both"/>
            </w:pPr>
            <w:r>
              <w:rPr>
                <w:sz w:val="20"/>
              </w:rPr>
              <w:t xml:space="preserve">талиглюцераза альфа</w:t>
            </w:r>
          </w:p>
        </w:tc>
      </w:tr>
      <w:tr>
        <w:tc>
          <w:tcPr>
            <w:tcW w:w="850" w:type="dxa"/>
          </w:tcPr>
          <w:p>
            <w:pPr>
              <w:pStyle w:val="0"/>
              <w:jc w:val="center"/>
            </w:pPr>
            <w:r>
              <w:rPr>
                <w:sz w:val="20"/>
              </w:rPr>
              <w:t xml:space="preserve">90.</w:t>
            </w:r>
          </w:p>
        </w:tc>
        <w:tc>
          <w:tcPr>
            <w:tcW w:w="1304" w:type="dxa"/>
            <w:vMerge w:val="restart"/>
          </w:tcPr>
          <w:p>
            <w:pPr>
              <w:pStyle w:val="0"/>
              <w:jc w:val="center"/>
            </w:pPr>
            <w:r>
              <w:rPr>
                <w:sz w:val="20"/>
              </w:rPr>
              <w:t xml:space="preserve">A16AX</w:t>
            </w:r>
          </w:p>
        </w:tc>
        <w:tc>
          <w:tcPr>
            <w:tcW w:w="3912" w:type="dxa"/>
            <w:vMerge w:val="restart"/>
          </w:tcPr>
          <w:p>
            <w:pPr>
              <w:pStyle w:val="0"/>
              <w:jc w:val="both"/>
            </w:pPr>
            <w:r>
              <w:rPr>
                <w:sz w:val="20"/>
              </w:rPr>
              <w:t xml:space="preserve">прочие препараты для лечения заболеваний желудочно-кишечного тракта и нарушений обмена веществ</w:t>
            </w:r>
          </w:p>
        </w:tc>
        <w:tc>
          <w:tcPr>
            <w:tcW w:w="3005" w:type="dxa"/>
          </w:tcPr>
          <w:p>
            <w:pPr>
              <w:pStyle w:val="0"/>
              <w:jc w:val="both"/>
            </w:pPr>
            <w:r>
              <w:rPr>
                <w:sz w:val="20"/>
              </w:rPr>
              <w:t xml:space="preserve">тиоктовая кислота</w:t>
            </w:r>
          </w:p>
        </w:tc>
      </w:tr>
      <w:tr>
        <w:tc>
          <w:tcPr>
            <w:tcW w:w="850" w:type="dxa"/>
          </w:tcPr>
          <w:p>
            <w:pPr>
              <w:pStyle w:val="0"/>
              <w:jc w:val="center"/>
            </w:pPr>
            <w:r>
              <w:rPr>
                <w:sz w:val="20"/>
              </w:rPr>
              <w:t xml:space="preserve">91.</w:t>
            </w:r>
          </w:p>
        </w:tc>
        <w:tc>
          <w:tcPr>
            <w:vMerge w:val="continue"/>
          </w:tcPr>
          <w:p/>
        </w:tc>
        <w:tc>
          <w:tcPr>
            <w:vMerge w:val="continue"/>
          </w:tcPr>
          <w:p/>
        </w:tc>
        <w:tc>
          <w:tcPr>
            <w:tcW w:w="3005" w:type="dxa"/>
          </w:tcPr>
          <w:p>
            <w:pPr>
              <w:pStyle w:val="0"/>
              <w:jc w:val="both"/>
            </w:pPr>
            <w:r>
              <w:rPr>
                <w:sz w:val="20"/>
              </w:rPr>
              <w:t xml:space="preserve">миглустат</w:t>
            </w:r>
          </w:p>
        </w:tc>
      </w:tr>
      <w:tr>
        <w:tc>
          <w:tcPr>
            <w:tcW w:w="850" w:type="dxa"/>
          </w:tcPr>
          <w:p>
            <w:pPr>
              <w:pStyle w:val="0"/>
              <w:jc w:val="center"/>
            </w:pPr>
            <w:r>
              <w:rPr>
                <w:sz w:val="20"/>
              </w:rPr>
              <w:t xml:space="preserve">92.</w:t>
            </w:r>
          </w:p>
        </w:tc>
        <w:tc>
          <w:tcPr>
            <w:vMerge w:val="continue"/>
          </w:tcPr>
          <w:p/>
        </w:tc>
        <w:tc>
          <w:tcPr>
            <w:vMerge w:val="continue"/>
          </w:tcPr>
          <w:p/>
        </w:tc>
        <w:tc>
          <w:tcPr>
            <w:tcW w:w="3005" w:type="dxa"/>
          </w:tcPr>
          <w:p>
            <w:pPr>
              <w:pStyle w:val="0"/>
              <w:jc w:val="both"/>
            </w:pPr>
            <w:r>
              <w:rPr>
                <w:sz w:val="20"/>
              </w:rPr>
              <w:t xml:space="preserve">нитизинон</w:t>
            </w:r>
          </w:p>
        </w:tc>
      </w:tr>
      <w:tr>
        <w:tc>
          <w:tcPr>
            <w:tcW w:w="850" w:type="dxa"/>
          </w:tcPr>
          <w:p>
            <w:pPr>
              <w:pStyle w:val="0"/>
              <w:jc w:val="center"/>
            </w:pPr>
            <w:r>
              <w:rPr>
                <w:sz w:val="20"/>
              </w:rPr>
              <w:t xml:space="preserve">93.</w:t>
            </w:r>
          </w:p>
        </w:tc>
        <w:tc>
          <w:tcPr>
            <w:vMerge w:val="continue"/>
          </w:tcPr>
          <w:p/>
        </w:tc>
        <w:tc>
          <w:tcPr>
            <w:vMerge w:val="continue"/>
          </w:tcPr>
          <w:p/>
        </w:tc>
        <w:tc>
          <w:tcPr>
            <w:tcW w:w="3005" w:type="dxa"/>
          </w:tcPr>
          <w:p>
            <w:pPr>
              <w:pStyle w:val="0"/>
              <w:jc w:val="both"/>
            </w:pPr>
            <w:r>
              <w:rPr>
                <w:sz w:val="20"/>
              </w:rPr>
              <w:t xml:space="preserve">сапроптерин</w:t>
            </w:r>
          </w:p>
        </w:tc>
      </w:tr>
      <w:tr>
        <w:tc>
          <w:tcPr>
            <w:tcW w:w="850" w:type="dxa"/>
          </w:tcPr>
          <w:p>
            <w:pPr>
              <w:pStyle w:val="0"/>
              <w:jc w:val="center"/>
            </w:pPr>
            <w:r>
              <w:rPr>
                <w:sz w:val="20"/>
              </w:rPr>
              <w:t xml:space="preserve">94.</w:t>
            </w:r>
          </w:p>
        </w:tc>
        <w:tc>
          <w:tcPr>
            <w:vMerge w:val="continue"/>
          </w:tcPr>
          <w:p/>
        </w:tc>
        <w:tc>
          <w:tcPr>
            <w:vMerge w:val="continue"/>
          </w:tcPr>
          <w:p/>
        </w:tc>
        <w:tc>
          <w:tcPr>
            <w:tcW w:w="3005" w:type="dxa"/>
          </w:tcPr>
          <w:p>
            <w:pPr>
              <w:pStyle w:val="0"/>
              <w:jc w:val="both"/>
            </w:pPr>
            <w:r>
              <w:rPr>
                <w:sz w:val="20"/>
              </w:rPr>
              <w:t xml:space="preserve">элиглустат</w:t>
            </w:r>
          </w:p>
        </w:tc>
      </w:tr>
      <w:tr>
        <w:tc>
          <w:tcPr>
            <w:gridSpan w:val="2"/>
            <w:tcW w:w="2154" w:type="dxa"/>
          </w:tcPr>
          <w:p>
            <w:pPr>
              <w:pStyle w:val="0"/>
              <w:jc w:val="center"/>
            </w:pPr>
            <w:r>
              <w:rPr>
                <w:sz w:val="20"/>
              </w:rPr>
              <w:t xml:space="preserve">B</w:t>
            </w:r>
          </w:p>
        </w:tc>
        <w:tc>
          <w:tcPr>
            <w:gridSpan w:val="2"/>
            <w:tcW w:w="6917" w:type="dxa"/>
          </w:tcPr>
          <w:p>
            <w:pPr>
              <w:pStyle w:val="0"/>
              <w:jc w:val="center"/>
            </w:pPr>
            <w:r>
              <w:rPr>
                <w:sz w:val="20"/>
              </w:rPr>
              <w:t xml:space="preserve">Кровь и система кроветворения</w:t>
            </w:r>
          </w:p>
        </w:tc>
      </w:tr>
      <w:tr>
        <w:tc>
          <w:tcPr>
            <w:gridSpan w:val="2"/>
            <w:tcW w:w="2154" w:type="dxa"/>
          </w:tcPr>
          <w:p>
            <w:pPr>
              <w:pStyle w:val="0"/>
              <w:jc w:val="center"/>
            </w:pPr>
            <w:r>
              <w:rPr>
                <w:sz w:val="20"/>
              </w:rPr>
              <w:t xml:space="preserve">B01</w:t>
            </w:r>
          </w:p>
        </w:tc>
        <w:tc>
          <w:tcPr>
            <w:tcW w:w="3912" w:type="dxa"/>
          </w:tcPr>
          <w:p>
            <w:pPr>
              <w:pStyle w:val="0"/>
              <w:jc w:val="both"/>
            </w:pPr>
            <w:r>
              <w:rPr>
                <w:sz w:val="20"/>
              </w:rPr>
              <w:t xml:space="preserve">антитромботические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B01A</w:t>
            </w:r>
          </w:p>
        </w:tc>
        <w:tc>
          <w:tcPr>
            <w:tcW w:w="3912" w:type="dxa"/>
          </w:tcPr>
          <w:p>
            <w:pPr>
              <w:pStyle w:val="0"/>
              <w:jc w:val="both"/>
            </w:pPr>
            <w:r>
              <w:rPr>
                <w:sz w:val="20"/>
              </w:rPr>
              <w:t xml:space="preserve">антитромботические средства</w:t>
            </w:r>
          </w:p>
        </w:tc>
        <w:tc>
          <w:tcPr>
            <w:tcW w:w="3005" w:type="dxa"/>
          </w:tcPr>
          <w:p>
            <w:pPr>
              <w:pStyle w:val="0"/>
            </w:pPr>
            <w:r>
              <w:rPr>
                <w:sz w:val="20"/>
              </w:rPr>
            </w:r>
          </w:p>
        </w:tc>
      </w:tr>
      <w:tr>
        <w:tc>
          <w:tcPr>
            <w:tcW w:w="850" w:type="dxa"/>
          </w:tcPr>
          <w:p>
            <w:pPr>
              <w:pStyle w:val="0"/>
              <w:jc w:val="center"/>
            </w:pPr>
            <w:r>
              <w:rPr>
                <w:sz w:val="20"/>
              </w:rPr>
              <w:t xml:space="preserve">95.</w:t>
            </w:r>
          </w:p>
        </w:tc>
        <w:tc>
          <w:tcPr>
            <w:tcW w:w="1304" w:type="dxa"/>
          </w:tcPr>
          <w:p>
            <w:pPr>
              <w:pStyle w:val="0"/>
              <w:jc w:val="center"/>
            </w:pPr>
            <w:r>
              <w:rPr>
                <w:sz w:val="20"/>
              </w:rPr>
              <w:t xml:space="preserve">B01AA</w:t>
            </w:r>
          </w:p>
        </w:tc>
        <w:tc>
          <w:tcPr>
            <w:tcW w:w="3912" w:type="dxa"/>
          </w:tcPr>
          <w:p>
            <w:pPr>
              <w:pStyle w:val="0"/>
              <w:jc w:val="both"/>
            </w:pPr>
            <w:r>
              <w:rPr>
                <w:sz w:val="20"/>
              </w:rPr>
              <w:t xml:space="preserve">антагонисты витамина K</w:t>
            </w:r>
          </w:p>
        </w:tc>
        <w:tc>
          <w:tcPr>
            <w:tcW w:w="3005" w:type="dxa"/>
          </w:tcPr>
          <w:p>
            <w:pPr>
              <w:pStyle w:val="0"/>
              <w:jc w:val="both"/>
            </w:pPr>
            <w:r>
              <w:rPr>
                <w:sz w:val="20"/>
              </w:rPr>
              <w:t xml:space="preserve">варфарин</w:t>
            </w:r>
          </w:p>
        </w:tc>
      </w:tr>
      <w:tr>
        <w:tc>
          <w:tcPr>
            <w:tcW w:w="850" w:type="dxa"/>
          </w:tcPr>
          <w:p>
            <w:pPr>
              <w:pStyle w:val="0"/>
              <w:jc w:val="center"/>
            </w:pPr>
            <w:r>
              <w:rPr>
                <w:sz w:val="20"/>
              </w:rPr>
              <w:t xml:space="preserve">96.</w:t>
            </w:r>
          </w:p>
        </w:tc>
        <w:tc>
          <w:tcPr>
            <w:tcW w:w="1304" w:type="dxa"/>
            <w:vMerge w:val="restart"/>
          </w:tcPr>
          <w:p>
            <w:pPr>
              <w:pStyle w:val="0"/>
              <w:jc w:val="center"/>
            </w:pPr>
            <w:r>
              <w:rPr>
                <w:sz w:val="20"/>
              </w:rPr>
              <w:t xml:space="preserve">B01AB</w:t>
            </w:r>
          </w:p>
        </w:tc>
        <w:tc>
          <w:tcPr>
            <w:tcW w:w="3912" w:type="dxa"/>
            <w:vMerge w:val="restart"/>
          </w:tcPr>
          <w:p>
            <w:pPr>
              <w:pStyle w:val="0"/>
              <w:jc w:val="both"/>
            </w:pPr>
            <w:r>
              <w:rPr>
                <w:sz w:val="20"/>
              </w:rPr>
              <w:t xml:space="preserve">группа гепарина</w:t>
            </w:r>
          </w:p>
        </w:tc>
        <w:tc>
          <w:tcPr>
            <w:tcW w:w="3005" w:type="dxa"/>
          </w:tcPr>
          <w:p>
            <w:pPr>
              <w:pStyle w:val="0"/>
              <w:jc w:val="both"/>
            </w:pPr>
            <w:r>
              <w:rPr>
                <w:sz w:val="20"/>
              </w:rPr>
              <w:t xml:space="preserve">гепарин натрия</w:t>
            </w:r>
          </w:p>
        </w:tc>
      </w:tr>
      <w:tr>
        <w:tc>
          <w:tcPr>
            <w:tcW w:w="850" w:type="dxa"/>
          </w:tcPr>
          <w:p>
            <w:pPr>
              <w:pStyle w:val="0"/>
              <w:jc w:val="center"/>
            </w:pPr>
            <w:r>
              <w:rPr>
                <w:sz w:val="20"/>
              </w:rPr>
              <w:t xml:space="preserve">97.</w:t>
            </w:r>
          </w:p>
        </w:tc>
        <w:tc>
          <w:tcPr>
            <w:vMerge w:val="continue"/>
          </w:tcPr>
          <w:p/>
        </w:tc>
        <w:tc>
          <w:tcPr>
            <w:vMerge w:val="continue"/>
          </w:tcPr>
          <w:p/>
        </w:tc>
        <w:tc>
          <w:tcPr>
            <w:tcW w:w="3005" w:type="dxa"/>
          </w:tcPr>
          <w:p>
            <w:pPr>
              <w:pStyle w:val="0"/>
              <w:jc w:val="both"/>
            </w:pPr>
            <w:r>
              <w:rPr>
                <w:sz w:val="20"/>
              </w:rPr>
              <w:t xml:space="preserve">эноксапарин натрия</w:t>
            </w:r>
          </w:p>
        </w:tc>
      </w:tr>
      <w:tr>
        <w:tc>
          <w:tcPr>
            <w:tcW w:w="850" w:type="dxa"/>
          </w:tcPr>
          <w:p>
            <w:pPr>
              <w:pStyle w:val="0"/>
              <w:jc w:val="center"/>
            </w:pPr>
            <w:r>
              <w:rPr>
                <w:sz w:val="20"/>
              </w:rPr>
              <w:t xml:space="preserve">98.</w:t>
            </w:r>
          </w:p>
        </w:tc>
        <w:tc>
          <w:tcPr>
            <w:vMerge w:val="continue"/>
          </w:tcPr>
          <w:p/>
        </w:tc>
        <w:tc>
          <w:tcPr>
            <w:vMerge w:val="continue"/>
          </w:tcPr>
          <w:p/>
        </w:tc>
        <w:tc>
          <w:tcPr>
            <w:tcW w:w="3005" w:type="dxa"/>
          </w:tcPr>
          <w:p>
            <w:pPr>
              <w:pStyle w:val="0"/>
              <w:jc w:val="both"/>
            </w:pPr>
            <w:r>
              <w:rPr>
                <w:sz w:val="20"/>
              </w:rPr>
              <w:t xml:space="preserve">парнапарин натрия</w:t>
            </w:r>
          </w:p>
        </w:tc>
      </w:tr>
      <w:tr>
        <w:tc>
          <w:tcPr>
            <w:tcW w:w="850" w:type="dxa"/>
          </w:tcPr>
          <w:p>
            <w:pPr>
              <w:pStyle w:val="0"/>
              <w:jc w:val="center"/>
            </w:pPr>
            <w:r>
              <w:rPr>
                <w:sz w:val="20"/>
              </w:rPr>
              <w:t xml:space="preserve">99.</w:t>
            </w:r>
          </w:p>
        </w:tc>
        <w:tc>
          <w:tcPr>
            <w:tcW w:w="1304" w:type="dxa"/>
            <w:vMerge w:val="restart"/>
          </w:tcPr>
          <w:p>
            <w:pPr>
              <w:pStyle w:val="0"/>
              <w:jc w:val="center"/>
            </w:pPr>
            <w:r>
              <w:rPr>
                <w:sz w:val="20"/>
              </w:rPr>
              <w:t xml:space="preserve">B01AC</w:t>
            </w:r>
          </w:p>
        </w:tc>
        <w:tc>
          <w:tcPr>
            <w:tcW w:w="3912" w:type="dxa"/>
            <w:vMerge w:val="restart"/>
          </w:tcPr>
          <w:p>
            <w:pPr>
              <w:pStyle w:val="0"/>
              <w:jc w:val="both"/>
            </w:pPr>
            <w:r>
              <w:rPr>
                <w:sz w:val="20"/>
              </w:rPr>
              <w:t xml:space="preserve">антиагреганты</w:t>
            </w:r>
          </w:p>
        </w:tc>
        <w:tc>
          <w:tcPr>
            <w:tcW w:w="3005" w:type="dxa"/>
          </w:tcPr>
          <w:p>
            <w:pPr>
              <w:pStyle w:val="0"/>
              <w:jc w:val="both"/>
            </w:pPr>
            <w:r>
              <w:rPr>
                <w:sz w:val="20"/>
              </w:rPr>
              <w:t xml:space="preserve">клопидогрел</w:t>
            </w:r>
          </w:p>
        </w:tc>
      </w:tr>
      <w:tr>
        <w:tc>
          <w:tcPr>
            <w:tcW w:w="850" w:type="dxa"/>
          </w:tcPr>
          <w:p>
            <w:pPr>
              <w:pStyle w:val="0"/>
              <w:jc w:val="center"/>
            </w:pPr>
            <w:r>
              <w:rPr>
                <w:sz w:val="20"/>
              </w:rPr>
              <w:t xml:space="preserve">100.</w:t>
            </w:r>
          </w:p>
        </w:tc>
        <w:tc>
          <w:tcPr>
            <w:vMerge w:val="continue"/>
          </w:tcPr>
          <w:p/>
        </w:tc>
        <w:tc>
          <w:tcPr>
            <w:vMerge w:val="continue"/>
          </w:tcPr>
          <w:p/>
        </w:tc>
        <w:tc>
          <w:tcPr>
            <w:tcW w:w="3005" w:type="dxa"/>
          </w:tcPr>
          <w:p>
            <w:pPr>
              <w:pStyle w:val="0"/>
              <w:jc w:val="both"/>
            </w:pPr>
            <w:r>
              <w:rPr>
                <w:sz w:val="20"/>
              </w:rPr>
              <w:t xml:space="preserve">дипиридамол</w:t>
            </w:r>
          </w:p>
        </w:tc>
      </w:tr>
      <w:tr>
        <w:tc>
          <w:tcPr>
            <w:tcW w:w="850" w:type="dxa"/>
          </w:tcPr>
          <w:p>
            <w:pPr>
              <w:pStyle w:val="0"/>
              <w:jc w:val="center"/>
            </w:pPr>
            <w:r>
              <w:rPr>
                <w:sz w:val="20"/>
              </w:rPr>
              <w:t xml:space="preserve">101.</w:t>
            </w:r>
          </w:p>
        </w:tc>
        <w:tc>
          <w:tcPr>
            <w:vMerge w:val="continue"/>
          </w:tcPr>
          <w:p/>
        </w:tc>
        <w:tc>
          <w:tcPr>
            <w:vMerge w:val="continue"/>
          </w:tcPr>
          <w:p/>
        </w:tc>
        <w:tc>
          <w:tcPr>
            <w:tcW w:w="3005" w:type="dxa"/>
          </w:tcPr>
          <w:p>
            <w:pPr>
              <w:pStyle w:val="0"/>
              <w:jc w:val="both"/>
            </w:pPr>
            <w:r>
              <w:rPr>
                <w:sz w:val="20"/>
              </w:rPr>
              <w:t xml:space="preserve">тикагрелор</w:t>
            </w:r>
          </w:p>
        </w:tc>
      </w:tr>
      <w:tr>
        <w:tc>
          <w:tcPr>
            <w:tcW w:w="850" w:type="dxa"/>
          </w:tcPr>
          <w:p>
            <w:pPr>
              <w:pStyle w:val="0"/>
              <w:jc w:val="center"/>
            </w:pPr>
            <w:r>
              <w:rPr>
                <w:sz w:val="20"/>
              </w:rPr>
              <w:t xml:space="preserve">102.</w:t>
            </w:r>
          </w:p>
        </w:tc>
        <w:tc>
          <w:tcPr>
            <w:tcW w:w="1304" w:type="dxa"/>
            <w:vMerge w:val="restart"/>
          </w:tcPr>
          <w:p>
            <w:pPr>
              <w:pStyle w:val="0"/>
              <w:jc w:val="center"/>
            </w:pPr>
            <w:r>
              <w:rPr>
                <w:sz w:val="20"/>
              </w:rPr>
              <w:t xml:space="preserve">B01AD</w:t>
            </w:r>
          </w:p>
        </w:tc>
        <w:tc>
          <w:tcPr>
            <w:tcW w:w="3912" w:type="dxa"/>
            <w:vMerge w:val="restart"/>
          </w:tcPr>
          <w:p>
            <w:pPr>
              <w:pStyle w:val="0"/>
              <w:jc w:val="both"/>
            </w:pPr>
            <w:r>
              <w:rPr>
                <w:sz w:val="20"/>
              </w:rPr>
              <w:t xml:space="preserve">ферментные препараты</w:t>
            </w:r>
          </w:p>
        </w:tc>
        <w:tc>
          <w:tcPr>
            <w:tcW w:w="3005" w:type="dxa"/>
          </w:tcPr>
          <w:p>
            <w:pPr>
              <w:pStyle w:val="0"/>
              <w:jc w:val="both"/>
            </w:pPr>
            <w:r>
              <w:rPr>
                <w:sz w:val="20"/>
              </w:rPr>
              <w:t xml:space="preserve">алтеплаза</w:t>
            </w:r>
          </w:p>
        </w:tc>
      </w:tr>
      <w:tr>
        <w:tc>
          <w:tcPr>
            <w:tcW w:w="850" w:type="dxa"/>
          </w:tcPr>
          <w:p>
            <w:pPr>
              <w:pStyle w:val="0"/>
              <w:jc w:val="center"/>
            </w:pPr>
            <w:r>
              <w:rPr>
                <w:sz w:val="20"/>
              </w:rPr>
              <w:t xml:space="preserve">103.</w:t>
            </w:r>
          </w:p>
        </w:tc>
        <w:tc>
          <w:tcPr>
            <w:vMerge w:val="continue"/>
          </w:tcPr>
          <w:p/>
        </w:tc>
        <w:tc>
          <w:tcPr>
            <w:vMerge w:val="continue"/>
          </w:tcPr>
          <w:p/>
        </w:tc>
        <w:tc>
          <w:tcPr>
            <w:tcW w:w="3005" w:type="dxa"/>
          </w:tcPr>
          <w:p>
            <w:pPr>
              <w:pStyle w:val="0"/>
              <w:jc w:val="both"/>
            </w:pPr>
            <w:r>
              <w:rPr>
                <w:sz w:val="20"/>
              </w:rPr>
              <w:t xml:space="preserve">урокиназа</w:t>
            </w:r>
          </w:p>
        </w:tc>
      </w:tr>
      <w:tr>
        <w:tc>
          <w:tcPr>
            <w:tcW w:w="850" w:type="dxa"/>
          </w:tcPr>
          <w:p>
            <w:pPr>
              <w:pStyle w:val="0"/>
              <w:jc w:val="center"/>
            </w:pPr>
            <w:r>
              <w:rPr>
                <w:sz w:val="20"/>
              </w:rPr>
              <w:t xml:space="preserve">104.</w:t>
            </w:r>
          </w:p>
        </w:tc>
        <w:tc>
          <w:tcPr>
            <w:vMerge w:val="continue"/>
          </w:tcPr>
          <w:p/>
        </w:tc>
        <w:tc>
          <w:tcPr>
            <w:vMerge w:val="continue"/>
          </w:tcPr>
          <w:p/>
        </w:tc>
        <w:tc>
          <w:tcPr>
            <w:tcW w:w="3005" w:type="dxa"/>
          </w:tcPr>
          <w:p>
            <w:pPr>
              <w:pStyle w:val="0"/>
              <w:jc w:val="both"/>
            </w:pPr>
            <w:r>
              <w:rPr>
                <w:sz w:val="20"/>
              </w:rPr>
              <w:t xml:space="preserve">проурокиназа</w:t>
            </w:r>
          </w:p>
        </w:tc>
      </w:tr>
      <w:tr>
        <w:tc>
          <w:tcPr>
            <w:tcW w:w="850" w:type="dxa"/>
          </w:tcPr>
          <w:p>
            <w:pPr>
              <w:pStyle w:val="0"/>
              <w:jc w:val="center"/>
            </w:pPr>
            <w:r>
              <w:rPr>
                <w:sz w:val="20"/>
              </w:rPr>
              <w:t xml:space="preserve">105.</w:t>
            </w:r>
          </w:p>
        </w:tc>
        <w:tc>
          <w:tcPr>
            <w:vMerge w:val="continue"/>
          </w:tcPr>
          <w:p/>
        </w:tc>
        <w:tc>
          <w:tcPr>
            <w:vMerge w:val="continue"/>
          </w:tcPr>
          <w:p/>
        </w:tc>
        <w:tc>
          <w:tcPr>
            <w:tcW w:w="3005" w:type="dxa"/>
          </w:tcPr>
          <w:p>
            <w:pPr>
              <w:pStyle w:val="0"/>
              <w:jc w:val="both"/>
            </w:pPr>
            <w:r>
              <w:rPr>
                <w:sz w:val="20"/>
              </w:rPr>
              <w:t xml:space="preserve">стрептокиназа</w:t>
            </w:r>
          </w:p>
        </w:tc>
      </w:tr>
      <w:tr>
        <w:tc>
          <w:tcPr>
            <w:tcW w:w="850" w:type="dxa"/>
          </w:tcPr>
          <w:p>
            <w:pPr>
              <w:pStyle w:val="0"/>
              <w:jc w:val="center"/>
            </w:pPr>
            <w:r>
              <w:rPr>
                <w:sz w:val="20"/>
              </w:rPr>
              <w:t xml:space="preserve">106.</w:t>
            </w:r>
          </w:p>
        </w:tc>
        <w:tc>
          <w:tcPr>
            <w:vMerge w:val="continue"/>
          </w:tcPr>
          <w:p/>
        </w:tc>
        <w:tc>
          <w:tcPr>
            <w:vMerge w:val="continue"/>
          </w:tcPr>
          <w:p/>
        </w:tc>
        <w:tc>
          <w:tcPr>
            <w:tcW w:w="3005" w:type="dxa"/>
          </w:tcPr>
          <w:p>
            <w:pPr>
              <w:pStyle w:val="0"/>
              <w:jc w:val="both"/>
            </w:pPr>
            <w:r>
              <w:rPr>
                <w:sz w:val="20"/>
              </w:rPr>
              <w:t xml:space="preserve">рекомбинантный белок, содержащий аминокислотную последовательность стафилокиназы</w:t>
            </w:r>
          </w:p>
        </w:tc>
      </w:tr>
      <w:tr>
        <w:tc>
          <w:tcPr>
            <w:tcW w:w="850" w:type="dxa"/>
          </w:tcPr>
          <w:p>
            <w:pPr>
              <w:pStyle w:val="0"/>
              <w:jc w:val="center"/>
            </w:pPr>
            <w:r>
              <w:rPr>
                <w:sz w:val="20"/>
              </w:rPr>
              <w:t xml:space="preserve">107.</w:t>
            </w:r>
          </w:p>
        </w:tc>
        <w:tc>
          <w:tcPr>
            <w:vMerge w:val="continue"/>
          </w:tcPr>
          <w:p/>
        </w:tc>
        <w:tc>
          <w:tcPr>
            <w:vMerge w:val="continue"/>
          </w:tcPr>
          <w:p/>
        </w:tc>
        <w:tc>
          <w:tcPr>
            <w:tcW w:w="3005" w:type="dxa"/>
          </w:tcPr>
          <w:p>
            <w:pPr>
              <w:pStyle w:val="0"/>
              <w:jc w:val="both"/>
            </w:pPr>
            <w:r>
              <w:rPr>
                <w:sz w:val="20"/>
              </w:rPr>
              <w:t xml:space="preserve">тенектеплаза</w:t>
            </w:r>
          </w:p>
        </w:tc>
      </w:tr>
      <w:tr>
        <w:tc>
          <w:tcPr>
            <w:tcW w:w="850" w:type="dxa"/>
          </w:tcPr>
          <w:p>
            <w:pPr>
              <w:pStyle w:val="0"/>
              <w:jc w:val="center"/>
            </w:pPr>
            <w:r>
              <w:rPr>
                <w:sz w:val="20"/>
              </w:rPr>
              <w:t xml:space="preserve">108.</w:t>
            </w:r>
          </w:p>
        </w:tc>
        <w:tc>
          <w:tcPr>
            <w:tcW w:w="1304" w:type="dxa"/>
          </w:tcPr>
          <w:p>
            <w:pPr>
              <w:pStyle w:val="0"/>
              <w:jc w:val="center"/>
            </w:pPr>
            <w:r>
              <w:rPr>
                <w:sz w:val="20"/>
              </w:rPr>
              <w:t xml:space="preserve">B01AE07</w:t>
            </w:r>
          </w:p>
        </w:tc>
        <w:tc>
          <w:tcPr>
            <w:tcW w:w="3912" w:type="dxa"/>
          </w:tcPr>
          <w:p>
            <w:pPr>
              <w:pStyle w:val="0"/>
              <w:jc w:val="both"/>
            </w:pPr>
            <w:r>
              <w:rPr>
                <w:sz w:val="20"/>
              </w:rPr>
              <w:t xml:space="preserve">прямые ингибиторы тромбина</w:t>
            </w:r>
          </w:p>
        </w:tc>
        <w:tc>
          <w:tcPr>
            <w:tcW w:w="3005" w:type="dxa"/>
          </w:tcPr>
          <w:p>
            <w:pPr>
              <w:pStyle w:val="0"/>
              <w:jc w:val="both"/>
            </w:pPr>
            <w:r>
              <w:rPr>
                <w:sz w:val="20"/>
              </w:rPr>
              <w:t xml:space="preserve">дабигатран этексилат</w:t>
            </w:r>
          </w:p>
        </w:tc>
      </w:tr>
      <w:tr>
        <w:tc>
          <w:tcPr>
            <w:tcW w:w="850" w:type="dxa"/>
          </w:tcPr>
          <w:p>
            <w:pPr>
              <w:pStyle w:val="0"/>
              <w:jc w:val="center"/>
            </w:pPr>
            <w:r>
              <w:rPr>
                <w:sz w:val="20"/>
              </w:rPr>
              <w:t xml:space="preserve">109.</w:t>
            </w:r>
          </w:p>
        </w:tc>
        <w:tc>
          <w:tcPr>
            <w:tcW w:w="1304" w:type="dxa"/>
            <w:vMerge w:val="restart"/>
          </w:tcPr>
          <w:p>
            <w:pPr>
              <w:pStyle w:val="0"/>
              <w:jc w:val="center"/>
            </w:pPr>
            <w:r>
              <w:rPr>
                <w:sz w:val="20"/>
              </w:rPr>
              <w:t xml:space="preserve">B01AF</w:t>
            </w:r>
          </w:p>
        </w:tc>
        <w:tc>
          <w:tcPr>
            <w:tcW w:w="3912" w:type="dxa"/>
            <w:vMerge w:val="restart"/>
          </w:tcPr>
          <w:p>
            <w:pPr>
              <w:pStyle w:val="0"/>
              <w:jc w:val="both"/>
            </w:pPr>
            <w:r>
              <w:rPr>
                <w:sz w:val="20"/>
              </w:rPr>
              <w:t xml:space="preserve">прямые ингибиторы фактора Xa</w:t>
            </w:r>
          </w:p>
        </w:tc>
        <w:tc>
          <w:tcPr>
            <w:tcW w:w="3005" w:type="dxa"/>
          </w:tcPr>
          <w:p>
            <w:pPr>
              <w:pStyle w:val="0"/>
              <w:jc w:val="both"/>
            </w:pPr>
            <w:r>
              <w:rPr>
                <w:sz w:val="20"/>
              </w:rPr>
              <w:t xml:space="preserve">ривароксабан</w:t>
            </w:r>
          </w:p>
        </w:tc>
      </w:tr>
      <w:tr>
        <w:tc>
          <w:tcPr>
            <w:tcW w:w="850" w:type="dxa"/>
          </w:tcPr>
          <w:p>
            <w:pPr>
              <w:pStyle w:val="0"/>
              <w:jc w:val="center"/>
            </w:pPr>
            <w:r>
              <w:rPr>
                <w:sz w:val="20"/>
              </w:rPr>
              <w:t xml:space="preserve">110.</w:t>
            </w:r>
          </w:p>
        </w:tc>
        <w:tc>
          <w:tcPr>
            <w:vMerge w:val="continue"/>
          </w:tcPr>
          <w:p/>
        </w:tc>
        <w:tc>
          <w:tcPr>
            <w:vMerge w:val="continue"/>
          </w:tcPr>
          <w:p/>
        </w:tc>
        <w:tc>
          <w:tcPr>
            <w:tcW w:w="3005" w:type="dxa"/>
          </w:tcPr>
          <w:p>
            <w:pPr>
              <w:pStyle w:val="0"/>
              <w:jc w:val="both"/>
            </w:pPr>
            <w:r>
              <w:rPr>
                <w:sz w:val="20"/>
              </w:rPr>
              <w:t xml:space="preserve">апиксабан</w:t>
            </w:r>
          </w:p>
        </w:tc>
      </w:tr>
      <w:tr>
        <w:tc>
          <w:tcPr>
            <w:gridSpan w:val="2"/>
            <w:tcW w:w="2154" w:type="dxa"/>
          </w:tcPr>
          <w:p>
            <w:pPr>
              <w:pStyle w:val="0"/>
              <w:jc w:val="center"/>
            </w:pPr>
            <w:r>
              <w:rPr>
                <w:sz w:val="20"/>
              </w:rPr>
              <w:t xml:space="preserve">B02</w:t>
            </w:r>
          </w:p>
        </w:tc>
        <w:tc>
          <w:tcPr>
            <w:tcW w:w="3912" w:type="dxa"/>
          </w:tcPr>
          <w:p>
            <w:pPr>
              <w:pStyle w:val="0"/>
              <w:jc w:val="both"/>
            </w:pPr>
            <w:r>
              <w:rPr>
                <w:sz w:val="20"/>
              </w:rPr>
              <w:t xml:space="preserve">гемостатические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B02A</w:t>
            </w:r>
          </w:p>
        </w:tc>
        <w:tc>
          <w:tcPr>
            <w:tcW w:w="3912" w:type="dxa"/>
          </w:tcPr>
          <w:p>
            <w:pPr>
              <w:pStyle w:val="0"/>
              <w:jc w:val="both"/>
            </w:pPr>
            <w:r>
              <w:rPr>
                <w:sz w:val="20"/>
              </w:rPr>
              <w:t xml:space="preserve">антифибринолитические средства</w:t>
            </w:r>
          </w:p>
        </w:tc>
        <w:tc>
          <w:tcPr>
            <w:tcW w:w="3005" w:type="dxa"/>
          </w:tcPr>
          <w:p>
            <w:pPr>
              <w:pStyle w:val="0"/>
            </w:pPr>
            <w:r>
              <w:rPr>
                <w:sz w:val="20"/>
              </w:rPr>
            </w:r>
          </w:p>
        </w:tc>
      </w:tr>
      <w:tr>
        <w:tc>
          <w:tcPr>
            <w:tcW w:w="850" w:type="dxa"/>
          </w:tcPr>
          <w:p>
            <w:pPr>
              <w:pStyle w:val="0"/>
              <w:jc w:val="center"/>
            </w:pPr>
            <w:r>
              <w:rPr>
                <w:sz w:val="20"/>
              </w:rPr>
              <w:t xml:space="preserve">111.</w:t>
            </w:r>
          </w:p>
        </w:tc>
        <w:tc>
          <w:tcPr>
            <w:tcW w:w="1304" w:type="dxa"/>
            <w:vMerge w:val="restart"/>
          </w:tcPr>
          <w:p>
            <w:pPr>
              <w:pStyle w:val="0"/>
              <w:jc w:val="center"/>
            </w:pPr>
            <w:r>
              <w:rPr>
                <w:sz w:val="20"/>
              </w:rPr>
              <w:t xml:space="preserve">B02AA</w:t>
            </w:r>
          </w:p>
        </w:tc>
        <w:tc>
          <w:tcPr>
            <w:tcW w:w="3912" w:type="dxa"/>
            <w:vMerge w:val="restart"/>
          </w:tcPr>
          <w:p>
            <w:pPr>
              <w:pStyle w:val="0"/>
              <w:jc w:val="both"/>
            </w:pPr>
            <w:r>
              <w:rPr>
                <w:sz w:val="20"/>
              </w:rPr>
              <w:t xml:space="preserve">аминокислоты</w:t>
            </w:r>
          </w:p>
        </w:tc>
        <w:tc>
          <w:tcPr>
            <w:tcW w:w="3005" w:type="dxa"/>
          </w:tcPr>
          <w:p>
            <w:pPr>
              <w:pStyle w:val="0"/>
              <w:jc w:val="both"/>
            </w:pPr>
            <w:r>
              <w:rPr>
                <w:sz w:val="20"/>
              </w:rPr>
              <w:t xml:space="preserve">аминокапроновая кислота</w:t>
            </w:r>
          </w:p>
        </w:tc>
      </w:tr>
      <w:tr>
        <w:tc>
          <w:tcPr>
            <w:tcW w:w="850" w:type="dxa"/>
          </w:tcPr>
          <w:p>
            <w:pPr>
              <w:pStyle w:val="0"/>
              <w:jc w:val="center"/>
            </w:pPr>
            <w:r>
              <w:rPr>
                <w:sz w:val="20"/>
              </w:rPr>
              <w:t xml:space="preserve">112.</w:t>
            </w:r>
          </w:p>
        </w:tc>
        <w:tc>
          <w:tcPr>
            <w:vMerge w:val="continue"/>
          </w:tcPr>
          <w:p/>
        </w:tc>
        <w:tc>
          <w:tcPr>
            <w:vMerge w:val="continue"/>
          </w:tcPr>
          <w:p/>
        </w:tc>
        <w:tc>
          <w:tcPr>
            <w:tcW w:w="3005" w:type="dxa"/>
          </w:tcPr>
          <w:p>
            <w:pPr>
              <w:pStyle w:val="0"/>
              <w:jc w:val="both"/>
            </w:pPr>
            <w:r>
              <w:rPr>
                <w:sz w:val="20"/>
              </w:rPr>
              <w:t xml:space="preserve">транексамовая кислота</w:t>
            </w:r>
          </w:p>
        </w:tc>
      </w:tr>
      <w:tr>
        <w:tc>
          <w:tcPr>
            <w:tcW w:w="850" w:type="dxa"/>
          </w:tcPr>
          <w:p>
            <w:pPr>
              <w:pStyle w:val="0"/>
              <w:jc w:val="center"/>
            </w:pPr>
            <w:r>
              <w:rPr>
                <w:sz w:val="20"/>
              </w:rPr>
              <w:t xml:space="preserve">113.</w:t>
            </w:r>
          </w:p>
        </w:tc>
        <w:tc>
          <w:tcPr>
            <w:tcW w:w="1304" w:type="dxa"/>
          </w:tcPr>
          <w:p>
            <w:pPr>
              <w:pStyle w:val="0"/>
              <w:jc w:val="center"/>
            </w:pPr>
            <w:r>
              <w:rPr>
                <w:sz w:val="20"/>
              </w:rPr>
              <w:t xml:space="preserve">B02AB</w:t>
            </w:r>
          </w:p>
        </w:tc>
        <w:tc>
          <w:tcPr>
            <w:tcW w:w="3912" w:type="dxa"/>
          </w:tcPr>
          <w:p>
            <w:pPr>
              <w:pStyle w:val="0"/>
              <w:jc w:val="both"/>
            </w:pPr>
            <w:r>
              <w:rPr>
                <w:sz w:val="20"/>
              </w:rPr>
              <w:t xml:space="preserve">ингибиторы протеиназ плазмы</w:t>
            </w:r>
          </w:p>
        </w:tc>
        <w:tc>
          <w:tcPr>
            <w:tcW w:w="3005" w:type="dxa"/>
          </w:tcPr>
          <w:p>
            <w:pPr>
              <w:pStyle w:val="0"/>
              <w:jc w:val="both"/>
            </w:pPr>
            <w:r>
              <w:rPr>
                <w:sz w:val="20"/>
              </w:rPr>
              <w:t xml:space="preserve">апротинин</w:t>
            </w:r>
          </w:p>
        </w:tc>
      </w:tr>
      <w:tr>
        <w:tc>
          <w:tcPr>
            <w:gridSpan w:val="2"/>
            <w:tcW w:w="2154" w:type="dxa"/>
          </w:tcPr>
          <w:p>
            <w:pPr>
              <w:pStyle w:val="0"/>
              <w:jc w:val="center"/>
            </w:pPr>
            <w:r>
              <w:rPr>
                <w:sz w:val="20"/>
              </w:rPr>
              <w:t xml:space="preserve">B02B</w:t>
            </w:r>
          </w:p>
        </w:tc>
        <w:tc>
          <w:tcPr>
            <w:tcW w:w="3912" w:type="dxa"/>
          </w:tcPr>
          <w:p>
            <w:pPr>
              <w:pStyle w:val="0"/>
              <w:jc w:val="both"/>
            </w:pPr>
            <w:r>
              <w:rPr>
                <w:sz w:val="20"/>
              </w:rPr>
              <w:t xml:space="preserve">витамин K и другие гемостатики</w:t>
            </w:r>
          </w:p>
        </w:tc>
        <w:tc>
          <w:tcPr>
            <w:tcW w:w="3005" w:type="dxa"/>
          </w:tcPr>
          <w:p>
            <w:pPr>
              <w:pStyle w:val="0"/>
            </w:pPr>
            <w:r>
              <w:rPr>
                <w:sz w:val="20"/>
              </w:rPr>
            </w:r>
          </w:p>
        </w:tc>
      </w:tr>
      <w:tr>
        <w:tc>
          <w:tcPr>
            <w:tcW w:w="850" w:type="dxa"/>
          </w:tcPr>
          <w:p>
            <w:pPr>
              <w:pStyle w:val="0"/>
              <w:jc w:val="center"/>
            </w:pPr>
            <w:r>
              <w:rPr>
                <w:sz w:val="20"/>
              </w:rPr>
              <w:t xml:space="preserve">114.</w:t>
            </w:r>
          </w:p>
        </w:tc>
        <w:tc>
          <w:tcPr>
            <w:tcW w:w="1304" w:type="dxa"/>
          </w:tcPr>
          <w:p>
            <w:pPr>
              <w:pStyle w:val="0"/>
              <w:jc w:val="center"/>
            </w:pPr>
            <w:r>
              <w:rPr>
                <w:sz w:val="20"/>
              </w:rPr>
              <w:t xml:space="preserve">B02BA</w:t>
            </w:r>
          </w:p>
        </w:tc>
        <w:tc>
          <w:tcPr>
            <w:tcW w:w="3912" w:type="dxa"/>
          </w:tcPr>
          <w:p>
            <w:pPr>
              <w:pStyle w:val="0"/>
              <w:jc w:val="both"/>
            </w:pPr>
            <w:r>
              <w:rPr>
                <w:sz w:val="20"/>
              </w:rPr>
              <w:t xml:space="preserve">витамин K</w:t>
            </w:r>
          </w:p>
        </w:tc>
        <w:tc>
          <w:tcPr>
            <w:tcW w:w="3005" w:type="dxa"/>
          </w:tcPr>
          <w:p>
            <w:pPr>
              <w:pStyle w:val="0"/>
              <w:jc w:val="both"/>
            </w:pPr>
            <w:r>
              <w:rPr>
                <w:sz w:val="20"/>
              </w:rPr>
              <w:t xml:space="preserve">менадиона натрия бисульфит</w:t>
            </w:r>
          </w:p>
        </w:tc>
      </w:tr>
      <w:tr>
        <w:tc>
          <w:tcPr>
            <w:tcW w:w="850" w:type="dxa"/>
          </w:tcPr>
          <w:p>
            <w:pPr>
              <w:pStyle w:val="0"/>
              <w:jc w:val="center"/>
            </w:pPr>
            <w:r>
              <w:rPr>
                <w:sz w:val="20"/>
              </w:rPr>
              <w:t xml:space="preserve">115.</w:t>
            </w:r>
          </w:p>
        </w:tc>
        <w:tc>
          <w:tcPr>
            <w:tcW w:w="1304" w:type="dxa"/>
          </w:tcPr>
          <w:p>
            <w:pPr>
              <w:pStyle w:val="0"/>
              <w:jc w:val="center"/>
            </w:pPr>
            <w:r>
              <w:rPr>
                <w:sz w:val="20"/>
              </w:rPr>
              <w:t xml:space="preserve">B02BC</w:t>
            </w:r>
          </w:p>
        </w:tc>
        <w:tc>
          <w:tcPr>
            <w:tcW w:w="3912" w:type="dxa"/>
          </w:tcPr>
          <w:p>
            <w:pPr>
              <w:pStyle w:val="0"/>
              <w:jc w:val="both"/>
            </w:pPr>
            <w:r>
              <w:rPr>
                <w:sz w:val="20"/>
              </w:rPr>
              <w:t xml:space="preserve">местные гемостатики</w:t>
            </w:r>
          </w:p>
        </w:tc>
        <w:tc>
          <w:tcPr>
            <w:tcW w:w="3005" w:type="dxa"/>
          </w:tcPr>
          <w:p>
            <w:pPr>
              <w:pStyle w:val="0"/>
              <w:jc w:val="both"/>
            </w:pPr>
            <w:r>
              <w:rPr>
                <w:sz w:val="20"/>
              </w:rPr>
              <w:t xml:space="preserve">фибриноген + тромбин</w:t>
            </w:r>
          </w:p>
        </w:tc>
      </w:tr>
      <w:tr>
        <w:tc>
          <w:tcPr>
            <w:tcW w:w="850" w:type="dxa"/>
          </w:tcPr>
          <w:p>
            <w:pPr>
              <w:pStyle w:val="0"/>
              <w:jc w:val="center"/>
            </w:pPr>
            <w:r>
              <w:rPr>
                <w:sz w:val="20"/>
              </w:rPr>
              <w:t xml:space="preserve">116.</w:t>
            </w:r>
          </w:p>
        </w:tc>
        <w:tc>
          <w:tcPr>
            <w:tcW w:w="1304" w:type="dxa"/>
            <w:vMerge w:val="restart"/>
          </w:tcPr>
          <w:p>
            <w:pPr>
              <w:pStyle w:val="0"/>
              <w:jc w:val="center"/>
            </w:pPr>
            <w:r>
              <w:rPr>
                <w:sz w:val="20"/>
              </w:rPr>
              <w:t xml:space="preserve">B02BD</w:t>
            </w:r>
          </w:p>
        </w:tc>
        <w:tc>
          <w:tcPr>
            <w:tcW w:w="3912" w:type="dxa"/>
            <w:vMerge w:val="restart"/>
          </w:tcPr>
          <w:p>
            <w:pPr>
              <w:pStyle w:val="0"/>
              <w:jc w:val="both"/>
            </w:pPr>
            <w:r>
              <w:rPr>
                <w:sz w:val="20"/>
              </w:rPr>
              <w:t xml:space="preserve">факторы свертывания крови</w:t>
            </w:r>
          </w:p>
        </w:tc>
        <w:tc>
          <w:tcPr>
            <w:tcW w:w="3005" w:type="dxa"/>
          </w:tcPr>
          <w:p>
            <w:pPr>
              <w:pStyle w:val="0"/>
              <w:jc w:val="both"/>
            </w:pPr>
            <w:r>
              <w:rPr>
                <w:sz w:val="20"/>
              </w:rPr>
              <w:t xml:space="preserve">антиингибиторный коагулянтный комплекс</w:t>
            </w:r>
          </w:p>
        </w:tc>
      </w:tr>
      <w:tr>
        <w:tc>
          <w:tcPr>
            <w:tcW w:w="850" w:type="dxa"/>
          </w:tcPr>
          <w:p>
            <w:pPr>
              <w:pStyle w:val="0"/>
              <w:jc w:val="center"/>
            </w:pPr>
            <w:r>
              <w:rPr>
                <w:sz w:val="20"/>
              </w:rPr>
              <w:t xml:space="preserve">117.</w:t>
            </w:r>
          </w:p>
        </w:tc>
        <w:tc>
          <w:tcPr>
            <w:vMerge w:val="continue"/>
          </w:tcPr>
          <w:p/>
        </w:tc>
        <w:tc>
          <w:tcPr>
            <w:vMerge w:val="continue"/>
          </w:tcPr>
          <w:p/>
        </w:tc>
        <w:tc>
          <w:tcPr>
            <w:tcW w:w="3005" w:type="dxa"/>
          </w:tcPr>
          <w:p>
            <w:pPr>
              <w:pStyle w:val="0"/>
              <w:jc w:val="both"/>
            </w:pPr>
            <w:r>
              <w:rPr>
                <w:sz w:val="20"/>
              </w:rPr>
              <w:t xml:space="preserve">октоког альфа</w:t>
            </w:r>
          </w:p>
        </w:tc>
      </w:tr>
      <w:tr>
        <w:tc>
          <w:tcPr>
            <w:tcW w:w="850" w:type="dxa"/>
          </w:tcPr>
          <w:p>
            <w:pPr>
              <w:pStyle w:val="0"/>
              <w:jc w:val="center"/>
            </w:pPr>
            <w:r>
              <w:rPr>
                <w:sz w:val="20"/>
              </w:rPr>
              <w:t xml:space="preserve">118.</w:t>
            </w:r>
          </w:p>
        </w:tc>
        <w:tc>
          <w:tcPr>
            <w:vMerge w:val="continue"/>
          </w:tcPr>
          <w:p/>
        </w:tc>
        <w:tc>
          <w:tcPr>
            <w:vMerge w:val="continue"/>
          </w:tcPr>
          <w:p/>
        </w:tc>
        <w:tc>
          <w:tcPr>
            <w:tcW w:w="3005" w:type="dxa"/>
          </w:tcPr>
          <w:p>
            <w:pPr>
              <w:pStyle w:val="0"/>
              <w:jc w:val="both"/>
            </w:pPr>
            <w:r>
              <w:rPr>
                <w:sz w:val="20"/>
              </w:rPr>
              <w:t xml:space="preserve">симоктоког альфа (фактор свертывания крови VIII человеческий рекомбинантный)</w:t>
            </w:r>
          </w:p>
        </w:tc>
      </w:tr>
      <w:tr>
        <w:tc>
          <w:tcPr>
            <w:tcW w:w="850" w:type="dxa"/>
          </w:tcPr>
          <w:p>
            <w:pPr>
              <w:pStyle w:val="0"/>
              <w:jc w:val="center"/>
            </w:pPr>
            <w:r>
              <w:rPr>
                <w:sz w:val="20"/>
              </w:rPr>
              <w:t xml:space="preserve">119.</w:t>
            </w:r>
          </w:p>
        </w:tc>
        <w:tc>
          <w:tcPr>
            <w:vMerge w:val="continue"/>
          </w:tcPr>
          <w:p/>
        </w:tc>
        <w:tc>
          <w:tcPr>
            <w:vMerge w:val="continue"/>
          </w:tcPr>
          <w:p/>
        </w:tc>
        <w:tc>
          <w:tcPr>
            <w:tcW w:w="3005" w:type="dxa"/>
          </w:tcPr>
          <w:p>
            <w:pPr>
              <w:pStyle w:val="0"/>
              <w:jc w:val="both"/>
            </w:pPr>
            <w:r>
              <w:rPr>
                <w:sz w:val="20"/>
              </w:rPr>
              <w:t xml:space="preserve">фактор свертывания крови VII</w:t>
            </w:r>
          </w:p>
        </w:tc>
      </w:tr>
      <w:tr>
        <w:tc>
          <w:tcPr>
            <w:tcW w:w="850" w:type="dxa"/>
          </w:tcPr>
          <w:p>
            <w:pPr>
              <w:pStyle w:val="0"/>
              <w:jc w:val="center"/>
            </w:pPr>
            <w:r>
              <w:rPr>
                <w:sz w:val="20"/>
              </w:rPr>
              <w:t xml:space="preserve">120.</w:t>
            </w:r>
          </w:p>
        </w:tc>
        <w:tc>
          <w:tcPr>
            <w:vMerge w:val="continue"/>
          </w:tcPr>
          <w:p/>
        </w:tc>
        <w:tc>
          <w:tcPr>
            <w:vMerge w:val="continue"/>
          </w:tcPr>
          <w:p/>
        </w:tc>
        <w:tc>
          <w:tcPr>
            <w:tcW w:w="3005" w:type="dxa"/>
          </w:tcPr>
          <w:p>
            <w:pPr>
              <w:pStyle w:val="0"/>
              <w:jc w:val="both"/>
            </w:pPr>
            <w:r>
              <w:rPr>
                <w:sz w:val="20"/>
              </w:rPr>
              <w:t xml:space="preserve">фактор свертывания крови VIII</w:t>
            </w:r>
          </w:p>
        </w:tc>
      </w:tr>
      <w:tr>
        <w:tc>
          <w:tcPr>
            <w:tcW w:w="850" w:type="dxa"/>
          </w:tcPr>
          <w:p>
            <w:pPr>
              <w:pStyle w:val="0"/>
              <w:jc w:val="center"/>
            </w:pPr>
            <w:r>
              <w:rPr>
                <w:sz w:val="20"/>
              </w:rPr>
              <w:t xml:space="preserve">121.</w:t>
            </w:r>
          </w:p>
        </w:tc>
        <w:tc>
          <w:tcPr>
            <w:vMerge w:val="continue"/>
          </w:tcPr>
          <w:p/>
        </w:tc>
        <w:tc>
          <w:tcPr>
            <w:vMerge w:val="continue"/>
          </w:tcPr>
          <w:p/>
        </w:tc>
        <w:tc>
          <w:tcPr>
            <w:tcW w:w="3005" w:type="dxa"/>
          </w:tcPr>
          <w:p>
            <w:pPr>
              <w:pStyle w:val="0"/>
              <w:jc w:val="both"/>
            </w:pPr>
            <w:r>
              <w:rPr>
                <w:sz w:val="20"/>
              </w:rPr>
              <w:t xml:space="preserve">фактор свертывания крови IX</w:t>
            </w:r>
          </w:p>
        </w:tc>
      </w:tr>
      <w:tr>
        <w:tc>
          <w:tcPr>
            <w:tcW w:w="850" w:type="dxa"/>
          </w:tcPr>
          <w:p>
            <w:pPr>
              <w:pStyle w:val="0"/>
              <w:jc w:val="center"/>
            </w:pPr>
            <w:r>
              <w:rPr>
                <w:sz w:val="20"/>
              </w:rPr>
              <w:t xml:space="preserve">122.</w:t>
            </w:r>
          </w:p>
        </w:tc>
        <w:tc>
          <w:tcPr>
            <w:vMerge w:val="continue"/>
          </w:tcPr>
          <w:p/>
        </w:tc>
        <w:tc>
          <w:tcPr>
            <w:vMerge w:val="continue"/>
          </w:tcPr>
          <w:p/>
        </w:tc>
        <w:tc>
          <w:tcPr>
            <w:tcW w:w="3005" w:type="dxa"/>
          </w:tcPr>
          <w:p>
            <w:pPr>
              <w:pStyle w:val="0"/>
              <w:jc w:val="both"/>
            </w:pPr>
            <w:r>
              <w:rPr>
                <w:sz w:val="20"/>
              </w:rPr>
              <w:t xml:space="preserve">факторы свертывания крови II, IX и X в комбинации</w:t>
            </w:r>
          </w:p>
        </w:tc>
      </w:tr>
      <w:tr>
        <w:tc>
          <w:tcPr>
            <w:tcW w:w="850" w:type="dxa"/>
          </w:tcPr>
          <w:p>
            <w:pPr>
              <w:pStyle w:val="0"/>
              <w:jc w:val="center"/>
            </w:pPr>
            <w:r>
              <w:rPr>
                <w:sz w:val="20"/>
              </w:rPr>
              <w:t xml:space="preserve">123.</w:t>
            </w:r>
          </w:p>
        </w:tc>
        <w:tc>
          <w:tcPr>
            <w:vMerge w:val="continue"/>
          </w:tcPr>
          <w:p/>
        </w:tc>
        <w:tc>
          <w:tcPr>
            <w:vMerge w:val="continue"/>
          </w:tcPr>
          <w:p/>
        </w:tc>
        <w:tc>
          <w:tcPr>
            <w:tcW w:w="3005" w:type="dxa"/>
          </w:tcPr>
          <w:p>
            <w:pPr>
              <w:pStyle w:val="0"/>
              <w:jc w:val="both"/>
            </w:pPr>
            <w:r>
              <w:rPr>
                <w:sz w:val="20"/>
              </w:rPr>
              <w:t xml:space="preserve">эптаког альфа (активированный)</w:t>
            </w:r>
          </w:p>
        </w:tc>
      </w:tr>
      <w:tr>
        <w:tc>
          <w:tcPr>
            <w:tcW w:w="850" w:type="dxa"/>
          </w:tcPr>
          <w:p>
            <w:pPr>
              <w:pStyle w:val="0"/>
              <w:jc w:val="center"/>
            </w:pPr>
            <w:r>
              <w:rPr>
                <w:sz w:val="20"/>
              </w:rPr>
              <w:t xml:space="preserve">124.</w:t>
            </w:r>
          </w:p>
        </w:tc>
        <w:tc>
          <w:tcPr>
            <w:vMerge w:val="continue"/>
          </w:tcPr>
          <w:p/>
        </w:tc>
        <w:tc>
          <w:tcPr>
            <w:vMerge w:val="continue"/>
          </w:tcPr>
          <w:p/>
        </w:tc>
        <w:tc>
          <w:tcPr>
            <w:tcW w:w="3005" w:type="dxa"/>
          </w:tcPr>
          <w:p>
            <w:pPr>
              <w:pStyle w:val="0"/>
              <w:jc w:val="both"/>
            </w:pPr>
            <w:r>
              <w:rPr>
                <w:sz w:val="20"/>
              </w:rPr>
              <w:t xml:space="preserve">мороктоког альфа</w:t>
            </w:r>
          </w:p>
        </w:tc>
      </w:tr>
      <w:tr>
        <w:tc>
          <w:tcPr>
            <w:tcW w:w="850" w:type="dxa"/>
          </w:tcPr>
          <w:p>
            <w:pPr>
              <w:pStyle w:val="0"/>
              <w:jc w:val="center"/>
            </w:pPr>
            <w:r>
              <w:rPr>
                <w:sz w:val="20"/>
              </w:rPr>
              <w:t xml:space="preserve">125.</w:t>
            </w:r>
          </w:p>
        </w:tc>
        <w:tc>
          <w:tcPr>
            <w:vMerge w:val="continue"/>
          </w:tcPr>
          <w:p/>
        </w:tc>
        <w:tc>
          <w:tcPr>
            <w:vMerge w:val="continue"/>
          </w:tcPr>
          <w:p/>
        </w:tc>
        <w:tc>
          <w:tcPr>
            <w:tcW w:w="3005" w:type="dxa"/>
          </w:tcPr>
          <w:p>
            <w:pPr>
              <w:pStyle w:val="0"/>
              <w:jc w:val="both"/>
            </w:pPr>
            <w:r>
              <w:rPr>
                <w:sz w:val="20"/>
              </w:rPr>
              <w:t xml:space="preserve">фактор свертывания крови VIII + фактор Виллебранда</w:t>
            </w:r>
          </w:p>
        </w:tc>
      </w:tr>
      <w:tr>
        <w:tc>
          <w:tcPr>
            <w:tcW w:w="850" w:type="dxa"/>
          </w:tcPr>
          <w:p>
            <w:pPr>
              <w:pStyle w:val="0"/>
              <w:jc w:val="center"/>
            </w:pPr>
            <w:r>
              <w:rPr>
                <w:sz w:val="20"/>
              </w:rPr>
              <w:t xml:space="preserve">126.</w:t>
            </w:r>
          </w:p>
        </w:tc>
        <w:tc>
          <w:tcPr>
            <w:vMerge w:val="continue"/>
          </w:tcPr>
          <w:p/>
        </w:tc>
        <w:tc>
          <w:tcPr>
            <w:vMerge w:val="continue"/>
          </w:tcPr>
          <w:p/>
        </w:tc>
        <w:tc>
          <w:tcPr>
            <w:tcW w:w="3005" w:type="dxa"/>
          </w:tcPr>
          <w:p>
            <w:pPr>
              <w:pStyle w:val="0"/>
              <w:jc w:val="both"/>
            </w:pPr>
            <w:r>
              <w:rPr>
                <w:sz w:val="20"/>
              </w:rPr>
              <w:t xml:space="preserve">нонаког альфа</w:t>
            </w:r>
          </w:p>
        </w:tc>
      </w:tr>
      <w:tr>
        <w:tc>
          <w:tcPr>
            <w:tcW w:w="850" w:type="dxa"/>
          </w:tcPr>
          <w:p>
            <w:pPr>
              <w:pStyle w:val="0"/>
              <w:jc w:val="center"/>
            </w:pPr>
            <w:r>
              <w:rPr>
                <w:sz w:val="20"/>
              </w:rPr>
              <w:t xml:space="preserve">127.</w:t>
            </w:r>
          </w:p>
        </w:tc>
        <w:tc>
          <w:tcPr>
            <w:vMerge w:val="continue"/>
          </w:tcPr>
          <w:p/>
        </w:tc>
        <w:tc>
          <w:tcPr>
            <w:vMerge w:val="continue"/>
          </w:tcPr>
          <w:p/>
        </w:tc>
        <w:tc>
          <w:tcPr>
            <w:tcW w:w="3005" w:type="dxa"/>
          </w:tcPr>
          <w:p>
            <w:pPr>
              <w:pStyle w:val="0"/>
              <w:jc w:val="both"/>
            </w:pPr>
            <w:r>
              <w:rPr>
                <w:sz w:val="20"/>
              </w:rPr>
              <w:t xml:space="preserve">факторы свертывания крови II, VII, IX, X в комбинации [протромбиновый комплекс]</w:t>
            </w:r>
          </w:p>
        </w:tc>
      </w:tr>
      <w:tr>
        <w:tc>
          <w:tcPr>
            <w:tcW w:w="850" w:type="dxa"/>
          </w:tcPr>
          <w:p>
            <w:pPr>
              <w:pStyle w:val="0"/>
              <w:jc w:val="center"/>
            </w:pPr>
            <w:r>
              <w:rPr>
                <w:sz w:val="20"/>
              </w:rPr>
              <w:t xml:space="preserve">128.</w:t>
            </w:r>
          </w:p>
        </w:tc>
        <w:tc>
          <w:tcPr>
            <w:tcW w:w="1304" w:type="dxa"/>
            <w:vMerge w:val="restart"/>
          </w:tcPr>
          <w:p>
            <w:pPr>
              <w:pStyle w:val="0"/>
              <w:jc w:val="center"/>
            </w:pPr>
            <w:r>
              <w:rPr>
                <w:sz w:val="20"/>
              </w:rPr>
              <w:t xml:space="preserve">B02BX</w:t>
            </w:r>
          </w:p>
        </w:tc>
        <w:tc>
          <w:tcPr>
            <w:tcW w:w="3912" w:type="dxa"/>
            <w:vMerge w:val="restart"/>
          </w:tcPr>
          <w:p>
            <w:pPr>
              <w:pStyle w:val="0"/>
              <w:jc w:val="both"/>
            </w:pPr>
            <w:r>
              <w:rPr>
                <w:sz w:val="20"/>
              </w:rPr>
              <w:t xml:space="preserve">другие системные гемостатики</w:t>
            </w:r>
          </w:p>
        </w:tc>
        <w:tc>
          <w:tcPr>
            <w:tcW w:w="3005" w:type="dxa"/>
          </w:tcPr>
          <w:p>
            <w:pPr>
              <w:pStyle w:val="0"/>
              <w:jc w:val="both"/>
            </w:pPr>
            <w:r>
              <w:rPr>
                <w:sz w:val="20"/>
              </w:rPr>
              <w:t xml:space="preserve">этамзилат</w:t>
            </w:r>
          </w:p>
        </w:tc>
      </w:tr>
      <w:tr>
        <w:tc>
          <w:tcPr>
            <w:tcW w:w="850" w:type="dxa"/>
          </w:tcPr>
          <w:p>
            <w:pPr>
              <w:pStyle w:val="0"/>
              <w:jc w:val="center"/>
            </w:pPr>
            <w:r>
              <w:rPr>
                <w:sz w:val="20"/>
              </w:rPr>
              <w:t xml:space="preserve">129.</w:t>
            </w:r>
          </w:p>
        </w:tc>
        <w:tc>
          <w:tcPr>
            <w:vMerge w:val="continue"/>
          </w:tcPr>
          <w:p/>
        </w:tc>
        <w:tc>
          <w:tcPr>
            <w:vMerge w:val="continue"/>
          </w:tcPr>
          <w:p/>
        </w:tc>
        <w:tc>
          <w:tcPr>
            <w:tcW w:w="3005" w:type="dxa"/>
          </w:tcPr>
          <w:p>
            <w:pPr>
              <w:pStyle w:val="0"/>
              <w:jc w:val="both"/>
            </w:pPr>
            <w:r>
              <w:rPr>
                <w:sz w:val="20"/>
              </w:rPr>
              <w:t xml:space="preserve">ромиплостим</w:t>
            </w:r>
          </w:p>
        </w:tc>
      </w:tr>
      <w:tr>
        <w:tc>
          <w:tcPr>
            <w:tcW w:w="850" w:type="dxa"/>
          </w:tcPr>
          <w:p>
            <w:pPr>
              <w:pStyle w:val="0"/>
              <w:jc w:val="center"/>
            </w:pPr>
            <w:r>
              <w:rPr>
                <w:sz w:val="20"/>
              </w:rPr>
              <w:t xml:space="preserve">130.</w:t>
            </w:r>
          </w:p>
        </w:tc>
        <w:tc>
          <w:tcPr>
            <w:vMerge w:val="continue"/>
          </w:tcPr>
          <w:p/>
        </w:tc>
        <w:tc>
          <w:tcPr>
            <w:vMerge w:val="continue"/>
          </w:tcPr>
          <w:p/>
        </w:tc>
        <w:tc>
          <w:tcPr>
            <w:tcW w:w="3005" w:type="dxa"/>
          </w:tcPr>
          <w:p>
            <w:pPr>
              <w:pStyle w:val="0"/>
              <w:jc w:val="both"/>
            </w:pPr>
            <w:r>
              <w:rPr>
                <w:sz w:val="20"/>
              </w:rPr>
              <w:t xml:space="preserve">элтромбопаг</w:t>
            </w:r>
          </w:p>
        </w:tc>
      </w:tr>
      <w:tr>
        <w:tc>
          <w:tcPr>
            <w:gridSpan w:val="2"/>
            <w:tcW w:w="2154" w:type="dxa"/>
          </w:tcPr>
          <w:p>
            <w:pPr>
              <w:pStyle w:val="0"/>
              <w:jc w:val="center"/>
            </w:pPr>
            <w:r>
              <w:rPr>
                <w:sz w:val="20"/>
              </w:rPr>
              <w:t xml:space="preserve">B03</w:t>
            </w:r>
          </w:p>
        </w:tc>
        <w:tc>
          <w:tcPr>
            <w:tcW w:w="3912" w:type="dxa"/>
          </w:tcPr>
          <w:p>
            <w:pPr>
              <w:pStyle w:val="0"/>
              <w:jc w:val="both"/>
            </w:pPr>
            <w:r>
              <w:rPr>
                <w:sz w:val="20"/>
              </w:rPr>
              <w:t xml:space="preserve">антианемические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B03A</w:t>
            </w:r>
          </w:p>
        </w:tc>
        <w:tc>
          <w:tcPr>
            <w:tcW w:w="3912" w:type="dxa"/>
          </w:tcPr>
          <w:p>
            <w:pPr>
              <w:pStyle w:val="0"/>
              <w:jc w:val="both"/>
            </w:pPr>
            <w:r>
              <w:rPr>
                <w:sz w:val="20"/>
              </w:rPr>
              <w:t xml:space="preserve">препараты железа</w:t>
            </w:r>
          </w:p>
        </w:tc>
        <w:tc>
          <w:tcPr>
            <w:tcW w:w="3005" w:type="dxa"/>
          </w:tcPr>
          <w:p>
            <w:pPr>
              <w:pStyle w:val="0"/>
            </w:pPr>
            <w:r>
              <w:rPr>
                <w:sz w:val="20"/>
              </w:rPr>
            </w:r>
          </w:p>
        </w:tc>
      </w:tr>
      <w:tr>
        <w:tc>
          <w:tcPr>
            <w:tcW w:w="850" w:type="dxa"/>
          </w:tcPr>
          <w:p>
            <w:pPr>
              <w:pStyle w:val="0"/>
              <w:jc w:val="center"/>
            </w:pPr>
            <w:r>
              <w:rPr>
                <w:sz w:val="20"/>
              </w:rPr>
              <w:t xml:space="preserve">131.</w:t>
            </w:r>
          </w:p>
        </w:tc>
        <w:tc>
          <w:tcPr>
            <w:tcW w:w="1304" w:type="dxa"/>
          </w:tcPr>
          <w:p>
            <w:pPr>
              <w:pStyle w:val="0"/>
              <w:jc w:val="center"/>
            </w:pPr>
            <w:r>
              <w:rPr>
                <w:sz w:val="20"/>
              </w:rPr>
              <w:t xml:space="preserve">B03AA</w:t>
            </w:r>
          </w:p>
        </w:tc>
        <w:tc>
          <w:tcPr>
            <w:tcW w:w="3912" w:type="dxa"/>
          </w:tcPr>
          <w:p>
            <w:pPr>
              <w:pStyle w:val="0"/>
              <w:jc w:val="both"/>
            </w:pPr>
            <w:r>
              <w:rPr>
                <w:sz w:val="20"/>
              </w:rPr>
              <w:t xml:space="preserve">железа двухвалентного препараты для перорального назначения</w:t>
            </w:r>
          </w:p>
        </w:tc>
        <w:tc>
          <w:tcPr>
            <w:tcW w:w="3005" w:type="dxa"/>
          </w:tcPr>
          <w:p>
            <w:pPr>
              <w:pStyle w:val="0"/>
              <w:jc w:val="both"/>
            </w:pPr>
            <w:r>
              <w:rPr>
                <w:sz w:val="20"/>
              </w:rPr>
              <w:t xml:space="preserve">железа сульфат + [аскорбиновая кислота]</w:t>
            </w:r>
          </w:p>
        </w:tc>
      </w:tr>
      <w:tr>
        <w:tc>
          <w:tcPr>
            <w:tcW w:w="850" w:type="dxa"/>
          </w:tcPr>
          <w:p>
            <w:pPr>
              <w:pStyle w:val="0"/>
              <w:jc w:val="center"/>
            </w:pPr>
            <w:r>
              <w:rPr>
                <w:sz w:val="20"/>
              </w:rPr>
              <w:t xml:space="preserve">132.</w:t>
            </w:r>
          </w:p>
        </w:tc>
        <w:tc>
          <w:tcPr>
            <w:tcW w:w="1304" w:type="dxa"/>
          </w:tcPr>
          <w:p>
            <w:pPr>
              <w:pStyle w:val="0"/>
              <w:jc w:val="center"/>
            </w:pPr>
            <w:r>
              <w:rPr>
                <w:sz w:val="20"/>
              </w:rPr>
              <w:t xml:space="preserve">B03AB</w:t>
            </w:r>
          </w:p>
        </w:tc>
        <w:tc>
          <w:tcPr>
            <w:tcW w:w="3912" w:type="dxa"/>
          </w:tcPr>
          <w:p>
            <w:pPr>
              <w:pStyle w:val="0"/>
              <w:jc w:val="both"/>
            </w:pPr>
            <w:r>
              <w:rPr>
                <w:sz w:val="20"/>
              </w:rPr>
              <w:t xml:space="preserve">пероральные препараты трехвалентного железа</w:t>
            </w:r>
          </w:p>
        </w:tc>
        <w:tc>
          <w:tcPr>
            <w:tcW w:w="3005" w:type="dxa"/>
          </w:tcPr>
          <w:p>
            <w:pPr>
              <w:pStyle w:val="0"/>
              <w:jc w:val="both"/>
            </w:pPr>
            <w:r>
              <w:rPr>
                <w:sz w:val="20"/>
              </w:rPr>
              <w:t xml:space="preserve">железа [III] гидроксид полимальтозат</w:t>
            </w:r>
          </w:p>
        </w:tc>
      </w:tr>
      <w:tr>
        <w:tc>
          <w:tcPr>
            <w:tcW w:w="850" w:type="dxa"/>
          </w:tcPr>
          <w:p>
            <w:pPr>
              <w:pStyle w:val="0"/>
              <w:jc w:val="center"/>
            </w:pPr>
            <w:r>
              <w:rPr>
                <w:sz w:val="20"/>
              </w:rPr>
              <w:t xml:space="preserve">133.</w:t>
            </w:r>
          </w:p>
        </w:tc>
        <w:tc>
          <w:tcPr>
            <w:tcW w:w="1304" w:type="dxa"/>
            <w:vMerge w:val="restart"/>
          </w:tcPr>
          <w:p>
            <w:pPr>
              <w:pStyle w:val="0"/>
              <w:jc w:val="center"/>
            </w:pPr>
            <w:r>
              <w:rPr>
                <w:sz w:val="20"/>
              </w:rPr>
              <w:t xml:space="preserve">B03AC</w:t>
            </w:r>
          </w:p>
        </w:tc>
        <w:tc>
          <w:tcPr>
            <w:tcW w:w="3912" w:type="dxa"/>
            <w:vMerge w:val="restart"/>
          </w:tcPr>
          <w:p>
            <w:pPr>
              <w:pStyle w:val="0"/>
              <w:jc w:val="both"/>
            </w:pPr>
            <w:r>
              <w:rPr>
                <w:sz w:val="20"/>
              </w:rPr>
              <w:t xml:space="preserve">парентеральные препараты трехвалентного железа</w:t>
            </w:r>
          </w:p>
        </w:tc>
        <w:tc>
          <w:tcPr>
            <w:tcW w:w="3005" w:type="dxa"/>
          </w:tcPr>
          <w:p>
            <w:pPr>
              <w:pStyle w:val="0"/>
              <w:jc w:val="both"/>
            </w:pPr>
            <w:r>
              <w:rPr>
                <w:sz w:val="20"/>
              </w:rPr>
              <w:t xml:space="preserve">железа [III] гидроксида сахарозный комплекс</w:t>
            </w:r>
          </w:p>
        </w:tc>
      </w:tr>
      <w:tr>
        <w:tc>
          <w:tcPr>
            <w:tcW w:w="850" w:type="dxa"/>
          </w:tcPr>
          <w:p>
            <w:pPr>
              <w:pStyle w:val="0"/>
              <w:jc w:val="center"/>
            </w:pPr>
            <w:r>
              <w:rPr>
                <w:sz w:val="20"/>
              </w:rPr>
              <w:t xml:space="preserve">134.</w:t>
            </w:r>
          </w:p>
        </w:tc>
        <w:tc>
          <w:tcPr>
            <w:vMerge w:val="continue"/>
          </w:tcPr>
          <w:p/>
        </w:tc>
        <w:tc>
          <w:tcPr>
            <w:vMerge w:val="continue"/>
          </w:tcPr>
          <w:p/>
        </w:tc>
        <w:tc>
          <w:tcPr>
            <w:tcW w:w="3005" w:type="dxa"/>
          </w:tcPr>
          <w:p>
            <w:pPr>
              <w:pStyle w:val="0"/>
              <w:jc w:val="both"/>
            </w:pPr>
            <w:r>
              <w:rPr>
                <w:sz w:val="20"/>
              </w:rPr>
              <w:t xml:space="preserve">железа карбоксимальтозат</w:t>
            </w:r>
          </w:p>
        </w:tc>
      </w:tr>
      <w:tr>
        <w:tc>
          <w:tcPr>
            <w:tcW w:w="850" w:type="dxa"/>
          </w:tcPr>
          <w:p>
            <w:pPr>
              <w:pStyle w:val="0"/>
              <w:jc w:val="center"/>
            </w:pPr>
            <w:r>
              <w:rPr>
                <w:sz w:val="20"/>
              </w:rPr>
              <w:t xml:space="preserve">135.</w:t>
            </w:r>
          </w:p>
        </w:tc>
        <w:tc>
          <w:tcPr>
            <w:vMerge w:val="continue"/>
          </w:tcPr>
          <w:p/>
        </w:tc>
        <w:tc>
          <w:tcPr>
            <w:vMerge w:val="continue"/>
          </w:tcPr>
          <w:p/>
        </w:tc>
        <w:tc>
          <w:tcPr>
            <w:tcW w:w="3005" w:type="dxa"/>
          </w:tcPr>
          <w:p>
            <w:pPr>
              <w:pStyle w:val="0"/>
              <w:jc w:val="both"/>
            </w:pPr>
            <w:r>
              <w:rPr>
                <w:sz w:val="20"/>
              </w:rPr>
              <w:t xml:space="preserve">железа (III) гидроксид олигоизомальтозат</w:t>
            </w:r>
          </w:p>
        </w:tc>
      </w:tr>
      <w:tr>
        <w:tc>
          <w:tcPr>
            <w:gridSpan w:val="2"/>
            <w:tcW w:w="2154" w:type="dxa"/>
          </w:tcPr>
          <w:p>
            <w:pPr>
              <w:pStyle w:val="0"/>
              <w:jc w:val="center"/>
            </w:pPr>
            <w:r>
              <w:rPr>
                <w:sz w:val="20"/>
              </w:rPr>
              <w:t xml:space="preserve">B03B</w:t>
            </w:r>
          </w:p>
        </w:tc>
        <w:tc>
          <w:tcPr>
            <w:tcW w:w="3912" w:type="dxa"/>
          </w:tcPr>
          <w:p>
            <w:pPr>
              <w:pStyle w:val="0"/>
              <w:jc w:val="both"/>
            </w:pPr>
            <w:r>
              <w:rPr>
                <w:sz w:val="20"/>
              </w:rPr>
              <w:t xml:space="preserve">витамин B12 и фолиевая кислота</w:t>
            </w:r>
          </w:p>
        </w:tc>
        <w:tc>
          <w:tcPr>
            <w:tcW w:w="3005" w:type="dxa"/>
          </w:tcPr>
          <w:p>
            <w:pPr>
              <w:pStyle w:val="0"/>
            </w:pPr>
            <w:r>
              <w:rPr>
                <w:sz w:val="20"/>
              </w:rPr>
            </w:r>
          </w:p>
        </w:tc>
      </w:tr>
      <w:tr>
        <w:tc>
          <w:tcPr>
            <w:tcW w:w="850" w:type="dxa"/>
          </w:tcPr>
          <w:p>
            <w:pPr>
              <w:pStyle w:val="0"/>
              <w:jc w:val="center"/>
            </w:pPr>
            <w:r>
              <w:rPr>
                <w:sz w:val="20"/>
              </w:rPr>
              <w:t xml:space="preserve">136.</w:t>
            </w:r>
          </w:p>
        </w:tc>
        <w:tc>
          <w:tcPr>
            <w:tcW w:w="1304" w:type="dxa"/>
          </w:tcPr>
          <w:p>
            <w:pPr>
              <w:pStyle w:val="0"/>
              <w:jc w:val="center"/>
            </w:pPr>
            <w:r>
              <w:rPr>
                <w:sz w:val="20"/>
              </w:rPr>
              <w:t xml:space="preserve">B03BA</w:t>
            </w:r>
          </w:p>
        </w:tc>
        <w:tc>
          <w:tcPr>
            <w:tcW w:w="3912" w:type="dxa"/>
          </w:tcPr>
          <w:p>
            <w:pPr>
              <w:pStyle w:val="0"/>
              <w:jc w:val="both"/>
            </w:pPr>
            <w:r>
              <w:rPr>
                <w:sz w:val="20"/>
              </w:rPr>
              <w:t xml:space="preserve">витамин B12 (цианокобаламин и его аналоги)</w:t>
            </w:r>
          </w:p>
        </w:tc>
        <w:tc>
          <w:tcPr>
            <w:tcW w:w="3005" w:type="dxa"/>
          </w:tcPr>
          <w:p>
            <w:pPr>
              <w:pStyle w:val="0"/>
              <w:jc w:val="both"/>
            </w:pPr>
            <w:r>
              <w:rPr>
                <w:sz w:val="20"/>
              </w:rPr>
              <w:t xml:space="preserve">цианокобаламин (и его аналоги)</w:t>
            </w:r>
          </w:p>
        </w:tc>
      </w:tr>
      <w:tr>
        <w:tc>
          <w:tcPr>
            <w:tcW w:w="850" w:type="dxa"/>
          </w:tcPr>
          <w:p>
            <w:pPr>
              <w:pStyle w:val="0"/>
              <w:jc w:val="center"/>
            </w:pPr>
            <w:r>
              <w:rPr>
                <w:sz w:val="20"/>
              </w:rPr>
              <w:t xml:space="preserve">137.</w:t>
            </w:r>
          </w:p>
        </w:tc>
        <w:tc>
          <w:tcPr>
            <w:tcW w:w="1304" w:type="dxa"/>
          </w:tcPr>
          <w:p>
            <w:pPr>
              <w:pStyle w:val="0"/>
              <w:jc w:val="center"/>
            </w:pPr>
            <w:r>
              <w:rPr>
                <w:sz w:val="20"/>
              </w:rPr>
              <w:t xml:space="preserve">B03BB</w:t>
            </w:r>
          </w:p>
        </w:tc>
        <w:tc>
          <w:tcPr>
            <w:tcW w:w="3912" w:type="dxa"/>
          </w:tcPr>
          <w:p>
            <w:pPr>
              <w:pStyle w:val="0"/>
              <w:jc w:val="both"/>
            </w:pPr>
            <w:r>
              <w:rPr>
                <w:sz w:val="20"/>
              </w:rPr>
              <w:t xml:space="preserve">фолиевая кислота и ее производные</w:t>
            </w:r>
          </w:p>
        </w:tc>
        <w:tc>
          <w:tcPr>
            <w:tcW w:w="3005" w:type="dxa"/>
          </w:tcPr>
          <w:p>
            <w:pPr>
              <w:pStyle w:val="0"/>
              <w:jc w:val="both"/>
            </w:pPr>
            <w:r>
              <w:rPr>
                <w:sz w:val="20"/>
              </w:rPr>
              <w:t xml:space="preserve">фолиевая кислота</w:t>
            </w:r>
          </w:p>
        </w:tc>
      </w:tr>
      <w:tr>
        <w:tc>
          <w:tcPr>
            <w:gridSpan w:val="2"/>
            <w:tcW w:w="2154" w:type="dxa"/>
          </w:tcPr>
          <w:p>
            <w:pPr>
              <w:pStyle w:val="0"/>
              <w:jc w:val="center"/>
            </w:pPr>
            <w:r>
              <w:rPr>
                <w:sz w:val="20"/>
              </w:rPr>
              <w:t xml:space="preserve">B03X</w:t>
            </w:r>
          </w:p>
        </w:tc>
        <w:tc>
          <w:tcPr>
            <w:tcW w:w="3912" w:type="dxa"/>
          </w:tcPr>
          <w:p>
            <w:pPr>
              <w:pStyle w:val="0"/>
              <w:jc w:val="both"/>
            </w:pPr>
            <w:r>
              <w:rPr>
                <w:sz w:val="20"/>
              </w:rPr>
              <w:t xml:space="preserve">другие антианемические препараты</w:t>
            </w:r>
          </w:p>
        </w:tc>
        <w:tc>
          <w:tcPr>
            <w:tcW w:w="3005" w:type="dxa"/>
          </w:tcPr>
          <w:p>
            <w:pPr>
              <w:pStyle w:val="0"/>
            </w:pPr>
            <w:r>
              <w:rPr>
                <w:sz w:val="20"/>
              </w:rPr>
            </w:r>
          </w:p>
        </w:tc>
      </w:tr>
      <w:tr>
        <w:tc>
          <w:tcPr>
            <w:tcW w:w="850" w:type="dxa"/>
          </w:tcPr>
          <w:p>
            <w:pPr>
              <w:pStyle w:val="0"/>
              <w:jc w:val="center"/>
            </w:pPr>
            <w:r>
              <w:rPr>
                <w:sz w:val="20"/>
              </w:rPr>
              <w:t xml:space="preserve">138.</w:t>
            </w:r>
          </w:p>
        </w:tc>
        <w:tc>
          <w:tcPr>
            <w:tcW w:w="1304" w:type="dxa"/>
            <w:vMerge w:val="restart"/>
          </w:tcPr>
          <w:p>
            <w:pPr>
              <w:pStyle w:val="0"/>
              <w:jc w:val="center"/>
            </w:pPr>
            <w:r>
              <w:rPr>
                <w:sz w:val="20"/>
              </w:rPr>
              <w:t xml:space="preserve">B03XA</w:t>
            </w:r>
          </w:p>
        </w:tc>
        <w:tc>
          <w:tcPr>
            <w:tcW w:w="3912" w:type="dxa"/>
            <w:vMerge w:val="restart"/>
          </w:tcPr>
          <w:p>
            <w:pPr>
              <w:pStyle w:val="0"/>
              <w:jc w:val="both"/>
            </w:pPr>
            <w:r>
              <w:rPr>
                <w:sz w:val="20"/>
              </w:rPr>
              <w:t xml:space="preserve">другие антианемические препараты</w:t>
            </w:r>
          </w:p>
        </w:tc>
        <w:tc>
          <w:tcPr>
            <w:tcW w:w="3005" w:type="dxa"/>
          </w:tcPr>
          <w:p>
            <w:pPr>
              <w:pStyle w:val="0"/>
              <w:jc w:val="both"/>
            </w:pPr>
            <w:r>
              <w:rPr>
                <w:sz w:val="20"/>
              </w:rPr>
              <w:t xml:space="preserve">дарбэпоэтин альфа</w:t>
            </w:r>
          </w:p>
        </w:tc>
      </w:tr>
      <w:tr>
        <w:tc>
          <w:tcPr>
            <w:tcW w:w="850" w:type="dxa"/>
          </w:tcPr>
          <w:p>
            <w:pPr>
              <w:pStyle w:val="0"/>
              <w:jc w:val="center"/>
            </w:pPr>
            <w:r>
              <w:rPr>
                <w:sz w:val="20"/>
              </w:rPr>
              <w:t xml:space="preserve">139.</w:t>
            </w:r>
          </w:p>
        </w:tc>
        <w:tc>
          <w:tcPr>
            <w:vMerge w:val="continue"/>
          </w:tcPr>
          <w:p/>
        </w:tc>
        <w:tc>
          <w:tcPr>
            <w:vMerge w:val="continue"/>
          </w:tcPr>
          <w:p/>
        </w:tc>
        <w:tc>
          <w:tcPr>
            <w:tcW w:w="3005" w:type="dxa"/>
          </w:tcPr>
          <w:p>
            <w:pPr>
              <w:pStyle w:val="0"/>
              <w:jc w:val="both"/>
            </w:pPr>
            <w:r>
              <w:rPr>
                <w:sz w:val="20"/>
              </w:rPr>
              <w:t xml:space="preserve">эпоэтин альфа</w:t>
            </w:r>
          </w:p>
        </w:tc>
      </w:tr>
      <w:tr>
        <w:tc>
          <w:tcPr>
            <w:tcW w:w="850" w:type="dxa"/>
          </w:tcPr>
          <w:p>
            <w:pPr>
              <w:pStyle w:val="0"/>
              <w:jc w:val="center"/>
            </w:pPr>
            <w:r>
              <w:rPr>
                <w:sz w:val="20"/>
              </w:rPr>
              <w:t xml:space="preserve">140.</w:t>
            </w:r>
          </w:p>
        </w:tc>
        <w:tc>
          <w:tcPr>
            <w:vMerge w:val="continue"/>
          </w:tcPr>
          <w:p/>
        </w:tc>
        <w:tc>
          <w:tcPr>
            <w:vMerge w:val="continue"/>
          </w:tcPr>
          <w:p/>
        </w:tc>
        <w:tc>
          <w:tcPr>
            <w:tcW w:w="3005" w:type="dxa"/>
          </w:tcPr>
          <w:p>
            <w:pPr>
              <w:pStyle w:val="0"/>
              <w:jc w:val="both"/>
            </w:pPr>
            <w:r>
              <w:rPr>
                <w:sz w:val="20"/>
              </w:rPr>
              <w:t xml:space="preserve">эпоэтин бета</w:t>
            </w:r>
          </w:p>
        </w:tc>
      </w:tr>
      <w:tr>
        <w:tc>
          <w:tcPr>
            <w:tcW w:w="850" w:type="dxa"/>
          </w:tcPr>
          <w:p>
            <w:pPr>
              <w:pStyle w:val="0"/>
              <w:jc w:val="center"/>
            </w:pPr>
            <w:r>
              <w:rPr>
                <w:sz w:val="20"/>
              </w:rPr>
              <w:t xml:space="preserve">141.</w:t>
            </w:r>
          </w:p>
        </w:tc>
        <w:tc>
          <w:tcPr>
            <w:vMerge w:val="continue"/>
          </w:tcPr>
          <w:p/>
        </w:tc>
        <w:tc>
          <w:tcPr>
            <w:vMerge w:val="continue"/>
          </w:tcPr>
          <w:p/>
        </w:tc>
        <w:tc>
          <w:tcPr>
            <w:tcW w:w="3005" w:type="dxa"/>
          </w:tcPr>
          <w:p>
            <w:pPr>
              <w:pStyle w:val="0"/>
              <w:jc w:val="both"/>
            </w:pPr>
            <w:r>
              <w:rPr>
                <w:sz w:val="20"/>
              </w:rPr>
              <w:t xml:space="preserve">метоксиполиэтиленгликольэпоэтин бета</w:t>
            </w:r>
          </w:p>
        </w:tc>
      </w:tr>
      <w:tr>
        <w:tc>
          <w:tcPr>
            <w:gridSpan w:val="2"/>
            <w:tcW w:w="2154" w:type="dxa"/>
          </w:tcPr>
          <w:p>
            <w:pPr>
              <w:pStyle w:val="0"/>
              <w:jc w:val="center"/>
            </w:pPr>
            <w:r>
              <w:rPr>
                <w:sz w:val="20"/>
              </w:rPr>
              <w:t xml:space="preserve">B05</w:t>
            </w:r>
          </w:p>
        </w:tc>
        <w:tc>
          <w:tcPr>
            <w:tcW w:w="3912" w:type="dxa"/>
          </w:tcPr>
          <w:p>
            <w:pPr>
              <w:pStyle w:val="0"/>
              <w:jc w:val="both"/>
            </w:pPr>
            <w:r>
              <w:rPr>
                <w:sz w:val="20"/>
              </w:rPr>
              <w:t xml:space="preserve">кровезаменители и перфузионные растворы</w:t>
            </w:r>
          </w:p>
        </w:tc>
        <w:tc>
          <w:tcPr>
            <w:tcW w:w="3005" w:type="dxa"/>
          </w:tcPr>
          <w:p>
            <w:pPr>
              <w:pStyle w:val="0"/>
            </w:pPr>
            <w:r>
              <w:rPr>
                <w:sz w:val="20"/>
              </w:rPr>
            </w:r>
          </w:p>
        </w:tc>
      </w:tr>
      <w:tr>
        <w:tc>
          <w:tcPr>
            <w:gridSpan w:val="2"/>
            <w:tcW w:w="2154" w:type="dxa"/>
          </w:tcPr>
          <w:p>
            <w:pPr>
              <w:pStyle w:val="0"/>
              <w:jc w:val="center"/>
            </w:pPr>
            <w:r>
              <w:rPr>
                <w:sz w:val="20"/>
              </w:rPr>
              <w:t xml:space="preserve">B05A</w:t>
            </w:r>
          </w:p>
        </w:tc>
        <w:tc>
          <w:tcPr>
            <w:tcW w:w="3912" w:type="dxa"/>
          </w:tcPr>
          <w:p>
            <w:pPr>
              <w:pStyle w:val="0"/>
              <w:jc w:val="both"/>
            </w:pPr>
            <w:r>
              <w:rPr>
                <w:sz w:val="20"/>
              </w:rPr>
              <w:t xml:space="preserve">кровь и препараты крови</w:t>
            </w:r>
          </w:p>
        </w:tc>
        <w:tc>
          <w:tcPr>
            <w:tcW w:w="3005" w:type="dxa"/>
          </w:tcPr>
          <w:p>
            <w:pPr>
              <w:pStyle w:val="0"/>
            </w:pPr>
            <w:r>
              <w:rPr>
                <w:sz w:val="20"/>
              </w:rPr>
            </w:r>
          </w:p>
        </w:tc>
      </w:tr>
      <w:tr>
        <w:tc>
          <w:tcPr>
            <w:tcW w:w="850" w:type="dxa"/>
          </w:tcPr>
          <w:p>
            <w:pPr>
              <w:pStyle w:val="0"/>
              <w:jc w:val="center"/>
            </w:pPr>
            <w:r>
              <w:rPr>
                <w:sz w:val="20"/>
              </w:rPr>
              <w:t xml:space="preserve">142.</w:t>
            </w:r>
          </w:p>
        </w:tc>
        <w:tc>
          <w:tcPr>
            <w:tcW w:w="1304" w:type="dxa"/>
            <w:vMerge w:val="restart"/>
          </w:tcPr>
          <w:p>
            <w:pPr>
              <w:pStyle w:val="0"/>
              <w:jc w:val="center"/>
            </w:pPr>
            <w:r>
              <w:rPr>
                <w:sz w:val="20"/>
              </w:rPr>
              <w:t xml:space="preserve">B05AA</w:t>
            </w:r>
          </w:p>
        </w:tc>
        <w:tc>
          <w:tcPr>
            <w:tcW w:w="3912" w:type="dxa"/>
            <w:vMerge w:val="restart"/>
          </w:tcPr>
          <w:p>
            <w:pPr>
              <w:pStyle w:val="0"/>
              <w:jc w:val="both"/>
            </w:pPr>
            <w:r>
              <w:rPr>
                <w:sz w:val="20"/>
              </w:rPr>
              <w:t xml:space="preserve">кровезаменители и препараты плазмы крови</w:t>
            </w:r>
          </w:p>
        </w:tc>
        <w:tc>
          <w:tcPr>
            <w:tcW w:w="3005" w:type="dxa"/>
          </w:tcPr>
          <w:p>
            <w:pPr>
              <w:pStyle w:val="0"/>
              <w:jc w:val="both"/>
            </w:pPr>
            <w:r>
              <w:rPr>
                <w:sz w:val="20"/>
              </w:rPr>
              <w:t xml:space="preserve">альбумин человека</w:t>
            </w:r>
          </w:p>
        </w:tc>
      </w:tr>
      <w:tr>
        <w:tc>
          <w:tcPr>
            <w:tcW w:w="850" w:type="dxa"/>
          </w:tcPr>
          <w:p>
            <w:pPr>
              <w:pStyle w:val="0"/>
              <w:jc w:val="center"/>
            </w:pPr>
            <w:r>
              <w:rPr>
                <w:sz w:val="20"/>
              </w:rPr>
              <w:t xml:space="preserve">143.</w:t>
            </w:r>
          </w:p>
        </w:tc>
        <w:tc>
          <w:tcPr>
            <w:vMerge w:val="continue"/>
          </w:tcPr>
          <w:p/>
        </w:tc>
        <w:tc>
          <w:tcPr>
            <w:vMerge w:val="continue"/>
          </w:tcPr>
          <w:p/>
        </w:tc>
        <w:tc>
          <w:tcPr>
            <w:tcW w:w="3005" w:type="dxa"/>
          </w:tcPr>
          <w:p>
            <w:pPr>
              <w:pStyle w:val="0"/>
              <w:jc w:val="both"/>
            </w:pPr>
            <w:r>
              <w:rPr>
                <w:sz w:val="20"/>
              </w:rPr>
              <w:t xml:space="preserve">гидроксиэтил-крахмал</w:t>
            </w:r>
          </w:p>
        </w:tc>
      </w:tr>
      <w:tr>
        <w:tc>
          <w:tcPr>
            <w:tcW w:w="850" w:type="dxa"/>
          </w:tcPr>
          <w:p>
            <w:pPr>
              <w:pStyle w:val="0"/>
              <w:jc w:val="center"/>
            </w:pPr>
            <w:r>
              <w:rPr>
                <w:sz w:val="20"/>
              </w:rPr>
              <w:t xml:space="preserve">144.</w:t>
            </w:r>
          </w:p>
        </w:tc>
        <w:tc>
          <w:tcPr>
            <w:vMerge w:val="continue"/>
          </w:tcPr>
          <w:p/>
        </w:tc>
        <w:tc>
          <w:tcPr>
            <w:vMerge w:val="continue"/>
          </w:tcPr>
          <w:p/>
        </w:tc>
        <w:tc>
          <w:tcPr>
            <w:tcW w:w="3005" w:type="dxa"/>
          </w:tcPr>
          <w:p>
            <w:pPr>
              <w:pStyle w:val="0"/>
              <w:jc w:val="both"/>
            </w:pPr>
            <w:r>
              <w:rPr>
                <w:sz w:val="20"/>
              </w:rPr>
              <w:t xml:space="preserve">декстран</w:t>
            </w:r>
          </w:p>
        </w:tc>
      </w:tr>
      <w:tr>
        <w:tc>
          <w:tcPr>
            <w:tcW w:w="850" w:type="dxa"/>
          </w:tcPr>
          <w:p>
            <w:pPr>
              <w:pStyle w:val="0"/>
              <w:jc w:val="center"/>
            </w:pPr>
            <w:r>
              <w:rPr>
                <w:sz w:val="20"/>
              </w:rPr>
              <w:t xml:space="preserve">145.</w:t>
            </w:r>
          </w:p>
        </w:tc>
        <w:tc>
          <w:tcPr>
            <w:vMerge w:val="continue"/>
          </w:tcPr>
          <w:p/>
        </w:tc>
        <w:tc>
          <w:tcPr>
            <w:vMerge w:val="continue"/>
          </w:tcPr>
          <w:p/>
        </w:tc>
        <w:tc>
          <w:tcPr>
            <w:tcW w:w="3005" w:type="dxa"/>
          </w:tcPr>
          <w:p>
            <w:pPr>
              <w:pStyle w:val="0"/>
              <w:jc w:val="both"/>
            </w:pPr>
            <w:r>
              <w:rPr>
                <w:sz w:val="20"/>
              </w:rPr>
              <w:t xml:space="preserve">желатин</w:t>
            </w:r>
          </w:p>
        </w:tc>
      </w:tr>
      <w:tr>
        <w:tc>
          <w:tcPr>
            <w:gridSpan w:val="2"/>
            <w:tcW w:w="2154" w:type="dxa"/>
          </w:tcPr>
          <w:p>
            <w:pPr>
              <w:pStyle w:val="0"/>
              <w:jc w:val="center"/>
            </w:pPr>
            <w:r>
              <w:rPr>
                <w:sz w:val="20"/>
              </w:rPr>
              <w:t xml:space="preserve">B05B</w:t>
            </w:r>
          </w:p>
        </w:tc>
        <w:tc>
          <w:tcPr>
            <w:tcW w:w="3912" w:type="dxa"/>
          </w:tcPr>
          <w:p>
            <w:pPr>
              <w:pStyle w:val="0"/>
              <w:jc w:val="both"/>
            </w:pPr>
            <w:r>
              <w:rPr>
                <w:sz w:val="20"/>
              </w:rPr>
              <w:t xml:space="preserve">растворы для внутривенного введения</w:t>
            </w:r>
          </w:p>
        </w:tc>
        <w:tc>
          <w:tcPr>
            <w:tcW w:w="3005" w:type="dxa"/>
          </w:tcPr>
          <w:p>
            <w:pPr>
              <w:pStyle w:val="0"/>
            </w:pPr>
            <w:r>
              <w:rPr>
                <w:sz w:val="20"/>
              </w:rPr>
            </w:r>
          </w:p>
        </w:tc>
      </w:tr>
      <w:tr>
        <w:tc>
          <w:tcPr>
            <w:tcW w:w="850" w:type="dxa"/>
          </w:tcPr>
          <w:p>
            <w:pPr>
              <w:pStyle w:val="0"/>
              <w:jc w:val="center"/>
            </w:pPr>
            <w:r>
              <w:rPr>
                <w:sz w:val="20"/>
              </w:rPr>
              <w:t xml:space="preserve">146.</w:t>
            </w:r>
          </w:p>
        </w:tc>
        <w:tc>
          <w:tcPr>
            <w:tcW w:w="1304" w:type="dxa"/>
          </w:tcPr>
          <w:p>
            <w:pPr>
              <w:pStyle w:val="0"/>
              <w:jc w:val="center"/>
            </w:pPr>
            <w:r>
              <w:rPr>
                <w:sz w:val="20"/>
              </w:rPr>
              <w:t xml:space="preserve">B05BA</w:t>
            </w:r>
          </w:p>
        </w:tc>
        <w:tc>
          <w:tcPr>
            <w:tcW w:w="3912" w:type="dxa"/>
          </w:tcPr>
          <w:p>
            <w:pPr>
              <w:pStyle w:val="0"/>
              <w:jc w:val="both"/>
            </w:pPr>
            <w:r>
              <w:rPr>
                <w:sz w:val="20"/>
              </w:rPr>
              <w:t xml:space="preserve">растворы для парентерального питания</w:t>
            </w:r>
          </w:p>
        </w:tc>
        <w:tc>
          <w:tcPr>
            <w:tcW w:w="3005" w:type="dxa"/>
          </w:tcPr>
          <w:p>
            <w:pPr>
              <w:pStyle w:val="0"/>
              <w:jc w:val="both"/>
            </w:pPr>
            <w:r>
              <w:rPr>
                <w:sz w:val="20"/>
              </w:rPr>
              <w:t xml:space="preserve">жировые эмульсии для парентерального питания</w:t>
            </w:r>
          </w:p>
        </w:tc>
      </w:tr>
      <w:tr>
        <w:tc>
          <w:tcPr>
            <w:tcW w:w="850" w:type="dxa"/>
          </w:tcPr>
          <w:p>
            <w:pPr>
              <w:pStyle w:val="0"/>
              <w:jc w:val="center"/>
            </w:pPr>
            <w:r>
              <w:rPr>
                <w:sz w:val="20"/>
              </w:rPr>
              <w:t xml:space="preserve">147.</w:t>
            </w:r>
          </w:p>
        </w:tc>
        <w:tc>
          <w:tcPr>
            <w:tcW w:w="1304" w:type="dxa"/>
            <w:vMerge w:val="restart"/>
          </w:tcPr>
          <w:p>
            <w:pPr>
              <w:pStyle w:val="0"/>
              <w:jc w:val="center"/>
            </w:pPr>
            <w:r>
              <w:rPr>
                <w:sz w:val="20"/>
              </w:rPr>
              <w:t xml:space="preserve">B05BB</w:t>
            </w:r>
          </w:p>
        </w:tc>
        <w:tc>
          <w:tcPr>
            <w:tcW w:w="3912" w:type="dxa"/>
            <w:vMerge w:val="restart"/>
          </w:tcPr>
          <w:p>
            <w:pPr>
              <w:pStyle w:val="0"/>
              <w:jc w:val="both"/>
            </w:pPr>
            <w:r>
              <w:rPr>
                <w:sz w:val="20"/>
              </w:rPr>
              <w:t xml:space="preserve">растворы, влияющие на водно-электролитный баланс</w:t>
            </w:r>
          </w:p>
        </w:tc>
        <w:tc>
          <w:tcPr>
            <w:tcW w:w="3005" w:type="dxa"/>
          </w:tcPr>
          <w:p>
            <w:pPr>
              <w:pStyle w:val="0"/>
              <w:jc w:val="both"/>
            </w:pPr>
            <w:r>
              <w:rPr>
                <w:sz w:val="20"/>
              </w:rPr>
              <w:t xml:space="preserve">декстроза + калия хлорид + натрия хлорид + натрия цитрат</w:t>
            </w:r>
          </w:p>
        </w:tc>
      </w:tr>
      <w:tr>
        <w:tc>
          <w:tcPr>
            <w:tcW w:w="850" w:type="dxa"/>
          </w:tcPr>
          <w:p>
            <w:pPr>
              <w:pStyle w:val="0"/>
              <w:jc w:val="center"/>
            </w:pPr>
            <w:r>
              <w:rPr>
                <w:sz w:val="20"/>
              </w:rPr>
              <w:t xml:space="preserve">148.</w:t>
            </w:r>
          </w:p>
        </w:tc>
        <w:tc>
          <w:tcPr>
            <w:vMerge w:val="continue"/>
          </w:tcPr>
          <w:p/>
        </w:tc>
        <w:tc>
          <w:tcPr>
            <w:vMerge w:val="continue"/>
          </w:tcPr>
          <w:p/>
        </w:tc>
        <w:tc>
          <w:tcPr>
            <w:tcW w:w="3005" w:type="dxa"/>
          </w:tcPr>
          <w:p>
            <w:pPr>
              <w:pStyle w:val="0"/>
              <w:jc w:val="both"/>
            </w:pPr>
            <w:r>
              <w:rPr>
                <w:sz w:val="20"/>
              </w:rPr>
              <w:t xml:space="preserve">калия хлорид + натрия ацетат + натрия хлорид</w:t>
            </w:r>
          </w:p>
        </w:tc>
      </w:tr>
      <w:tr>
        <w:tc>
          <w:tcPr>
            <w:tcW w:w="850" w:type="dxa"/>
          </w:tcPr>
          <w:p>
            <w:pPr>
              <w:pStyle w:val="0"/>
              <w:jc w:val="center"/>
            </w:pPr>
            <w:r>
              <w:rPr>
                <w:sz w:val="20"/>
              </w:rPr>
              <w:t xml:space="preserve">149.</w:t>
            </w:r>
          </w:p>
        </w:tc>
        <w:tc>
          <w:tcPr>
            <w:vMerge w:val="continue"/>
          </w:tcPr>
          <w:p/>
        </w:tc>
        <w:tc>
          <w:tcPr>
            <w:vMerge w:val="continue"/>
          </w:tcPr>
          <w:p/>
        </w:tc>
        <w:tc>
          <w:tcPr>
            <w:tcW w:w="3005" w:type="dxa"/>
          </w:tcPr>
          <w:p>
            <w:pPr>
              <w:pStyle w:val="0"/>
              <w:jc w:val="both"/>
            </w:pPr>
            <w:r>
              <w:rPr>
                <w:sz w:val="20"/>
              </w:rPr>
              <w:t xml:space="preserve">меглюмина натрия сукцинат</w:t>
            </w:r>
          </w:p>
        </w:tc>
      </w:tr>
      <w:tr>
        <w:tc>
          <w:tcPr>
            <w:tcW w:w="850" w:type="dxa"/>
          </w:tcPr>
          <w:p>
            <w:pPr>
              <w:pStyle w:val="0"/>
              <w:jc w:val="center"/>
            </w:pPr>
            <w:r>
              <w:rPr>
                <w:sz w:val="20"/>
              </w:rPr>
              <w:t xml:space="preserve">150.</w:t>
            </w:r>
          </w:p>
        </w:tc>
        <w:tc>
          <w:tcPr>
            <w:vMerge w:val="continue"/>
          </w:tcPr>
          <w:p/>
        </w:tc>
        <w:tc>
          <w:tcPr>
            <w:vMerge w:val="continue"/>
          </w:tcPr>
          <w:p/>
        </w:tc>
        <w:tc>
          <w:tcPr>
            <w:tcW w:w="3005" w:type="dxa"/>
          </w:tcPr>
          <w:p>
            <w:pPr>
              <w:pStyle w:val="0"/>
              <w:jc w:val="both"/>
            </w:pPr>
            <w:r>
              <w:rPr>
                <w:sz w:val="20"/>
              </w:rPr>
              <w:t xml:space="preserve">натрия лактата раствор сложный [калия хлорид + кальция хлорид + натрия хлорид + натрия лактат]</w:t>
            </w:r>
          </w:p>
        </w:tc>
      </w:tr>
      <w:tr>
        <w:tc>
          <w:tcPr>
            <w:tcW w:w="850" w:type="dxa"/>
          </w:tcPr>
          <w:p>
            <w:pPr>
              <w:pStyle w:val="0"/>
              <w:jc w:val="center"/>
            </w:pPr>
            <w:r>
              <w:rPr>
                <w:sz w:val="20"/>
              </w:rPr>
              <w:t xml:space="preserve">151.</w:t>
            </w:r>
          </w:p>
        </w:tc>
        <w:tc>
          <w:tcPr>
            <w:vMerge w:val="continue"/>
          </w:tcPr>
          <w:p/>
        </w:tc>
        <w:tc>
          <w:tcPr>
            <w:vMerge w:val="continue"/>
          </w:tcPr>
          <w:p/>
        </w:tc>
        <w:tc>
          <w:tcPr>
            <w:tcW w:w="3005" w:type="dxa"/>
          </w:tcPr>
          <w:p>
            <w:pPr>
              <w:pStyle w:val="0"/>
              <w:jc w:val="both"/>
            </w:pPr>
            <w:r>
              <w:rPr>
                <w:sz w:val="20"/>
              </w:rPr>
              <w:t xml:space="preserve">натрия хлорида раствор сложный [калия хлорид + кальция хлорид + натрия хлорид]</w:t>
            </w:r>
          </w:p>
        </w:tc>
      </w:tr>
      <w:tr>
        <w:tc>
          <w:tcPr>
            <w:tcW w:w="850" w:type="dxa"/>
          </w:tcPr>
          <w:p>
            <w:pPr>
              <w:pStyle w:val="0"/>
              <w:jc w:val="center"/>
            </w:pPr>
            <w:r>
              <w:rPr>
                <w:sz w:val="20"/>
              </w:rPr>
              <w:t xml:space="preserve">152.</w:t>
            </w:r>
          </w:p>
        </w:tc>
        <w:tc>
          <w:tcPr>
            <w:vMerge w:val="continue"/>
          </w:tcPr>
          <w:p/>
        </w:tc>
        <w:tc>
          <w:tcPr>
            <w:vMerge w:val="continue"/>
          </w:tcPr>
          <w:p/>
        </w:tc>
        <w:tc>
          <w:tcPr>
            <w:tcW w:w="3005" w:type="dxa"/>
          </w:tcPr>
          <w:p>
            <w:pPr>
              <w:pStyle w:val="0"/>
              <w:jc w:val="both"/>
            </w:pPr>
            <w:r>
              <w:rPr>
                <w:sz w:val="20"/>
              </w:rPr>
              <w:t xml:space="preserve">натрия хлорид + калия хлорид + кальция хлорида дигидрат + магния хлорида гексагидрат + натрия ацетата тригидрат + яблочная кислота</w:t>
            </w:r>
          </w:p>
        </w:tc>
      </w:tr>
      <w:tr>
        <w:tc>
          <w:tcPr>
            <w:tcW w:w="850" w:type="dxa"/>
          </w:tcPr>
          <w:p>
            <w:pPr>
              <w:pStyle w:val="0"/>
              <w:jc w:val="center"/>
            </w:pPr>
            <w:r>
              <w:rPr>
                <w:sz w:val="20"/>
              </w:rPr>
              <w:t xml:space="preserve">153.</w:t>
            </w:r>
          </w:p>
        </w:tc>
        <w:tc>
          <w:tcPr>
            <w:tcW w:w="1304" w:type="dxa"/>
          </w:tcPr>
          <w:p>
            <w:pPr>
              <w:pStyle w:val="0"/>
              <w:jc w:val="center"/>
            </w:pPr>
            <w:r>
              <w:rPr>
                <w:sz w:val="20"/>
              </w:rPr>
              <w:t xml:space="preserve">B05BC</w:t>
            </w:r>
          </w:p>
        </w:tc>
        <w:tc>
          <w:tcPr>
            <w:tcW w:w="3912" w:type="dxa"/>
          </w:tcPr>
          <w:p>
            <w:pPr>
              <w:pStyle w:val="0"/>
              <w:jc w:val="both"/>
            </w:pPr>
            <w:r>
              <w:rPr>
                <w:sz w:val="20"/>
              </w:rPr>
              <w:t xml:space="preserve">растворы с осмодиуретическим действием</w:t>
            </w:r>
          </w:p>
        </w:tc>
        <w:tc>
          <w:tcPr>
            <w:tcW w:w="3005" w:type="dxa"/>
          </w:tcPr>
          <w:p>
            <w:pPr>
              <w:pStyle w:val="0"/>
              <w:jc w:val="both"/>
            </w:pPr>
            <w:r>
              <w:rPr>
                <w:sz w:val="20"/>
              </w:rPr>
              <w:t xml:space="preserve">маннитол</w:t>
            </w:r>
          </w:p>
        </w:tc>
      </w:tr>
      <w:tr>
        <w:tc>
          <w:tcPr>
            <w:gridSpan w:val="2"/>
            <w:tcW w:w="2154" w:type="dxa"/>
          </w:tcPr>
          <w:p>
            <w:pPr>
              <w:pStyle w:val="0"/>
              <w:jc w:val="center"/>
            </w:pPr>
            <w:r>
              <w:rPr>
                <w:sz w:val="20"/>
              </w:rPr>
              <w:t xml:space="preserve">B05C</w:t>
            </w:r>
          </w:p>
        </w:tc>
        <w:tc>
          <w:tcPr>
            <w:tcW w:w="3912" w:type="dxa"/>
          </w:tcPr>
          <w:p>
            <w:pPr>
              <w:pStyle w:val="0"/>
              <w:jc w:val="both"/>
            </w:pPr>
            <w:r>
              <w:rPr>
                <w:sz w:val="20"/>
              </w:rPr>
              <w:t xml:space="preserve">ирригационные растворы</w:t>
            </w:r>
          </w:p>
        </w:tc>
        <w:tc>
          <w:tcPr>
            <w:tcW w:w="3005" w:type="dxa"/>
          </w:tcPr>
          <w:p>
            <w:pPr>
              <w:pStyle w:val="0"/>
            </w:pPr>
            <w:r>
              <w:rPr>
                <w:sz w:val="20"/>
              </w:rPr>
            </w:r>
          </w:p>
        </w:tc>
      </w:tr>
      <w:tr>
        <w:tc>
          <w:tcPr>
            <w:tcW w:w="850" w:type="dxa"/>
          </w:tcPr>
          <w:p>
            <w:pPr>
              <w:pStyle w:val="0"/>
              <w:jc w:val="center"/>
            </w:pPr>
            <w:r>
              <w:rPr>
                <w:sz w:val="20"/>
              </w:rPr>
              <w:t xml:space="preserve">154.</w:t>
            </w:r>
          </w:p>
        </w:tc>
        <w:tc>
          <w:tcPr>
            <w:tcW w:w="1304" w:type="dxa"/>
          </w:tcPr>
          <w:p>
            <w:pPr>
              <w:pStyle w:val="0"/>
              <w:jc w:val="center"/>
            </w:pPr>
            <w:r>
              <w:rPr>
                <w:sz w:val="20"/>
              </w:rPr>
              <w:t xml:space="preserve">B05CX</w:t>
            </w:r>
          </w:p>
        </w:tc>
        <w:tc>
          <w:tcPr>
            <w:tcW w:w="3912" w:type="dxa"/>
          </w:tcPr>
          <w:p>
            <w:pPr>
              <w:pStyle w:val="0"/>
              <w:jc w:val="both"/>
            </w:pPr>
            <w:r>
              <w:rPr>
                <w:sz w:val="20"/>
              </w:rPr>
              <w:t xml:space="preserve">другие ирригационные растворы</w:t>
            </w:r>
          </w:p>
        </w:tc>
        <w:tc>
          <w:tcPr>
            <w:tcW w:w="3005" w:type="dxa"/>
          </w:tcPr>
          <w:p>
            <w:pPr>
              <w:pStyle w:val="0"/>
              <w:jc w:val="both"/>
            </w:pPr>
            <w:r>
              <w:rPr>
                <w:sz w:val="20"/>
              </w:rPr>
              <w:t xml:space="preserve">декстроза</w:t>
            </w:r>
          </w:p>
        </w:tc>
      </w:tr>
      <w:tr>
        <w:tc>
          <w:tcPr>
            <w:tcW w:w="850" w:type="dxa"/>
          </w:tcPr>
          <w:p>
            <w:pPr>
              <w:pStyle w:val="0"/>
              <w:jc w:val="center"/>
            </w:pPr>
            <w:r>
              <w:rPr>
                <w:sz w:val="20"/>
              </w:rPr>
              <w:t xml:space="preserve">155.</w:t>
            </w:r>
          </w:p>
        </w:tc>
        <w:tc>
          <w:tcPr>
            <w:tcW w:w="1304" w:type="dxa"/>
          </w:tcPr>
          <w:p>
            <w:pPr>
              <w:pStyle w:val="0"/>
              <w:jc w:val="center"/>
            </w:pPr>
            <w:r>
              <w:rPr>
                <w:sz w:val="20"/>
              </w:rPr>
              <w:t xml:space="preserve">B05D</w:t>
            </w:r>
          </w:p>
        </w:tc>
        <w:tc>
          <w:tcPr>
            <w:tcW w:w="3912" w:type="dxa"/>
          </w:tcPr>
          <w:p>
            <w:pPr>
              <w:pStyle w:val="0"/>
              <w:jc w:val="both"/>
            </w:pPr>
            <w:r>
              <w:rPr>
                <w:sz w:val="20"/>
              </w:rPr>
              <w:t xml:space="preserve">растворы для перитонеального диализа</w:t>
            </w:r>
          </w:p>
        </w:tc>
        <w:tc>
          <w:tcPr>
            <w:tcW w:w="3005" w:type="dxa"/>
          </w:tcPr>
          <w:p>
            <w:pPr>
              <w:pStyle w:val="0"/>
              <w:jc w:val="both"/>
            </w:pPr>
            <w:r>
              <w:rPr>
                <w:sz w:val="20"/>
              </w:rPr>
              <w:t xml:space="preserve">растворы для перитонеального диализа</w:t>
            </w:r>
          </w:p>
        </w:tc>
      </w:tr>
      <w:tr>
        <w:tc>
          <w:tcPr>
            <w:gridSpan w:val="2"/>
            <w:tcW w:w="2154" w:type="dxa"/>
          </w:tcPr>
          <w:p>
            <w:pPr>
              <w:pStyle w:val="0"/>
              <w:jc w:val="center"/>
            </w:pPr>
            <w:r>
              <w:rPr>
                <w:sz w:val="20"/>
              </w:rPr>
              <w:t xml:space="preserve">B05X</w:t>
            </w:r>
          </w:p>
        </w:tc>
        <w:tc>
          <w:tcPr>
            <w:tcW w:w="3912" w:type="dxa"/>
          </w:tcPr>
          <w:p>
            <w:pPr>
              <w:pStyle w:val="0"/>
              <w:jc w:val="both"/>
            </w:pPr>
            <w:r>
              <w:rPr>
                <w:sz w:val="20"/>
              </w:rPr>
              <w:t xml:space="preserve">добавки к растворам для внутривенного введения</w:t>
            </w:r>
          </w:p>
        </w:tc>
        <w:tc>
          <w:tcPr>
            <w:tcW w:w="3005" w:type="dxa"/>
          </w:tcPr>
          <w:p>
            <w:pPr>
              <w:pStyle w:val="0"/>
            </w:pPr>
            <w:r>
              <w:rPr>
                <w:sz w:val="20"/>
              </w:rPr>
            </w:r>
          </w:p>
        </w:tc>
      </w:tr>
      <w:tr>
        <w:tc>
          <w:tcPr>
            <w:tcW w:w="850" w:type="dxa"/>
          </w:tcPr>
          <w:p>
            <w:pPr>
              <w:pStyle w:val="0"/>
              <w:jc w:val="center"/>
            </w:pPr>
            <w:r>
              <w:rPr>
                <w:sz w:val="20"/>
              </w:rPr>
              <w:t xml:space="preserve">156.</w:t>
            </w:r>
          </w:p>
        </w:tc>
        <w:tc>
          <w:tcPr>
            <w:tcW w:w="1304" w:type="dxa"/>
            <w:vMerge w:val="restart"/>
          </w:tcPr>
          <w:p>
            <w:pPr>
              <w:pStyle w:val="0"/>
              <w:jc w:val="center"/>
            </w:pPr>
            <w:r>
              <w:rPr>
                <w:sz w:val="20"/>
              </w:rPr>
              <w:t xml:space="preserve">B05XA</w:t>
            </w:r>
          </w:p>
        </w:tc>
        <w:tc>
          <w:tcPr>
            <w:tcW w:w="3912" w:type="dxa"/>
            <w:vMerge w:val="restart"/>
          </w:tcPr>
          <w:p>
            <w:pPr>
              <w:pStyle w:val="0"/>
              <w:jc w:val="both"/>
            </w:pPr>
            <w:r>
              <w:rPr>
                <w:sz w:val="20"/>
              </w:rPr>
              <w:t xml:space="preserve">растворы электролитов</w:t>
            </w:r>
          </w:p>
        </w:tc>
        <w:tc>
          <w:tcPr>
            <w:tcW w:w="3005" w:type="dxa"/>
          </w:tcPr>
          <w:p>
            <w:pPr>
              <w:pStyle w:val="0"/>
              <w:jc w:val="both"/>
            </w:pPr>
            <w:r>
              <w:rPr>
                <w:sz w:val="20"/>
              </w:rPr>
              <w:t xml:space="preserve">калия хлорид</w:t>
            </w:r>
          </w:p>
        </w:tc>
      </w:tr>
      <w:tr>
        <w:tc>
          <w:tcPr>
            <w:tcW w:w="850" w:type="dxa"/>
          </w:tcPr>
          <w:p>
            <w:pPr>
              <w:pStyle w:val="0"/>
              <w:jc w:val="center"/>
            </w:pPr>
            <w:r>
              <w:rPr>
                <w:sz w:val="20"/>
              </w:rPr>
              <w:t xml:space="preserve">157.</w:t>
            </w:r>
          </w:p>
        </w:tc>
        <w:tc>
          <w:tcPr>
            <w:vMerge w:val="continue"/>
          </w:tcPr>
          <w:p/>
        </w:tc>
        <w:tc>
          <w:tcPr>
            <w:vMerge w:val="continue"/>
          </w:tcPr>
          <w:p/>
        </w:tc>
        <w:tc>
          <w:tcPr>
            <w:tcW w:w="3005" w:type="dxa"/>
          </w:tcPr>
          <w:p>
            <w:pPr>
              <w:pStyle w:val="0"/>
              <w:jc w:val="both"/>
            </w:pPr>
            <w:r>
              <w:rPr>
                <w:sz w:val="20"/>
              </w:rPr>
              <w:t xml:space="preserve">магния сульфат</w:t>
            </w:r>
          </w:p>
        </w:tc>
      </w:tr>
      <w:tr>
        <w:tc>
          <w:tcPr>
            <w:tcW w:w="850" w:type="dxa"/>
          </w:tcPr>
          <w:p>
            <w:pPr>
              <w:pStyle w:val="0"/>
              <w:jc w:val="center"/>
            </w:pPr>
            <w:r>
              <w:rPr>
                <w:sz w:val="20"/>
              </w:rPr>
              <w:t xml:space="preserve">158.</w:t>
            </w:r>
          </w:p>
        </w:tc>
        <w:tc>
          <w:tcPr>
            <w:vMerge w:val="continue"/>
          </w:tcPr>
          <w:p/>
        </w:tc>
        <w:tc>
          <w:tcPr>
            <w:vMerge w:val="continue"/>
          </w:tcPr>
          <w:p/>
        </w:tc>
        <w:tc>
          <w:tcPr>
            <w:tcW w:w="3005" w:type="dxa"/>
          </w:tcPr>
          <w:p>
            <w:pPr>
              <w:pStyle w:val="0"/>
              <w:jc w:val="both"/>
            </w:pPr>
            <w:r>
              <w:rPr>
                <w:sz w:val="20"/>
              </w:rPr>
              <w:t xml:space="preserve">натрия гидрокарбонат</w:t>
            </w:r>
          </w:p>
        </w:tc>
      </w:tr>
      <w:tr>
        <w:tc>
          <w:tcPr>
            <w:tcW w:w="850" w:type="dxa"/>
          </w:tcPr>
          <w:p>
            <w:pPr>
              <w:pStyle w:val="0"/>
              <w:jc w:val="center"/>
            </w:pPr>
            <w:r>
              <w:rPr>
                <w:sz w:val="20"/>
              </w:rPr>
              <w:t xml:space="preserve">159.</w:t>
            </w:r>
          </w:p>
        </w:tc>
        <w:tc>
          <w:tcPr>
            <w:vMerge w:val="continue"/>
          </w:tcPr>
          <w:p/>
        </w:tc>
        <w:tc>
          <w:tcPr>
            <w:vMerge w:val="continue"/>
          </w:tcPr>
          <w:p/>
        </w:tc>
        <w:tc>
          <w:tcPr>
            <w:tcW w:w="3005" w:type="dxa"/>
          </w:tcPr>
          <w:p>
            <w:pPr>
              <w:pStyle w:val="0"/>
              <w:jc w:val="both"/>
            </w:pPr>
            <w:r>
              <w:rPr>
                <w:sz w:val="20"/>
              </w:rPr>
              <w:t xml:space="preserve">натрия хлорид</w:t>
            </w:r>
          </w:p>
        </w:tc>
      </w:tr>
      <w:tr>
        <w:tc>
          <w:tcPr>
            <w:tcW w:w="850" w:type="dxa"/>
          </w:tcPr>
          <w:p>
            <w:pPr>
              <w:pStyle w:val="0"/>
              <w:jc w:val="center"/>
            </w:pPr>
            <w:r>
              <w:rPr>
                <w:sz w:val="20"/>
              </w:rPr>
              <w:t xml:space="preserve">160.</w:t>
            </w:r>
          </w:p>
        </w:tc>
        <w:tc>
          <w:tcPr>
            <w:vMerge w:val="continue"/>
          </w:tcPr>
          <w:p/>
        </w:tc>
        <w:tc>
          <w:tcPr>
            <w:vMerge w:val="continue"/>
          </w:tcPr>
          <w:p/>
        </w:tc>
        <w:tc>
          <w:tcPr>
            <w:tcW w:w="3005" w:type="dxa"/>
          </w:tcPr>
          <w:p>
            <w:pPr>
              <w:pStyle w:val="0"/>
              <w:jc w:val="both"/>
            </w:pPr>
            <w:r>
              <w:rPr>
                <w:sz w:val="20"/>
              </w:rPr>
              <w:t xml:space="preserve">кальция хлорид</w:t>
            </w:r>
          </w:p>
        </w:tc>
      </w:tr>
      <w:tr>
        <w:tc>
          <w:tcPr>
            <w:tcW w:w="850" w:type="dxa"/>
          </w:tcPr>
          <w:p>
            <w:pPr>
              <w:pStyle w:val="0"/>
              <w:jc w:val="center"/>
            </w:pPr>
            <w:r>
              <w:rPr>
                <w:sz w:val="20"/>
              </w:rPr>
              <w:t xml:space="preserve">161.</w:t>
            </w:r>
          </w:p>
        </w:tc>
        <w:tc>
          <w:tcPr>
            <w:tcW w:w="1304" w:type="dxa"/>
          </w:tcPr>
          <w:p>
            <w:pPr>
              <w:pStyle w:val="0"/>
              <w:jc w:val="center"/>
            </w:pPr>
            <w:r>
              <w:rPr>
                <w:sz w:val="20"/>
              </w:rPr>
              <w:t xml:space="preserve">B06AB</w:t>
            </w:r>
          </w:p>
        </w:tc>
        <w:tc>
          <w:tcPr>
            <w:tcW w:w="3912" w:type="dxa"/>
          </w:tcPr>
          <w:p>
            <w:pPr>
              <w:pStyle w:val="0"/>
              <w:jc w:val="both"/>
            </w:pPr>
            <w:r>
              <w:rPr>
                <w:sz w:val="20"/>
              </w:rPr>
              <w:t xml:space="preserve">прочие гематологические препараты</w:t>
            </w:r>
          </w:p>
        </w:tc>
        <w:tc>
          <w:tcPr>
            <w:tcW w:w="3005" w:type="dxa"/>
          </w:tcPr>
          <w:p>
            <w:pPr>
              <w:pStyle w:val="0"/>
              <w:jc w:val="both"/>
            </w:pPr>
            <w:r>
              <w:rPr>
                <w:sz w:val="20"/>
              </w:rPr>
              <w:t xml:space="preserve">депротеинизированный гемодериват крови телят</w:t>
            </w:r>
          </w:p>
        </w:tc>
      </w:tr>
      <w:tr>
        <w:tc>
          <w:tcPr>
            <w:gridSpan w:val="2"/>
            <w:tcW w:w="2154" w:type="dxa"/>
          </w:tcPr>
          <w:p>
            <w:pPr>
              <w:pStyle w:val="0"/>
              <w:jc w:val="center"/>
            </w:pPr>
            <w:r>
              <w:rPr>
                <w:sz w:val="20"/>
              </w:rPr>
              <w:t xml:space="preserve">C</w:t>
            </w:r>
          </w:p>
        </w:tc>
        <w:tc>
          <w:tcPr>
            <w:gridSpan w:val="2"/>
            <w:tcW w:w="6917" w:type="dxa"/>
          </w:tcPr>
          <w:p>
            <w:pPr>
              <w:pStyle w:val="0"/>
              <w:jc w:val="center"/>
            </w:pPr>
            <w:r>
              <w:rPr>
                <w:sz w:val="20"/>
              </w:rPr>
              <w:t xml:space="preserve">Сердечно-сосудистая система</w:t>
            </w:r>
          </w:p>
        </w:tc>
      </w:tr>
      <w:tr>
        <w:tc>
          <w:tcPr>
            <w:gridSpan w:val="2"/>
            <w:tcW w:w="2154" w:type="dxa"/>
          </w:tcPr>
          <w:p>
            <w:pPr>
              <w:pStyle w:val="0"/>
              <w:jc w:val="center"/>
            </w:pPr>
            <w:r>
              <w:rPr>
                <w:sz w:val="20"/>
              </w:rPr>
              <w:t xml:space="preserve">C01</w:t>
            </w:r>
          </w:p>
        </w:tc>
        <w:tc>
          <w:tcPr>
            <w:tcW w:w="3912" w:type="dxa"/>
          </w:tcPr>
          <w:p>
            <w:pPr>
              <w:pStyle w:val="0"/>
              <w:jc w:val="both"/>
            </w:pPr>
            <w:r>
              <w:rPr>
                <w:sz w:val="20"/>
              </w:rPr>
              <w:t xml:space="preserve">препараты для лечения заболеваний сердца</w:t>
            </w:r>
          </w:p>
        </w:tc>
        <w:tc>
          <w:tcPr>
            <w:tcW w:w="3005" w:type="dxa"/>
          </w:tcPr>
          <w:p>
            <w:pPr>
              <w:pStyle w:val="0"/>
            </w:pPr>
            <w:r>
              <w:rPr>
                <w:sz w:val="20"/>
              </w:rPr>
            </w:r>
          </w:p>
        </w:tc>
      </w:tr>
      <w:tr>
        <w:tc>
          <w:tcPr>
            <w:gridSpan w:val="2"/>
            <w:tcW w:w="2154" w:type="dxa"/>
          </w:tcPr>
          <w:p>
            <w:pPr>
              <w:pStyle w:val="0"/>
              <w:jc w:val="center"/>
            </w:pPr>
            <w:r>
              <w:rPr>
                <w:sz w:val="20"/>
              </w:rPr>
              <w:t xml:space="preserve">C01A</w:t>
            </w:r>
          </w:p>
        </w:tc>
        <w:tc>
          <w:tcPr>
            <w:tcW w:w="3912" w:type="dxa"/>
          </w:tcPr>
          <w:p>
            <w:pPr>
              <w:pStyle w:val="0"/>
              <w:jc w:val="both"/>
            </w:pPr>
            <w:r>
              <w:rPr>
                <w:sz w:val="20"/>
              </w:rPr>
              <w:t xml:space="preserve">сердечные гликозиды</w:t>
            </w:r>
          </w:p>
        </w:tc>
        <w:tc>
          <w:tcPr>
            <w:tcW w:w="3005" w:type="dxa"/>
          </w:tcPr>
          <w:p>
            <w:pPr>
              <w:pStyle w:val="0"/>
            </w:pPr>
            <w:r>
              <w:rPr>
                <w:sz w:val="20"/>
              </w:rPr>
            </w:r>
          </w:p>
        </w:tc>
      </w:tr>
      <w:tr>
        <w:tc>
          <w:tcPr>
            <w:tcW w:w="850" w:type="dxa"/>
          </w:tcPr>
          <w:p>
            <w:pPr>
              <w:pStyle w:val="0"/>
              <w:jc w:val="center"/>
            </w:pPr>
            <w:r>
              <w:rPr>
                <w:sz w:val="20"/>
              </w:rPr>
              <w:t xml:space="preserve">162.</w:t>
            </w:r>
          </w:p>
        </w:tc>
        <w:tc>
          <w:tcPr>
            <w:tcW w:w="1304" w:type="dxa"/>
          </w:tcPr>
          <w:p>
            <w:pPr>
              <w:pStyle w:val="0"/>
              <w:jc w:val="center"/>
            </w:pPr>
            <w:r>
              <w:rPr>
                <w:sz w:val="20"/>
              </w:rPr>
              <w:t xml:space="preserve">C01AA</w:t>
            </w:r>
          </w:p>
        </w:tc>
        <w:tc>
          <w:tcPr>
            <w:tcW w:w="3912" w:type="dxa"/>
          </w:tcPr>
          <w:p>
            <w:pPr>
              <w:pStyle w:val="0"/>
              <w:jc w:val="both"/>
            </w:pPr>
            <w:r>
              <w:rPr>
                <w:sz w:val="20"/>
              </w:rPr>
              <w:t xml:space="preserve">гликозиды наперстянки</w:t>
            </w:r>
          </w:p>
        </w:tc>
        <w:tc>
          <w:tcPr>
            <w:tcW w:w="3005" w:type="dxa"/>
          </w:tcPr>
          <w:p>
            <w:pPr>
              <w:pStyle w:val="0"/>
              <w:jc w:val="both"/>
            </w:pPr>
            <w:r>
              <w:rPr>
                <w:sz w:val="20"/>
              </w:rPr>
              <w:t xml:space="preserve">дигоксин</w:t>
            </w:r>
          </w:p>
        </w:tc>
      </w:tr>
      <w:tr>
        <w:tc>
          <w:tcPr>
            <w:gridSpan w:val="2"/>
            <w:tcW w:w="2154" w:type="dxa"/>
          </w:tcPr>
          <w:p>
            <w:pPr>
              <w:pStyle w:val="0"/>
              <w:jc w:val="center"/>
            </w:pPr>
            <w:r>
              <w:rPr>
                <w:sz w:val="20"/>
              </w:rPr>
              <w:t xml:space="preserve">C01B</w:t>
            </w:r>
          </w:p>
        </w:tc>
        <w:tc>
          <w:tcPr>
            <w:tcW w:w="3912" w:type="dxa"/>
          </w:tcPr>
          <w:p>
            <w:pPr>
              <w:pStyle w:val="0"/>
              <w:jc w:val="both"/>
            </w:pPr>
            <w:r>
              <w:rPr>
                <w:sz w:val="20"/>
              </w:rPr>
              <w:t xml:space="preserve">антиаритмические препараты, классы I и III</w:t>
            </w:r>
          </w:p>
        </w:tc>
        <w:tc>
          <w:tcPr>
            <w:tcW w:w="3005" w:type="dxa"/>
          </w:tcPr>
          <w:p>
            <w:pPr>
              <w:pStyle w:val="0"/>
            </w:pPr>
            <w:r>
              <w:rPr>
                <w:sz w:val="20"/>
              </w:rPr>
            </w:r>
          </w:p>
        </w:tc>
      </w:tr>
      <w:tr>
        <w:tc>
          <w:tcPr>
            <w:tcW w:w="850" w:type="dxa"/>
          </w:tcPr>
          <w:p>
            <w:pPr>
              <w:pStyle w:val="0"/>
              <w:jc w:val="center"/>
            </w:pPr>
            <w:r>
              <w:rPr>
                <w:sz w:val="20"/>
              </w:rPr>
              <w:t xml:space="preserve">163.</w:t>
            </w:r>
          </w:p>
        </w:tc>
        <w:tc>
          <w:tcPr>
            <w:tcW w:w="1304" w:type="dxa"/>
          </w:tcPr>
          <w:p>
            <w:pPr>
              <w:pStyle w:val="0"/>
              <w:jc w:val="center"/>
            </w:pPr>
            <w:r>
              <w:rPr>
                <w:sz w:val="20"/>
              </w:rPr>
              <w:t xml:space="preserve">C01BA</w:t>
            </w:r>
          </w:p>
        </w:tc>
        <w:tc>
          <w:tcPr>
            <w:tcW w:w="3912" w:type="dxa"/>
          </w:tcPr>
          <w:p>
            <w:pPr>
              <w:pStyle w:val="0"/>
              <w:jc w:val="both"/>
            </w:pPr>
            <w:r>
              <w:rPr>
                <w:sz w:val="20"/>
              </w:rPr>
              <w:t xml:space="preserve">антиаритмические препараты, класс IA</w:t>
            </w:r>
          </w:p>
        </w:tc>
        <w:tc>
          <w:tcPr>
            <w:tcW w:w="3005" w:type="dxa"/>
          </w:tcPr>
          <w:p>
            <w:pPr>
              <w:pStyle w:val="0"/>
              <w:jc w:val="both"/>
            </w:pPr>
            <w:r>
              <w:rPr>
                <w:sz w:val="20"/>
              </w:rPr>
              <w:t xml:space="preserve">прокаинамид</w:t>
            </w:r>
          </w:p>
        </w:tc>
      </w:tr>
      <w:tr>
        <w:tc>
          <w:tcPr>
            <w:tcW w:w="850" w:type="dxa"/>
          </w:tcPr>
          <w:p>
            <w:pPr>
              <w:pStyle w:val="0"/>
              <w:jc w:val="center"/>
            </w:pPr>
            <w:r>
              <w:rPr>
                <w:sz w:val="20"/>
              </w:rPr>
              <w:t xml:space="preserve">164.</w:t>
            </w:r>
          </w:p>
        </w:tc>
        <w:tc>
          <w:tcPr>
            <w:tcW w:w="1304" w:type="dxa"/>
          </w:tcPr>
          <w:p>
            <w:pPr>
              <w:pStyle w:val="0"/>
              <w:jc w:val="center"/>
            </w:pPr>
            <w:r>
              <w:rPr>
                <w:sz w:val="20"/>
              </w:rPr>
              <w:t xml:space="preserve">C01BB</w:t>
            </w:r>
          </w:p>
        </w:tc>
        <w:tc>
          <w:tcPr>
            <w:tcW w:w="3912" w:type="dxa"/>
          </w:tcPr>
          <w:p>
            <w:pPr>
              <w:pStyle w:val="0"/>
              <w:jc w:val="both"/>
            </w:pPr>
            <w:r>
              <w:rPr>
                <w:sz w:val="20"/>
              </w:rPr>
              <w:t xml:space="preserve">антиаритмические препараты, класс IB</w:t>
            </w:r>
          </w:p>
        </w:tc>
        <w:tc>
          <w:tcPr>
            <w:tcW w:w="3005" w:type="dxa"/>
          </w:tcPr>
          <w:p>
            <w:pPr>
              <w:pStyle w:val="0"/>
              <w:jc w:val="both"/>
            </w:pPr>
            <w:r>
              <w:rPr>
                <w:sz w:val="20"/>
              </w:rPr>
              <w:t xml:space="preserve">лидокаин</w:t>
            </w:r>
          </w:p>
        </w:tc>
      </w:tr>
      <w:tr>
        <w:tc>
          <w:tcPr>
            <w:tcW w:w="850" w:type="dxa"/>
          </w:tcPr>
          <w:p>
            <w:pPr>
              <w:pStyle w:val="0"/>
              <w:jc w:val="center"/>
            </w:pPr>
            <w:r>
              <w:rPr>
                <w:sz w:val="20"/>
              </w:rPr>
              <w:t xml:space="preserve">165.</w:t>
            </w:r>
          </w:p>
        </w:tc>
        <w:tc>
          <w:tcPr>
            <w:tcW w:w="1304" w:type="dxa"/>
          </w:tcPr>
          <w:p>
            <w:pPr>
              <w:pStyle w:val="0"/>
              <w:jc w:val="center"/>
            </w:pPr>
            <w:r>
              <w:rPr>
                <w:sz w:val="20"/>
              </w:rPr>
              <w:t xml:space="preserve">C01BC</w:t>
            </w:r>
          </w:p>
        </w:tc>
        <w:tc>
          <w:tcPr>
            <w:tcW w:w="3912" w:type="dxa"/>
          </w:tcPr>
          <w:p>
            <w:pPr>
              <w:pStyle w:val="0"/>
              <w:jc w:val="both"/>
            </w:pPr>
            <w:r>
              <w:rPr>
                <w:sz w:val="20"/>
              </w:rPr>
              <w:t xml:space="preserve">антиаритмические препараты, класс IC</w:t>
            </w:r>
          </w:p>
        </w:tc>
        <w:tc>
          <w:tcPr>
            <w:tcW w:w="3005" w:type="dxa"/>
          </w:tcPr>
          <w:p>
            <w:pPr>
              <w:pStyle w:val="0"/>
              <w:jc w:val="both"/>
            </w:pPr>
            <w:r>
              <w:rPr>
                <w:sz w:val="20"/>
              </w:rPr>
              <w:t xml:space="preserve">пропафенон</w:t>
            </w:r>
          </w:p>
        </w:tc>
      </w:tr>
      <w:tr>
        <w:tc>
          <w:tcPr>
            <w:tcW w:w="850" w:type="dxa"/>
          </w:tcPr>
          <w:p>
            <w:pPr>
              <w:pStyle w:val="0"/>
              <w:jc w:val="center"/>
            </w:pPr>
            <w:r>
              <w:rPr>
                <w:sz w:val="20"/>
              </w:rPr>
              <w:t xml:space="preserve">166.</w:t>
            </w:r>
          </w:p>
        </w:tc>
        <w:tc>
          <w:tcPr>
            <w:tcW w:w="1304" w:type="dxa"/>
          </w:tcPr>
          <w:p>
            <w:pPr>
              <w:pStyle w:val="0"/>
              <w:jc w:val="center"/>
            </w:pPr>
            <w:r>
              <w:rPr>
                <w:sz w:val="20"/>
              </w:rPr>
              <w:t xml:space="preserve">C01BD</w:t>
            </w:r>
          </w:p>
        </w:tc>
        <w:tc>
          <w:tcPr>
            <w:tcW w:w="3912" w:type="dxa"/>
          </w:tcPr>
          <w:p>
            <w:pPr>
              <w:pStyle w:val="0"/>
              <w:jc w:val="both"/>
            </w:pPr>
            <w:r>
              <w:rPr>
                <w:sz w:val="20"/>
              </w:rPr>
              <w:t xml:space="preserve">антиаритмические препараты, класс III</w:t>
            </w:r>
          </w:p>
        </w:tc>
        <w:tc>
          <w:tcPr>
            <w:tcW w:w="3005" w:type="dxa"/>
          </w:tcPr>
          <w:p>
            <w:pPr>
              <w:pStyle w:val="0"/>
              <w:jc w:val="both"/>
            </w:pPr>
            <w:r>
              <w:rPr>
                <w:sz w:val="20"/>
              </w:rPr>
              <w:t xml:space="preserve">амиодарон</w:t>
            </w:r>
          </w:p>
        </w:tc>
      </w:tr>
      <w:tr>
        <w:tc>
          <w:tcPr>
            <w:tcW w:w="850" w:type="dxa"/>
          </w:tcPr>
          <w:p>
            <w:pPr>
              <w:pStyle w:val="0"/>
              <w:jc w:val="center"/>
            </w:pPr>
            <w:r>
              <w:rPr>
                <w:sz w:val="20"/>
              </w:rPr>
              <w:t xml:space="preserve">167.</w:t>
            </w:r>
          </w:p>
        </w:tc>
        <w:tc>
          <w:tcPr>
            <w:tcW w:w="1304" w:type="dxa"/>
          </w:tcPr>
          <w:p>
            <w:pPr>
              <w:pStyle w:val="0"/>
              <w:jc w:val="center"/>
            </w:pPr>
            <w:r>
              <w:rPr>
                <w:sz w:val="20"/>
              </w:rPr>
              <w:t xml:space="preserve">C01BG</w:t>
            </w:r>
          </w:p>
        </w:tc>
        <w:tc>
          <w:tcPr>
            <w:tcW w:w="3912" w:type="dxa"/>
          </w:tcPr>
          <w:p>
            <w:pPr>
              <w:pStyle w:val="0"/>
              <w:jc w:val="both"/>
            </w:pPr>
            <w:r>
              <w:rPr>
                <w:sz w:val="20"/>
              </w:rPr>
              <w:t xml:space="preserve">другие антиаритмические препараты класса I</w:t>
            </w:r>
          </w:p>
        </w:tc>
        <w:tc>
          <w:tcPr>
            <w:tcW w:w="3005" w:type="dxa"/>
          </w:tcPr>
          <w:p>
            <w:pPr>
              <w:pStyle w:val="0"/>
              <w:jc w:val="both"/>
            </w:pPr>
            <w:r>
              <w:rPr>
                <w:sz w:val="20"/>
              </w:rPr>
              <w:t xml:space="preserve">лаппаконитина гидробромид</w:t>
            </w:r>
          </w:p>
        </w:tc>
      </w:tr>
      <w:tr>
        <w:tc>
          <w:tcPr>
            <w:gridSpan w:val="2"/>
            <w:tcW w:w="2154" w:type="dxa"/>
          </w:tcPr>
          <w:p>
            <w:pPr>
              <w:pStyle w:val="0"/>
              <w:jc w:val="center"/>
            </w:pPr>
            <w:r>
              <w:rPr>
                <w:sz w:val="20"/>
              </w:rPr>
              <w:t xml:space="preserve">C01C</w:t>
            </w:r>
          </w:p>
        </w:tc>
        <w:tc>
          <w:tcPr>
            <w:tcW w:w="3912" w:type="dxa"/>
          </w:tcPr>
          <w:p>
            <w:pPr>
              <w:pStyle w:val="0"/>
              <w:jc w:val="both"/>
            </w:pPr>
            <w:r>
              <w:rPr>
                <w:sz w:val="20"/>
              </w:rPr>
              <w:t xml:space="preserve">кардиотонические средства, кроме сердечных гликозидов</w:t>
            </w:r>
          </w:p>
        </w:tc>
        <w:tc>
          <w:tcPr>
            <w:tcW w:w="3005" w:type="dxa"/>
          </w:tcPr>
          <w:p>
            <w:pPr>
              <w:pStyle w:val="0"/>
            </w:pPr>
            <w:r>
              <w:rPr>
                <w:sz w:val="20"/>
              </w:rPr>
            </w:r>
          </w:p>
        </w:tc>
      </w:tr>
      <w:tr>
        <w:tc>
          <w:tcPr>
            <w:tcW w:w="850" w:type="dxa"/>
          </w:tcPr>
          <w:p>
            <w:pPr>
              <w:pStyle w:val="0"/>
              <w:jc w:val="center"/>
            </w:pPr>
            <w:r>
              <w:rPr>
                <w:sz w:val="20"/>
              </w:rPr>
              <w:t xml:space="preserve">168.</w:t>
            </w:r>
          </w:p>
        </w:tc>
        <w:tc>
          <w:tcPr>
            <w:tcW w:w="1304" w:type="dxa"/>
            <w:vMerge w:val="restart"/>
          </w:tcPr>
          <w:p>
            <w:pPr>
              <w:pStyle w:val="0"/>
              <w:jc w:val="center"/>
            </w:pPr>
            <w:r>
              <w:rPr>
                <w:sz w:val="20"/>
              </w:rPr>
              <w:t xml:space="preserve">C01CA</w:t>
            </w:r>
          </w:p>
        </w:tc>
        <w:tc>
          <w:tcPr>
            <w:tcW w:w="3912" w:type="dxa"/>
            <w:vMerge w:val="restart"/>
          </w:tcPr>
          <w:p>
            <w:pPr>
              <w:pStyle w:val="0"/>
              <w:jc w:val="both"/>
            </w:pPr>
            <w:r>
              <w:rPr>
                <w:sz w:val="20"/>
              </w:rPr>
              <w:t xml:space="preserve">адренергические и дофаминергические средства</w:t>
            </w:r>
          </w:p>
        </w:tc>
        <w:tc>
          <w:tcPr>
            <w:tcW w:w="3005" w:type="dxa"/>
          </w:tcPr>
          <w:p>
            <w:pPr>
              <w:pStyle w:val="0"/>
              <w:jc w:val="both"/>
            </w:pPr>
            <w:r>
              <w:rPr>
                <w:sz w:val="20"/>
              </w:rPr>
              <w:t xml:space="preserve">добутамин</w:t>
            </w:r>
          </w:p>
        </w:tc>
      </w:tr>
      <w:tr>
        <w:tc>
          <w:tcPr>
            <w:tcW w:w="850" w:type="dxa"/>
          </w:tcPr>
          <w:p>
            <w:pPr>
              <w:pStyle w:val="0"/>
              <w:jc w:val="center"/>
            </w:pPr>
            <w:r>
              <w:rPr>
                <w:sz w:val="20"/>
              </w:rPr>
              <w:t xml:space="preserve">169.</w:t>
            </w:r>
          </w:p>
        </w:tc>
        <w:tc>
          <w:tcPr>
            <w:vMerge w:val="continue"/>
          </w:tcPr>
          <w:p/>
        </w:tc>
        <w:tc>
          <w:tcPr>
            <w:vMerge w:val="continue"/>
          </w:tcPr>
          <w:p/>
        </w:tc>
        <w:tc>
          <w:tcPr>
            <w:tcW w:w="3005" w:type="dxa"/>
          </w:tcPr>
          <w:p>
            <w:pPr>
              <w:pStyle w:val="0"/>
              <w:jc w:val="both"/>
            </w:pPr>
            <w:r>
              <w:rPr>
                <w:sz w:val="20"/>
              </w:rPr>
              <w:t xml:space="preserve">допамин</w:t>
            </w:r>
          </w:p>
        </w:tc>
      </w:tr>
      <w:tr>
        <w:tc>
          <w:tcPr>
            <w:tcW w:w="850" w:type="dxa"/>
          </w:tcPr>
          <w:p>
            <w:pPr>
              <w:pStyle w:val="0"/>
              <w:jc w:val="center"/>
            </w:pPr>
            <w:r>
              <w:rPr>
                <w:sz w:val="20"/>
              </w:rPr>
              <w:t xml:space="preserve">170.</w:t>
            </w:r>
          </w:p>
        </w:tc>
        <w:tc>
          <w:tcPr>
            <w:vMerge w:val="continue"/>
          </w:tcPr>
          <w:p/>
        </w:tc>
        <w:tc>
          <w:tcPr>
            <w:vMerge w:val="continue"/>
          </w:tcPr>
          <w:p/>
        </w:tc>
        <w:tc>
          <w:tcPr>
            <w:tcW w:w="3005" w:type="dxa"/>
          </w:tcPr>
          <w:p>
            <w:pPr>
              <w:pStyle w:val="0"/>
              <w:jc w:val="both"/>
            </w:pPr>
            <w:r>
              <w:rPr>
                <w:sz w:val="20"/>
              </w:rPr>
              <w:t xml:space="preserve">норэпинефрин</w:t>
            </w:r>
          </w:p>
        </w:tc>
      </w:tr>
      <w:tr>
        <w:tc>
          <w:tcPr>
            <w:tcW w:w="850" w:type="dxa"/>
          </w:tcPr>
          <w:p>
            <w:pPr>
              <w:pStyle w:val="0"/>
              <w:jc w:val="center"/>
            </w:pPr>
            <w:r>
              <w:rPr>
                <w:sz w:val="20"/>
              </w:rPr>
              <w:t xml:space="preserve">171.</w:t>
            </w:r>
          </w:p>
        </w:tc>
        <w:tc>
          <w:tcPr>
            <w:vMerge w:val="continue"/>
          </w:tcPr>
          <w:p/>
        </w:tc>
        <w:tc>
          <w:tcPr>
            <w:vMerge w:val="continue"/>
          </w:tcPr>
          <w:p/>
        </w:tc>
        <w:tc>
          <w:tcPr>
            <w:tcW w:w="3005" w:type="dxa"/>
          </w:tcPr>
          <w:p>
            <w:pPr>
              <w:pStyle w:val="0"/>
              <w:jc w:val="both"/>
            </w:pPr>
            <w:r>
              <w:rPr>
                <w:sz w:val="20"/>
              </w:rPr>
              <w:t xml:space="preserve">фенилэфрин</w:t>
            </w:r>
          </w:p>
        </w:tc>
      </w:tr>
      <w:tr>
        <w:tc>
          <w:tcPr>
            <w:tcW w:w="850" w:type="dxa"/>
          </w:tcPr>
          <w:p>
            <w:pPr>
              <w:pStyle w:val="0"/>
              <w:jc w:val="center"/>
            </w:pPr>
            <w:r>
              <w:rPr>
                <w:sz w:val="20"/>
              </w:rPr>
              <w:t xml:space="preserve">172.</w:t>
            </w:r>
          </w:p>
        </w:tc>
        <w:tc>
          <w:tcPr>
            <w:vMerge w:val="continue"/>
          </w:tcPr>
          <w:p/>
        </w:tc>
        <w:tc>
          <w:tcPr>
            <w:vMerge w:val="continue"/>
          </w:tcPr>
          <w:p/>
        </w:tc>
        <w:tc>
          <w:tcPr>
            <w:tcW w:w="3005" w:type="dxa"/>
          </w:tcPr>
          <w:p>
            <w:pPr>
              <w:pStyle w:val="0"/>
              <w:jc w:val="both"/>
            </w:pPr>
            <w:r>
              <w:rPr>
                <w:sz w:val="20"/>
              </w:rPr>
              <w:t xml:space="preserve">эпинефрин</w:t>
            </w:r>
          </w:p>
        </w:tc>
      </w:tr>
      <w:tr>
        <w:tc>
          <w:tcPr>
            <w:tcW w:w="850" w:type="dxa"/>
          </w:tcPr>
          <w:p>
            <w:pPr>
              <w:pStyle w:val="0"/>
              <w:jc w:val="center"/>
            </w:pPr>
            <w:r>
              <w:rPr>
                <w:sz w:val="20"/>
              </w:rPr>
              <w:t xml:space="preserve">173.</w:t>
            </w:r>
          </w:p>
        </w:tc>
        <w:tc>
          <w:tcPr>
            <w:tcW w:w="1304" w:type="dxa"/>
          </w:tcPr>
          <w:p>
            <w:pPr>
              <w:pStyle w:val="0"/>
              <w:jc w:val="center"/>
            </w:pPr>
            <w:r>
              <w:rPr>
                <w:sz w:val="20"/>
              </w:rPr>
              <w:t xml:space="preserve">C01CX</w:t>
            </w:r>
          </w:p>
        </w:tc>
        <w:tc>
          <w:tcPr>
            <w:tcW w:w="3912" w:type="dxa"/>
          </w:tcPr>
          <w:p>
            <w:pPr>
              <w:pStyle w:val="0"/>
              <w:jc w:val="both"/>
            </w:pPr>
            <w:r>
              <w:rPr>
                <w:sz w:val="20"/>
              </w:rPr>
              <w:t xml:space="preserve">другие кардиотонические средства</w:t>
            </w:r>
          </w:p>
        </w:tc>
        <w:tc>
          <w:tcPr>
            <w:tcW w:w="3005" w:type="dxa"/>
          </w:tcPr>
          <w:p>
            <w:pPr>
              <w:pStyle w:val="0"/>
              <w:jc w:val="both"/>
            </w:pPr>
            <w:r>
              <w:rPr>
                <w:sz w:val="20"/>
              </w:rPr>
              <w:t xml:space="preserve">левосимендан</w:t>
            </w:r>
          </w:p>
        </w:tc>
      </w:tr>
      <w:tr>
        <w:tc>
          <w:tcPr>
            <w:tcW w:w="850" w:type="dxa"/>
          </w:tcPr>
          <w:p>
            <w:pPr>
              <w:pStyle w:val="0"/>
              <w:jc w:val="center"/>
            </w:pPr>
            <w:r>
              <w:rPr>
                <w:sz w:val="20"/>
              </w:rPr>
              <w:t xml:space="preserve">174.</w:t>
            </w:r>
          </w:p>
        </w:tc>
        <w:tc>
          <w:tcPr>
            <w:tcW w:w="1304" w:type="dxa"/>
          </w:tcPr>
          <w:p>
            <w:pPr>
              <w:pStyle w:val="0"/>
              <w:jc w:val="center"/>
            </w:pPr>
            <w:r>
              <w:rPr>
                <w:sz w:val="20"/>
              </w:rPr>
              <w:t xml:space="preserve">C01D</w:t>
            </w:r>
          </w:p>
        </w:tc>
        <w:tc>
          <w:tcPr>
            <w:tcW w:w="3912" w:type="dxa"/>
          </w:tcPr>
          <w:p>
            <w:pPr>
              <w:pStyle w:val="0"/>
              <w:jc w:val="both"/>
            </w:pPr>
            <w:r>
              <w:rPr>
                <w:sz w:val="20"/>
              </w:rPr>
              <w:t xml:space="preserve">вазодилататоры для лечения заболеваний сердца</w:t>
            </w:r>
          </w:p>
        </w:tc>
        <w:tc>
          <w:tcPr>
            <w:tcW w:w="3005" w:type="dxa"/>
          </w:tcPr>
          <w:p>
            <w:pPr>
              <w:pStyle w:val="0"/>
              <w:jc w:val="both"/>
            </w:pPr>
            <w:r>
              <w:rPr>
                <w:sz w:val="20"/>
              </w:rPr>
              <w:t xml:space="preserve">молсидомин</w:t>
            </w:r>
          </w:p>
        </w:tc>
      </w:tr>
      <w:tr>
        <w:tc>
          <w:tcPr>
            <w:tcW w:w="850" w:type="dxa"/>
          </w:tcPr>
          <w:p>
            <w:pPr>
              <w:pStyle w:val="0"/>
              <w:jc w:val="center"/>
            </w:pPr>
            <w:r>
              <w:rPr>
                <w:sz w:val="20"/>
              </w:rPr>
              <w:t xml:space="preserve">175.</w:t>
            </w:r>
          </w:p>
        </w:tc>
        <w:tc>
          <w:tcPr>
            <w:tcW w:w="1304" w:type="dxa"/>
            <w:vMerge w:val="restart"/>
          </w:tcPr>
          <w:p>
            <w:pPr>
              <w:pStyle w:val="0"/>
              <w:jc w:val="center"/>
            </w:pPr>
            <w:r>
              <w:rPr>
                <w:sz w:val="20"/>
              </w:rPr>
              <w:t xml:space="preserve">C01DA</w:t>
            </w:r>
          </w:p>
        </w:tc>
        <w:tc>
          <w:tcPr>
            <w:tcW w:w="3912" w:type="dxa"/>
            <w:vMerge w:val="restart"/>
          </w:tcPr>
          <w:p>
            <w:pPr>
              <w:pStyle w:val="0"/>
              <w:jc w:val="both"/>
            </w:pPr>
            <w:r>
              <w:rPr>
                <w:sz w:val="20"/>
              </w:rPr>
              <w:t xml:space="preserve">органические нитраты</w:t>
            </w:r>
          </w:p>
        </w:tc>
        <w:tc>
          <w:tcPr>
            <w:tcW w:w="3005" w:type="dxa"/>
          </w:tcPr>
          <w:p>
            <w:pPr>
              <w:pStyle w:val="0"/>
              <w:jc w:val="both"/>
            </w:pPr>
            <w:r>
              <w:rPr>
                <w:sz w:val="20"/>
              </w:rPr>
              <w:t xml:space="preserve">изосорбида динитрат</w:t>
            </w:r>
          </w:p>
        </w:tc>
      </w:tr>
      <w:tr>
        <w:tc>
          <w:tcPr>
            <w:tcW w:w="850" w:type="dxa"/>
          </w:tcPr>
          <w:p>
            <w:pPr>
              <w:pStyle w:val="0"/>
              <w:jc w:val="center"/>
            </w:pPr>
            <w:r>
              <w:rPr>
                <w:sz w:val="20"/>
              </w:rPr>
              <w:t xml:space="preserve">176.</w:t>
            </w:r>
          </w:p>
        </w:tc>
        <w:tc>
          <w:tcPr>
            <w:vMerge w:val="continue"/>
          </w:tcPr>
          <w:p/>
        </w:tc>
        <w:tc>
          <w:tcPr>
            <w:vMerge w:val="continue"/>
          </w:tcPr>
          <w:p/>
        </w:tc>
        <w:tc>
          <w:tcPr>
            <w:tcW w:w="3005" w:type="dxa"/>
          </w:tcPr>
          <w:p>
            <w:pPr>
              <w:pStyle w:val="0"/>
              <w:jc w:val="both"/>
            </w:pPr>
            <w:r>
              <w:rPr>
                <w:sz w:val="20"/>
              </w:rPr>
              <w:t xml:space="preserve">изосорбида мононитрат</w:t>
            </w:r>
          </w:p>
        </w:tc>
      </w:tr>
      <w:tr>
        <w:tc>
          <w:tcPr>
            <w:tcW w:w="850" w:type="dxa"/>
          </w:tcPr>
          <w:p>
            <w:pPr>
              <w:pStyle w:val="0"/>
              <w:jc w:val="center"/>
            </w:pPr>
            <w:r>
              <w:rPr>
                <w:sz w:val="20"/>
              </w:rPr>
              <w:t xml:space="preserve">177.</w:t>
            </w:r>
          </w:p>
        </w:tc>
        <w:tc>
          <w:tcPr>
            <w:vMerge w:val="continue"/>
          </w:tcPr>
          <w:p/>
        </w:tc>
        <w:tc>
          <w:tcPr>
            <w:vMerge w:val="continue"/>
          </w:tcPr>
          <w:p/>
        </w:tc>
        <w:tc>
          <w:tcPr>
            <w:tcW w:w="3005" w:type="dxa"/>
          </w:tcPr>
          <w:p>
            <w:pPr>
              <w:pStyle w:val="0"/>
              <w:jc w:val="both"/>
            </w:pPr>
            <w:r>
              <w:rPr>
                <w:sz w:val="20"/>
              </w:rPr>
              <w:t xml:space="preserve">нитроглицерин</w:t>
            </w:r>
          </w:p>
        </w:tc>
      </w:tr>
      <w:tr>
        <w:tc>
          <w:tcPr>
            <w:gridSpan w:val="2"/>
            <w:tcW w:w="2154" w:type="dxa"/>
          </w:tcPr>
          <w:p>
            <w:pPr>
              <w:pStyle w:val="0"/>
              <w:jc w:val="center"/>
            </w:pPr>
            <w:r>
              <w:rPr>
                <w:sz w:val="20"/>
              </w:rPr>
              <w:t xml:space="preserve">C01E</w:t>
            </w:r>
          </w:p>
        </w:tc>
        <w:tc>
          <w:tcPr>
            <w:tcW w:w="3912" w:type="dxa"/>
          </w:tcPr>
          <w:p>
            <w:pPr>
              <w:pStyle w:val="0"/>
              <w:jc w:val="both"/>
            </w:pPr>
            <w:r>
              <w:rPr>
                <w:sz w:val="20"/>
              </w:rPr>
              <w:t xml:space="preserve">другие препараты для лечения заболеваний сердца</w:t>
            </w:r>
          </w:p>
        </w:tc>
        <w:tc>
          <w:tcPr>
            <w:tcW w:w="3005" w:type="dxa"/>
          </w:tcPr>
          <w:p>
            <w:pPr>
              <w:pStyle w:val="0"/>
            </w:pPr>
            <w:r>
              <w:rPr>
                <w:sz w:val="20"/>
              </w:rPr>
            </w:r>
          </w:p>
        </w:tc>
      </w:tr>
      <w:tr>
        <w:tc>
          <w:tcPr>
            <w:tcW w:w="850" w:type="dxa"/>
          </w:tcPr>
          <w:p>
            <w:pPr>
              <w:pStyle w:val="0"/>
              <w:jc w:val="center"/>
            </w:pPr>
            <w:r>
              <w:rPr>
                <w:sz w:val="20"/>
              </w:rPr>
              <w:t xml:space="preserve">178.</w:t>
            </w:r>
          </w:p>
        </w:tc>
        <w:tc>
          <w:tcPr>
            <w:tcW w:w="1304" w:type="dxa"/>
          </w:tcPr>
          <w:p>
            <w:pPr>
              <w:pStyle w:val="0"/>
              <w:jc w:val="center"/>
            </w:pPr>
            <w:r>
              <w:rPr>
                <w:sz w:val="20"/>
              </w:rPr>
              <w:t xml:space="preserve">C01EA</w:t>
            </w:r>
          </w:p>
        </w:tc>
        <w:tc>
          <w:tcPr>
            <w:tcW w:w="3912" w:type="dxa"/>
          </w:tcPr>
          <w:p>
            <w:pPr>
              <w:pStyle w:val="0"/>
              <w:jc w:val="both"/>
            </w:pPr>
            <w:r>
              <w:rPr>
                <w:sz w:val="20"/>
              </w:rPr>
              <w:t xml:space="preserve">простагландины</w:t>
            </w:r>
          </w:p>
        </w:tc>
        <w:tc>
          <w:tcPr>
            <w:tcW w:w="3005" w:type="dxa"/>
          </w:tcPr>
          <w:p>
            <w:pPr>
              <w:pStyle w:val="0"/>
              <w:jc w:val="both"/>
            </w:pPr>
            <w:r>
              <w:rPr>
                <w:sz w:val="20"/>
              </w:rPr>
              <w:t xml:space="preserve">алпростадил</w:t>
            </w:r>
          </w:p>
        </w:tc>
      </w:tr>
      <w:tr>
        <w:tc>
          <w:tcPr>
            <w:tcW w:w="850" w:type="dxa"/>
          </w:tcPr>
          <w:p>
            <w:pPr>
              <w:pStyle w:val="0"/>
              <w:jc w:val="center"/>
            </w:pPr>
            <w:r>
              <w:rPr>
                <w:sz w:val="20"/>
              </w:rPr>
              <w:t xml:space="preserve">179.</w:t>
            </w:r>
          </w:p>
        </w:tc>
        <w:tc>
          <w:tcPr>
            <w:tcW w:w="1304" w:type="dxa"/>
            <w:vMerge w:val="restart"/>
          </w:tcPr>
          <w:p>
            <w:pPr>
              <w:pStyle w:val="0"/>
              <w:jc w:val="center"/>
            </w:pPr>
            <w:r>
              <w:rPr>
                <w:sz w:val="20"/>
              </w:rPr>
              <w:t xml:space="preserve">C01EB</w:t>
            </w:r>
          </w:p>
        </w:tc>
        <w:tc>
          <w:tcPr>
            <w:tcW w:w="3912" w:type="dxa"/>
            <w:vMerge w:val="restart"/>
          </w:tcPr>
          <w:p>
            <w:pPr>
              <w:pStyle w:val="0"/>
              <w:jc w:val="both"/>
            </w:pPr>
            <w:r>
              <w:rPr>
                <w:sz w:val="20"/>
              </w:rPr>
              <w:t xml:space="preserve">другие препараты для лечения заболеваний сердца</w:t>
            </w:r>
          </w:p>
        </w:tc>
        <w:tc>
          <w:tcPr>
            <w:tcW w:w="3005" w:type="dxa"/>
          </w:tcPr>
          <w:p>
            <w:pPr>
              <w:pStyle w:val="0"/>
              <w:jc w:val="both"/>
            </w:pPr>
            <w:r>
              <w:rPr>
                <w:sz w:val="20"/>
              </w:rPr>
              <w:t xml:space="preserve">ивабрадин</w:t>
            </w:r>
          </w:p>
        </w:tc>
      </w:tr>
      <w:tr>
        <w:tc>
          <w:tcPr>
            <w:tcW w:w="850" w:type="dxa"/>
          </w:tcPr>
          <w:p>
            <w:pPr>
              <w:pStyle w:val="0"/>
              <w:jc w:val="center"/>
            </w:pPr>
            <w:r>
              <w:rPr>
                <w:sz w:val="20"/>
              </w:rPr>
              <w:t xml:space="preserve">180.</w:t>
            </w:r>
          </w:p>
        </w:tc>
        <w:tc>
          <w:tcPr>
            <w:vMerge w:val="continue"/>
          </w:tcPr>
          <w:p/>
        </w:tc>
        <w:tc>
          <w:tcPr>
            <w:vMerge w:val="continue"/>
          </w:tcPr>
          <w:p/>
        </w:tc>
        <w:tc>
          <w:tcPr>
            <w:tcW w:w="3005" w:type="dxa"/>
          </w:tcPr>
          <w:p>
            <w:pPr>
              <w:pStyle w:val="0"/>
              <w:jc w:val="both"/>
            </w:pPr>
            <w:r>
              <w:rPr>
                <w:sz w:val="20"/>
              </w:rPr>
              <w:t xml:space="preserve">мельдоний</w:t>
            </w:r>
          </w:p>
        </w:tc>
      </w:tr>
      <w:tr>
        <w:tc>
          <w:tcPr>
            <w:tcW w:w="850" w:type="dxa"/>
          </w:tcPr>
          <w:p>
            <w:pPr>
              <w:pStyle w:val="0"/>
              <w:jc w:val="center"/>
            </w:pPr>
            <w:r>
              <w:rPr>
                <w:sz w:val="20"/>
              </w:rPr>
              <w:t xml:space="preserve">181.</w:t>
            </w:r>
          </w:p>
        </w:tc>
        <w:tc>
          <w:tcPr>
            <w:vMerge w:val="continue"/>
          </w:tcPr>
          <w:p/>
        </w:tc>
        <w:tc>
          <w:tcPr>
            <w:vMerge w:val="continue"/>
          </w:tcPr>
          <w:p/>
        </w:tc>
        <w:tc>
          <w:tcPr>
            <w:tcW w:w="3005" w:type="dxa"/>
          </w:tcPr>
          <w:p>
            <w:pPr>
              <w:pStyle w:val="0"/>
              <w:jc w:val="both"/>
            </w:pPr>
            <w:r>
              <w:rPr>
                <w:sz w:val="20"/>
              </w:rPr>
              <w:t xml:space="preserve">триметазидин</w:t>
            </w:r>
          </w:p>
        </w:tc>
      </w:tr>
      <w:tr>
        <w:tc>
          <w:tcPr>
            <w:gridSpan w:val="2"/>
            <w:tcW w:w="2154" w:type="dxa"/>
          </w:tcPr>
          <w:p>
            <w:pPr>
              <w:pStyle w:val="0"/>
              <w:jc w:val="center"/>
            </w:pPr>
            <w:r>
              <w:rPr>
                <w:sz w:val="20"/>
              </w:rPr>
              <w:t xml:space="preserve">C02</w:t>
            </w:r>
          </w:p>
        </w:tc>
        <w:tc>
          <w:tcPr>
            <w:tcW w:w="3912" w:type="dxa"/>
          </w:tcPr>
          <w:p>
            <w:pPr>
              <w:pStyle w:val="0"/>
              <w:jc w:val="both"/>
            </w:pPr>
            <w:r>
              <w:rPr>
                <w:sz w:val="20"/>
              </w:rPr>
              <w:t xml:space="preserve">антигипертензивные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C02A</w:t>
            </w:r>
          </w:p>
        </w:tc>
        <w:tc>
          <w:tcPr>
            <w:tcW w:w="3912" w:type="dxa"/>
          </w:tcPr>
          <w:p>
            <w:pPr>
              <w:pStyle w:val="0"/>
              <w:jc w:val="both"/>
            </w:pPr>
            <w:r>
              <w:rPr>
                <w:sz w:val="20"/>
              </w:rPr>
              <w:t xml:space="preserve">антиадренергические средства центрального действия</w:t>
            </w:r>
          </w:p>
        </w:tc>
        <w:tc>
          <w:tcPr>
            <w:tcW w:w="3005" w:type="dxa"/>
          </w:tcPr>
          <w:p>
            <w:pPr>
              <w:pStyle w:val="0"/>
            </w:pPr>
            <w:r>
              <w:rPr>
                <w:sz w:val="20"/>
              </w:rPr>
            </w:r>
          </w:p>
        </w:tc>
      </w:tr>
      <w:tr>
        <w:tc>
          <w:tcPr>
            <w:tcW w:w="850" w:type="dxa"/>
          </w:tcPr>
          <w:p>
            <w:pPr>
              <w:pStyle w:val="0"/>
              <w:jc w:val="center"/>
            </w:pPr>
            <w:r>
              <w:rPr>
                <w:sz w:val="20"/>
              </w:rPr>
              <w:t xml:space="preserve">182.</w:t>
            </w:r>
          </w:p>
        </w:tc>
        <w:tc>
          <w:tcPr>
            <w:tcW w:w="1304" w:type="dxa"/>
          </w:tcPr>
          <w:p>
            <w:pPr>
              <w:pStyle w:val="0"/>
              <w:jc w:val="center"/>
            </w:pPr>
            <w:r>
              <w:rPr>
                <w:sz w:val="20"/>
              </w:rPr>
              <w:t xml:space="preserve">C02AB</w:t>
            </w:r>
          </w:p>
        </w:tc>
        <w:tc>
          <w:tcPr>
            <w:tcW w:w="3912" w:type="dxa"/>
          </w:tcPr>
          <w:p>
            <w:pPr>
              <w:pStyle w:val="0"/>
              <w:jc w:val="both"/>
            </w:pPr>
            <w:r>
              <w:rPr>
                <w:sz w:val="20"/>
              </w:rPr>
              <w:t xml:space="preserve">метилдопа</w:t>
            </w:r>
          </w:p>
        </w:tc>
        <w:tc>
          <w:tcPr>
            <w:tcW w:w="3005" w:type="dxa"/>
          </w:tcPr>
          <w:p>
            <w:pPr>
              <w:pStyle w:val="0"/>
              <w:jc w:val="both"/>
            </w:pPr>
            <w:r>
              <w:rPr>
                <w:sz w:val="20"/>
              </w:rPr>
              <w:t xml:space="preserve">метилдопа</w:t>
            </w:r>
          </w:p>
        </w:tc>
      </w:tr>
      <w:tr>
        <w:tc>
          <w:tcPr>
            <w:tcW w:w="850" w:type="dxa"/>
          </w:tcPr>
          <w:p>
            <w:pPr>
              <w:pStyle w:val="0"/>
              <w:jc w:val="center"/>
            </w:pPr>
            <w:r>
              <w:rPr>
                <w:sz w:val="20"/>
              </w:rPr>
              <w:t xml:space="preserve">183.</w:t>
            </w:r>
          </w:p>
        </w:tc>
        <w:tc>
          <w:tcPr>
            <w:tcW w:w="1304" w:type="dxa"/>
            <w:vMerge w:val="restart"/>
          </w:tcPr>
          <w:p>
            <w:pPr>
              <w:pStyle w:val="0"/>
              <w:jc w:val="center"/>
            </w:pPr>
            <w:r>
              <w:rPr>
                <w:sz w:val="20"/>
              </w:rPr>
              <w:t xml:space="preserve">C02AC</w:t>
            </w:r>
          </w:p>
        </w:tc>
        <w:tc>
          <w:tcPr>
            <w:tcW w:w="3912" w:type="dxa"/>
            <w:vMerge w:val="restart"/>
          </w:tcPr>
          <w:p>
            <w:pPr>
              <w:pStyle w:val="0"/>
              <w:jc w:val="both"/>
            </w:pPr>
            <w:r>
              <w:rPr>
                <w:sz w:val="20"/>
              </w:rPr>
              <w:t xml:space="preserve">агонисты имидазолиновых рецепторов</w:t>
            </w:r>
          </w:p>
        </w:tc>
        <w:tc>
          <w:tcPr>
            <w:tcW w:w="3005" w:type="dxa"/>
          </w:tcPr>
          <w:p>
            <w:pPr>
              <w:pStyle w:val="0"/>
              <w:jc w:val="both"/>
            </w:pPr>
            <w:r>
              <w:rPr>
                <w:sz w:val="20"/>
              </w:rPr>
              <w:t xml:space="preserve">клонидин</w:t>
            </w:r>
          </w:p>
        </w:tc>
      </w:tr>
      <w:tr>
        <w:tc>
          <w:tcPr>
            <w:tcW w:w="850" w:type="dxa"/>
          </w:tcPr>
          <w:p>
            <w:pPr>
              <w:pStyle w:val="0"/>
              <w:jc w:val="center"/>
            </w:pPr>
            <w:r>
              <w:rPr>
                <w:sz w:val="20"/>
              </w:rPr>
              <w:t xml:space="preserve">184.</w:t>
            </w:r>
          </w:p>
        </w:tc>
        <w:tc>
          <w:tcPr>
            <w:vMerge w:val="continue"/>
          </w:tcPr>
          <w:p/>
        </w:tc>
        <w:tc>
          <w:tcPr>
            <w:vMerge w:val="continue"/>
          </w:tcPr>
          <w:p/>
        </w:tc>
        <w:tc>
          <w:tcPr>
            <w:tcW w:w="3005" w:type="dxa"/>
          </w:tcPr>
          <w:p>
            <w:pPr>
              <w:pStyle w:val="0"/>
              <w:jc w:val="both"/>
            </w:pPr>
            <w:r>
              <w:rPr>
                <w:sz w:val="20"/>
              </w:rPr>
              <w:t xml:space="preserve">моксонидин</w:t>
            </w:r>
          </w:p>
        </w:tc>
      </w:tr>
      <w:tr>
        <w:tc>
          <w:tcPr>
            <w:tcW w:w="850" w:type="dxa"/>
          </w:tcPr>
          <w:p>
            <w:pPr>
              <w:pStyle w:val="0"/>
              <w:jc w:val="center"/>
            </w:pPr>
            <w:r>
              <w:rPr>
                <w:sz w:val="20"/>
              </w:rPr>
              <w:t xml:space="preserve">185.</w:t>
            </w:r>
          </w:p>
        </w:tc>
        <w:tc>
          <w:tcPr>
            <w:tcW w:w="1304" w:type="dxa"/>
          </w:tcPr>
          <w:p>
            <w:pPr>
              <w:pStyle w:val="0"/>
              <w:jc w:val="center"/>
            </w:pPr>
            <w:r>
              <w:rPr>
                <w:sz w:val="20"/>
              </w:rPr>
              <w:t xml:space="preserve">C02BC</w:t>
            </w:r>
          </w:p>
        </w:tc>
        <w:tc>
          <w:tcPr>
            <w:tcW w:w="3912" w:type="dxa"/>
          </w:tcPr>
          <w:p>
            <w:pPr>
              <w:pStyle w:val="0"/>
              <w:jc w:val="both"/>
            </w:pPr>
            <w:r>
              <w:rPr>
                <w:sz w:val="20"/>
              </w:rPr>
              <w:t xml:space="preserve">бисчетвертичные аммониевые соединения</w:t>
            </w:r>
          </w:p>
        </w:tc>
        <w:tc>
          <w:tcPr>
            <w:tcW w:w="3005" w:type="dxa"/>
          </w:tcPr>
          <w:p>
            <w:pPr>
              <w:pStyle w:val="0"/>
              <w:jc w:val="both"/>
            </w:pPr>
            <w:r>
              <w:rPr>
                <w:sz w:val="20"/>
              </w:rPr>
              <w:t xml:space="preserve">азаметония бромид</w:t>
            </w:r>
          </w:p>
        </w:tc>
      </w:tr>
      <w:tr>
        <w:tc>
          <w:tcPr>
            <w:gridSpan w:val="2"/>
            <w:tcW w:w="2154" w:type="dxa"/>
          </w:tcPr>
          <w:p>
            <w:pPr>
              <w:pStyle w:val="0"/>
              <w:jc w:val="center"/>
            </w:pPr>
            <w:r>
              <w:rPr>
                <w:sz w:val="20"/>
              </w:rPr>
              <w:t xml:space="preserve">C02C</w:t>
            </w:r>
          </w:p>
        </w:tc>
        <w:tc>
          <w:tcPr>
            <w:tcW w:w="3912" w:type="dxa"/>
          </w:tcPr>
          <w:p>
            <w:pPr>
              <w:pStyle w:val="0"/>
              <w:jc w:val="both"/>
            </w:pPr>
            <w:r>
              <w:rPr>
                <w:sz w:val="20"/>
              </w:rPr>
              <w:t xml:space="preserve">антиадренергические средства периферического действия</w:t>
            </w:r>
          </w:p>
        </w:tc>
        <w:tc>
          <w:tcPr>
            <w:tcW w:w="3005" w:type="dxa"/>
          </w:tcPr>
          <w:p>
            <w:pPr>
              <w:pStyle w:val="0"/>
            </w:pPr>
            <w:r>
              <w:rPr>
                <w:sz w:val="20"/>
              </w:rPr>
            </w:r>
          </w:p>
        </w:tc>
      </w:tr>
      <w:tr>
        <w:tc>
          <w:tcPr>
            <w:tcW w:w="850" w:type="dxa"/>
            <w:vMerge w:val="restart"/>
          </w:tcPr>
          <w:p>
            <w:pPr>
              <w:pStyle w:val="0"/>
              <w:jc w:val="center"/>
            </w:pPr>
            <w:r>
              <w:rPr>
                <w:sz w:val="20"/>
              </w:rPr>
              <w:t xml:space="preserve">186.</w:t>
            </w:r>
          </w:p>
        </w:tc>
        <w:tc>
          <w:tcPr>
            <w:tcW w:w="1304" w:type="dxa"/>
            <w:vMerge w:val="restart"/>
          </w:tcPr>
          <w:p>
            <w:pPr>
              <w:pStyle w:val="0"/>
              <w:jc w:val="center"/>
            </w:pPr>
            <w:r>
              <w:rPr>
                <w:sz w:val="20"/>
              </w:rPr>
              <w:t xml:space="preserve">C02CA</w:t>
            </w:r>
          </w:p>
        </w:tc>
        <w:tc>
          <w:tcPr>
            <w:tcW w:w="3912" w:type="dxa"/>
            <w:vMerge w:val="restart"/>
          </w:tcPr>
          <w:p>
            <w:pPr>
              <w:pStyle w:val="0"/>
              <w:jc w:val="both"/>
            </w:pPr>
            <w:r>
              <w:rPr>
                <w:sz w:val="20"/>
              </w:rPr>
              <w:t xml:space="preserve">альфа-адреноблокаторы</w:t>
            </w:r>
          </w:p>
        </w:tc>
        <w:tc>
          <w:tcPr>
            <w:tcW w:w="3005" w:type="dxa"/>
          </w:tcPr>
          <w:p>
            <w:pPr>
              <w:pStyle w:val="0"/>
              <w:jc w:val="both"/>
            </w:pPr>
            <w:r>
              <w:rPr>
                <w:sz w:val="20"/>
              </w:rPr>
              <w:t xml:space="preserve">доксазозин</w:t>
            </w:r>
          </w:p>
        </w:tc>
      </w:tr>
      <w:tr>
        <w:tc>
          <w:tcPr>
            <w:vMerge w:val="continue"/>
          </w:tcPr>
          <w:p/>
        </w:tc>
        <w:tc>
          <w:tcPr>
            <w:vMerge w:val="continue"/>
          </w:tcPr>
          <w:p/>
        </w:tc>
        <w:tc>
          <w:tcPr>
            <w:vMerge w:val="continue"/>
          </w:tcPr>
          <w:p/>
        </w:tc>
        <w:tc>
          <w:tcPr>
            <w:tcW w:w="3005" w:type="dxa"/>
          </w:tcPr>
          <w:p>
            <w:pPr>
              <w:pStyle w:val="0"/>
              <w:jc w:val="both"/>
            </w:pPr>
            <w:r>
              <w:rPr>
                <w:sz w:val="20"/>
              </w:rPr>
              <w:t xml:space="preserve">урапидил</w:t>
            </w:r>
          </w:p>
        </w:tc>
      </w:tr>
      <w:tr>
        <w:tc>
          <w:tcPr>
            <w:tcW w:w="850" w:type="dxa"/>
          </w:tcPr>
          <w:p>
            <w:pPr>
              <w:pStyle w:val="0"/>
              <w:jc w:val="center"/>
            </w:pPr>
            <w:r>
              <w:rPr>
                <w:sz w:val="20"/>
              </w:rPr>
              <w:t xml:space="preserve">187.</w:t>
            </w:r>
          </w:p>
        </w:tc>
        <w:tc>
          <w:tcPr>
            <w:tcW w:w="1304" w:type="dxa"/>
            <w:vMerge w:val="restart"/>
          </w:tcPr>
          <w:p>
            <w:pPr>
              <w:pStyle w:val="0"/>
              <w:jc w:val="center"/>
            </w:pPr>
            <w:r>
              <w:rPr>
                <w:sz w:val="20"/>
              </w:rPr>
              <w:t xml:space="preserve">C02KX</w:t>
            </w:r>
          </w:p>
        </w:tc>
        <w:tc>
          <w:tcPr>
            <w:tcW w:w="3912" w:type="dxa"/>
            <w:vMerge w:val="restart"/>
          </w:tcPr>
          <w:p>
            <w:pPr>
              <w:pStyle w:val="0"/>
              <w:jc w:val="both"/>
            </w:pPr>
            <w:r>
              <w:rPr>
                <w:sz w:val="20"/>
              </w:rPr>
              <w:t xml:space="preserve">другие антигипертензивные средства</w:t>
            </w:r>
          </w:p>
        </w:tc>
        <w:tc>
          <w:tcPr>
            <w:tcW w:w="3005" w:type="dxa"/>
          </w:tcPr>
          <w:p>
            <w:pPr>
              <w:pStyle w:val="0"/>
              <w:jc w:val="both"/>
            </w:pPr>
            <w:r>
              <w:rPr>
                <w:sz w:val="20"/>
              </w:rPr>
              <w:t xml:space="preserve">амбризентан</w:t>
            </w:r>
          </w:p>
        </w:tc>
      </w:tr>
      <w:tr>
        <w:tc>
          <w:tcPr>
            <w:tcW w:w="850" w:type="dxa"/>
          </w:tcPr>
          <w:p>
            <w:pPr>
              <w:pStyle w:val="0"/>
              <w:jc w:val="center"/>
            </w:pPr>
            <w:r>
              <w:rPr>
                <w:sz w:val="20"/>
              </w:rPr>
              <w:t xml:space="preserve">188.</w:t>
            </w:r>
          </w:p>
        </w:tc>
        <w:tc>
          <w:tcPr>
            <w:vMerge w:val="continue"/>
          </w:tcPr>
          <w:p/>
        </w:tc>
        <w:tc>
          <w:tcPr>
            <w:vMerge w:val="continue"/>
          </w:tcPr>
          <w:p/>
        </w:tc>
        <w:tc>
          <w:tcPr>
            <w:tcW w:w="3005" w:type="dxa"/>
          </w:tcPr>
          <w:p>
            <w:pPr>
              <w:pStyle w:val="0"/>
              <w:jc w:val="both"/>
            </w:pPr>
            <w:r>
              <w:rPr>
                <w:sz w:val="20"/>
              </w:rPr>
              <w:t xml:space="preserve">бозентан</w:t>
            </w:r>
          </w:p>
        </w:tc>
      </w:tr>
      <w:tr>
        <w:tc>
          <w:tcPr>
            <w:tcW w:w="850" w:type="dxa"/>
          </w:tcPr>
          <w:p>
            <w:pPr>
              <w:pStyle w:val="0"/>
              <w:jc w:val="center"/>
            </w:pPr>
            <w:r>
              <w:rPr>
                <w:sz w:val="20"/>
              </w:rPr>
              <w:t xml:space="preserve">189.</w:t>
            </w:r>
          </w:p>
        </w:tc>
        <w:tc>
          <w:tcPr>
            <w:vMerge w:val="continue"/>
          </w:tcPr>
          <w:p/>
        </w:tc>
        <w:tc>
          <w:tcPr>
            <w:vMerge w:val="continue"/>
          </w:tcPr>
          <w:p/>
        </w:tc>
        <w:tc>
          <w:tcPr>
            <w:tcW w:w="3005" w:type="dxa"/>
          </w:tcPr>
          <w:p>
            <w:pPr>
              <w:pStyle w:val="0"/>
              <w:jc w:val="both"/>
            </w:pPr>
            <w:r>
              <w:rPr>
                <w:sz w:val="20"/>
              </w:rPr>
              <w:t xml:space="preserve">мацитентан</w:t>
            </w:r>
          </w:p>
        </w:tc>
      </w:tr>
      <w:tr>
        <w:tc>
          <w:tcPr>
            <w:tcW w:w="850" w:type="dxa"/>
          </w:tcPr>
          <w:p>
            <w:pPr>
              <w:pStyle w:val="0"/>
              <w:jc w:val="center"/>
            </w:pPr>
            <w:r>
              <w:rPr>
                <w:sz w:val="20"/>
              </w:rPr>
              <w:t xml:space="preserve">190.</w:t>
            </w:r>
          </w:p>
        </w:tc>
        <w:tc>
          <w:tcPr>
            <w:vMerge w:val="continue"/>
          </w:tcPr>
          <w:p/>
        </w:tc>
        <w:tc>
          <w:tcPr>
            <w:vMerge w:val="continue"/>
          </w:tcPr>
          <w:p/>
        </w:tc>
        <w:tc>
          <w:tcPr>
            <w:tcW w:w="3005" w:type="dxa"/>
          </w:tcPr>
          <w:p>
            <w:pPr>
              <w:pStyle w:val="0"/>
              <w:jc w:val="both"/>
            </w:pPr>
            <w:r>
              <w:rPr>
                <w:sz w:val="20"/>
              </w:rPr>
              <w:t xml:space="preserve">риоцигуат</w:t>
            </w:r>
          </w:p>
        </w:tc>
      </w:tr>
      <w:tr>
        <w:tc>
          <w:tcPr>
            <w:gridSpan w:val="2"/>
            <w:tcW w:w="2154" w:type="dxa"/>
          </w:tcPr>
          <w:p>
            <w:pPr>
              <w:pStyle w:val="0"/>
              <w:jc w:val="center"/>
            </w:pPr>
            <w:r>
              <w:rPr>
                <w:sz w:val="20"/>
              </w:rPr>
              <w:t xml:space="preserve">C03</w:t>
            </w:r>
          </w:p>
        </w:tc>
        <w:tc>
          <w:tcPr>
            <w:tcW w:w="3912" w:type="dxa"/>
          </w:tcPr>
          <w:p>
            <w:pPr>
              <w:pStyle w:val="0"/>
              <w:jc w:val="both"/>
            </w:pPr>
            <w:r>
              <w:rPr>
                <w:sz w:val="20"/>
              </w:rPr>
              <w:t xml:space="preserve">диуретики</w:t>
            </w:r>
          </w:p>
        </w:tc>
        <w:tc>
          <w:tcPr>
            <w:tcW w:w="3005" w:type="dxa"/>
          </w:tcPr>
          <w:p>
            <w:pPr>
              <w:pStyle w:val="0"/>
            </w:pPr>
            <w:r>
              <w:rPr>
                <w:sz w:val="20"/>
              </w:rPr>
            </w:r>
          </w:p>
        </w:tc>
      </w:tr>
      <w:tr>
        <w:tc>
          <w:tcPr>
            <w:gridSpan w:val="2"/>
            <w:tcW w:w="2154" w:type="dxa"/>
          </w:tcPr>
          <w:p>
            <w:pPr>
              <w:pStyle w:val="0"/>
              <w:jc w:val="center"/>
            </w:pPr>
            <w:r>
              <w:rPr>
                <w:sz w:val="20"/>
              </w:rPr>
              <w:t xml:space="preserve">C03A</w:t>
            </w:r>
          </w:p>
        </w:tc>
        <w:tc>
          <w:tcPr>
            <w:tcW w:w="3912" w:type="dxa"/>
          </w:tcPr>
          <w:p>
            <w:pPr>
              <w:pStyle w:val="0"/>
              <w:jc w:val="both"/>
            </w:pPr>
            <w:r>
              <w:rPr>
                <w:sz w:val="20"/>
              </w:rPr>
              <w:t xml:space="preserve">тиазидные диуретики</w:t>
            </w:r>
          </w:p>
        </w:tc>
        <w:tc>
          <w:tcPr>
            <w:tcW w:w="3005" w:type="dxa"/>
          </w:tcPr>
          <w:p>
            <w:pPr>
              <w:pStyle w:val="0"/>
            </w:pPr>
            <w:r>
              <w:rPr>
                <w:sz w:val="20"/>
              </w:rPr>
            </w:r>
          </w:p>
        </w:tc>
      </w:tr>
      <w:tr>
        <w:tc>
          <w:tcPr>
            <w:tcW w:w="850" w:type="dxa"/>
          </w:tcPr>
          <w:p>
            <w:pPr>
              <w:pStyle w:val="0"/>
              <w:jc w:val="center"/>
            </w:pPr>
            <w:r>
              <w:rPr>
                <w:sz w:val="20"/>
              </w:rPr>
              <w:t xml:space="preserve">191.</w:t>
            </w:r>
          </w:p>
        </w:tc>
        <w:tc>
          <w:tcPr>
            <w:tcW w:w="1304" w:type="dxa"/>
          </w:tcPr>
          <w:p>
            <w:pPr>
              <w:pStyle w:val="0"/>
              <w:jc w:val="center"/>
            </w:pPr>
            <w:r>
              <w:rPr>
                <w:sz w:val="20"/>
              </w:rPr>
              <w:t xml:space="preserve">C03AA</w:t>
            </w:r>
          </w:p>
        </w:tc>
        <w:tc>
          <w:tcPr>
            <w:tcW w:w="3912" w:type="dxa"/>
          </w:tcPr>
          <w:p>
            <w:pPr>
              <w:pStyle w:val="0"/>
              <w:jc w:val="both"/>
            </w:pPr>
            <w:r>
              <w:rPr>
                <w:sz w:val="20"/>
              </w:rPr>
              <w:t xml:space="preserve">тиазиды</w:t>
            </w:r>
          </w:p>
        </w:tc>
        <w:tc>
          <w:tcPr>
            <w:tcW w:w="3005" w:type="dxa"/>
          </w:tcPr>
          <w:p>
            <w:pPr>
              <w:pStyle w:val="0"/>
              <w:jc w:val="both"/>
            </w:pPr>
            <w:r>
              <w:rPr>
                <w:sz w:val="20"/>
              </w:rPr>
              <w:t xml:space="preserve">гидрохлоротиазид</w:t>
            </w:r>
          </w:p>
        </w:tc>
      </w:tr>
      <w:tr>
        <w:tc>
          <w:tcPr>
            <w:gridSpan w:val="2"/>
            <w:tcW w:w="2154" w:type="dxa"/>
          </w:tcPr>
          <w:p>
            <w:pPr>
              <w:pStyle w:val="0"/>
              <w:jc w:val="center"/>
            </w:pPr>
            <w:r>
              <w:rPr>
                <w:sz w:val="20"/>
              </w:rPr>
              <w:t xml:space="preserve">C03B</w:t>
            </w:r>
          </w:p>
        </w:tc>
        <w:tc>
          <w:tcPr>
            <w:tcW w:w="3912" w:type="dxa"/>
          </w:tcPr>
          <w:p>
            <w:pPr>
              <w:pStyle w:val="0"/>
              <w:jc w:val="both"/>
            </w:pPr>
            <w:r>
              <w:rPr>
                <w:sz w:val="20"/>
              </w:rPr>
              <w:t xml:space="preserve">тиазидоподобные диуретики</w:t>
            </w:r>
          </w:p>
        </w:tc>
        <w:tc>
          <w:tcPr>
            <w:tcW w:w="3005" w:type="dxa"/>
          </w:tcPr>
          <w:p>
            <w:pPr>
              <w:pStyle w:val="0"/>
            </w:pPr>
            <w:r>
              <w:rPr>
                <w:sz w:val="20"/>
              </w:rPr>
            </w:r>
          </w:p>
        </w:tc>
      </w:tr>
      <w:tr>
        <w:tc>
          <w:tcPr>
            <w:tcW w:w="850" w:type="dxa"/>
          </w:tcPr>
          <w:p>
            <w:pPr>
              <w:pStyle w:val="0"/>
              <w:jc w:val="center"/>
            </w:pPr>
            <w:r>
              <w:rPr>
                <w:sz w:val="20"/>
              </w:rPr>
              <w:t xml:space="preserve">192.</w:t>
            </w:r>
          </w:p>
        </w:tc>
        <w:tc>
          <w:tcPr>
            <w:tcW w:w="1304" w:type="dxa"/>
          </w:tcPr>
          <w:p>
            <w:pPr>
              <w:pStyle w:val="0"/>
              <w:jc w:val="center"/>
            </w:pPr>
            <w:r>
              <w:rPr>
                <w:sz w:val="20"/>
              </w:rPr>
              <w:t xml:space="preserve">C03BA</w:t>
            </w:r>
          </w:p>
        </w:tc>
        <w:tc>
          <w:tcPr>
            <w:tcW w:w="3912" w:type="dxa"/>
          </w:tcPr>
          <w:p>
            <w:pPr>
              <w:pStyle w:val="0"/>
              <w:jc w:val="both"/>
            </w:pPr>
            <w:r>
              <w:rPr>
                <w:sz w:val="20"/>
              </w:rPr>
              <w:t xml:space="preserve">сульфонамиды</w:t>
            </w:r>
          </w:p>
        </w:tc>
        <w:tc>
          <w:tcPr>
            <w:tcW w:w="3005" w:type="dxa"/>
          </w:tcPr>
          <w:p>
            <w:pPr>
              <w:pStyle w:val="0"/>
              <w:jc w:val="both"/>
            </w:pPr>
            <w:r>
              <w:rPr>
                <w:sz w:val="20"/>
              </w:rPr>
              <w:t xml:space="preserve">индапамид</w:t>
            </w:r>
          </w:p>
        </w:tc>
      </w:tr>
      <w:tr>
        <w:tc>
          <w:tcPr>
            <w:gridSpan w:val="2"/>
            <w:tcW w:w="2154" w:type="dxa"/>
          </w:tcPr>
          <w:p>
            <w:pPr>
              <w:pStyle w:val="0"/>
              <w:jc w:val="center"/>
            </w:pPr>
            <w:r>
              <w:rPr>
                <w:sz w:val="20"/>
              </w:rPr>
              <w:t xml:space="preserve">C03C</w:t>
            </w:r>
          </w:p>
        </w:tc>
        <w:tc>
          <w:tcPr>
            <w:tcW w:w="3912" w:type="dxa"/>
          </w:tcPr>
          <w:p>
            <w:pPr>
              <w:pStyle w:val="0"/>
              <w:jc w:val="both"/>
            </w:pPr>
            <w:r>
              <w:rPr>
                <w:sz w:val="20"/>
              </w:rPr>
              <w:t xml:space="preserve">"петлевые" диуретики</w:t>
            </w:r>
          </w:p>
        </w:tc>
        <w:tc>
          <w:tcPr>
            <w:tcW w:w="3005" w:type="dxa"/>
          </w:tcPr>
          <w:p>
            <w:pPr>
              <w:pStyle w:val="0"/>
            </w:pPr>
            <w:r>
              <w:rPr>
                <w:sz w:val="20"/>
              </w:rPr>
            </w:r>
          </w:p>
        </w:tc>
      </w:tr>
      <w:tr>
        <w:tc>
          <w:tcPr>
            <w:tcW w:w="850" w:type="dxa"/>
          </w:tcPr>
          <w:p>
            <w:pPr>
              <w:pStyle w:val="0"/>
              <w:jc w:val="center"/>
            </w:pPr>
            <w:r>
              <w:rPr>
                <w:sz w:val="20"/>
              </w:rPr>
              <w:t xml:space="preserve">193.</w:t>
            </w:r>
          </w:p>
        </w:tc>
        <w:tc>
          <w:tcPr>
            <w:tcW w:w="1304" w:type="dxa"/>
            <w:vMerge w:val="restart"/>
          </w:tcPr>
          <w:p>
            <w:pPr>
              <w:pStyle w:val="0"/>
              <w:jc w:val="center"/>
            </w:pPr>
            <w:r>
              <w:rPr>
                <w:sz w:val="20"/>
              </w:rPr>
              <w:t xml:space="preserve">C03CA</w:t>
            </w:r>
          </w:p>
        </w:tc>
        <w:tc>
          <w:tcPr>
            <w:tcW w:w="3912" w:type="dxa"/>
            <w:vMerge w:val="restart"/>
          </w:tcPr>
          <w:p>
            <w:pPr>
              <w:pStyle w:val="0"/>
              <w:jc w:val="both"/>
            </w:pPr>
            <w:r>
              <w:rPr>
                <w:sz w:val="20"/>
              </w:rPr>
              <w:t xml:space="preserve">сульфонамиды</w:t>
            </w:r>
          </w:p>
        </w:tc>
        <w:tc>
          <w:tcPr>
            <w:tcW w:w="3005" w:type="dxa"/>
          </w:tcPr>
          <w:p>
            <w:pPr>
              <w:pStyle w:val="0"/>
              <w:jc w:val="both"/>
            </w:pPr>
            <w:r>
              <w:rPr>
                <w:sz w:val="20"/>
              </w:rPr>
              <w:t xml:space="preserve">фуросемид</w:t>
            </w:r>
          </w:p>
        </w:tc>
      </w:tr>
      <w:tr>
        <w:tc>
          <w:tcPr>
            <w:tcW w:w="850" w:type="dxa"/>
          </w:tcPr>
          <w:p>
            <w:pPr>
              <w:pStyle w:val="0"/>
              <w:jc w:val="center"/>
            </w:pPr>
            <w:r>
              <w:rPr>
                <w:sz w:val="20"/>
              </w:rPr>
              <w:t xml:space="preserve">194.</w:t>
            </w:r>
          </w:p>
        </w:tc>
        <w:tc>
          <w:tcPr>
            <w:vMerge w:val="continue"/>
          </w:tcPr>
          <w:p/>
        </w:tc>
        <w:tc>
          <w:tcPr>
            <w:vMerge w:val="continue"/>
          </w:tcPr>
          <w:p/>
        </w:tc>
        <w:tc>
          <w:tcPr>
            <w:tcW w:w="3005" w:type="dxa"/>
          </w:tcPr>
          <w:p>
            <w:pPr>
              <w:pStyle w:val="0"/>
              <w:jc w:val="both"/>
            </w:pPr>
            <w:r>
              <w:rPr>
                <w:sz w:val="20"/>
              </w:rPr>
              <w:t xml:space="preserve">торасемид</w:t>
            </w:r>
          </w:p>
        </w:tc>
      </w:tr>
      <w:tr>
        <w:tc>
          <w:tcPr>
            <w:gridSpan w:val="2"/>
            <w:tcW w:w="2154" w:type="dxa"/>
          </w:tcPr>
          <w:p>
            <w:pPr>
              <w:pStyle w:val="0"/>
              <w:jc w:val="center"/>
            </w:pPr>
            <w:r>
              <w:rPr>
                <w:sz w:val="20"/>
              </w:rPr>
              <w:t xml:space="preserve">C03D</w:t>
            </w:r>
          </w:p>
        </w:tc>
        <w:tc>
          <w:tcPr>
            <w:tcW w:w="3912" w:type="dxa"/>
          </w:tcPr>
          <w:p>
            <w:pPr>
              <w:pStyle w:val="0"/>
              <w:jc w:val="both"/>
            </w:pPr>
            <w:r>
              <w:rPr>
                <w:sz w:val="20"/>
              </w:rPr>
              <w:t xml:space="preserve">калийсберегающие диуретики</w:t>
            </w:r>
          </w:p>
        </w:tc>
        <w:tc>
          <w:tcPr>
            <w:tcW w:w="3005" w:type="dxa"/>
          </w:tcPr>
          <w:p>
            <w:pPr>
              <w:pStyle w:val="0"/>
            </w:pPr>
            <w:r>
              <w:rPr>
                <w:sz w:val="20"/>
              </w:rPr>
            </w:r>
          </w:p>
        </w:tc>
      </w:tr>
      <w:tr>
        <w:tc>
          <w:tcPr>
            <w:tcW w:w="850" w:type="dxa"/>
          </w:tcPr>
          <w:p>
            <w:pPr>
              <w:pStyle w:val="0"/>
              <w:jc w:val="center"/>
            </w:pPr>
            <w:r>
              <w:rPr>
                <w:sz w:val="20"/>
              </w:rPr>
              <w:t xml:space="preserve">195.</w:t>
            </w:r>
          </w:p>
        </w:tc>
        <w:tc>
          <w:tcPr>
            <w:tcW w:w="1304" w:type="dxa"/>
          </w:tcPr>
          <w:p>
            <w:pPr>
              <w:pStyle w:val="0"/>
              <w:jc w:val="center"/>
            </w:pPr>
            <w:r>
              <w:rPr>
                <w:sz w:val="20"/>
              </w:rPr>
              <w:t xml:space="preserve">C03DA</w:t>
            </w:r>
          </w:p>
        </w:tc>
        <w:tc>
          <w:tcPr>
            <w:tcW w:w="3912" w:type="dxa"/>
          </w:tcPr>
          <w:p>
            <w:pPr>
              <w:pStyle w:val="0"/>
              <w:jc w:val="both"/>
            </w:pPr>
            <w:r>
              <w:rPr>
                <w:sz w:val="20"/>
              </w:rPr>
              <w:t xml:space="preserve">антагонисты альдостерона</w:t>
            </w:r>
          </w:p>
        </w:tc>
        <w:tc>
          <w:tcPr>
            <w:tcW w:w="3005" w:type="dxa"/>
          </w:tcPr>
          <w:p>
            <w:pPr>
              <w:pStyle w:val="0"/>
              <w:jc w:val="both"/>
            </w:pPr>
            <w:r>
              <w:rPr>
                <w:sz w:val="20"/>
              </w:rPr>
              <w:t xml:space="preserve">спиронолактон</w:t>
            </w:r>
          </w:p>
        </w:tc>
      </w:tr>
      <w:tr>
        <w:tc>
          <w:tcPr>
            <w:gridSpan w:val="2"/>
            <w:tcW w:w="2154" w:type="dxa"/>
          </w:tcPr>
          <w:p>
            <w:pPr>
              <w:pStyle w:val="0"/>
              <w:jc w:val="center"/>
            </w:pPr>
            <w:r>
              <w:rPr>
                <w:sz w:val="20"/>
              </w:rPr>
              <w:t xml:space="preserve">C04</w:t>
            </w:r>
          </w:p>
        </w:tc>
        <w:tc>
          <w:tcPr>
            <w:tcW w:w="3912" w:type="dxa"/>
          </w:tcPr>
          <w:p>
            <w:pPr>
              <w:pStyle w:val="0"/>
              <w:jc w:val="both"/>
            </w:pPr>
            <w:r>
              <w:rPr>
                <w:sz w:val="20"/>
              </w:rPr>
              <w:t xml:space="preserve">периферические вазодилататоры</w:t>
            </w:r>
          </w:p>
        </w:tc>
        <w:tc>
          <w:tcPr>
            <w:tcW w:w="3005" w:type="dxa"/>
          </w:tcPr>
          <w:p>
            <w:pPr>
              <w:pStyle w:val="0"/>
            </w:pPr>
            <w:r>
              <w:rPr>
                <w:sz w:val="20"/>
              </w:rPr>
            </w:r>
          </w:p>
        </w:tc>
      </w:tr>
      <w:tr>
        <w:tc>
          <w:tcPr>
            <w:gridSpan w:val="2"/>
            <w:tcW w:w="2154" w:type="dxa"/>
          </w:tcPr>
          <w:p>
            <w:pPr>
              <w:pStyle w:val="0"/>
              <w:jc w:val="center"/>
            </w:pPr>
            <w:r>
              <w:rPr>
                <w:sz w:val="20"/>
              </w:rPr>
              <w:t xml:space="preserve">C04A</w:t>
            </w:r>
          </w:p>
        </w:tc>
        <w:tc>
          <w:tcPr>
            <w:tcW w:w="3912" w:type="dxa"/>
          </w:tcPr>
          <w:p>
            <w:pPr>
              <w:pStyle w:val="0"/>
              <w:jc w:val="both"/>
            </w:pPr>
            <w:r>
              <w:rPr>
                <w:sz w:val="20"/>
              </w:rPr>
              <w:t xml:space="preserve">периферические вазодилататоры</w:t>
            </w:r>
          </w:p>
        </w:tc>
        <w:tc>
          <w:tcPr>
            <w:tcW w:w="3005" w:type="dxa"/>
          </w:tcPr>
          <w:p>
            <w:pPr>
              <w:pStyle w:val="0"/>
            </w:pPr>
            <w:r>
              <w:rPr>
                <w:sz w:val="20"/>
              </w:rPr>
            </w:r>
          </w:p>
        </w:tc>
      </w:tr>
      <w:tr>
        <w:tc>
          <w:tcPr>
            <w:tcW w:w="850" w:type="dxa"/>
          </w:tcPr>
          <w:p>
            <w:pPr>
              <w:pStyle w:val="0"/>
              <w:jc w:val="center"/>
            </w:pPr>
            <w:r>
              <w:rPr>
                <w:sz w:val="20"/>
              </w:rPr>
              <w:t xml:space="preserve">196.</w:t>
            </w:r>
          </w:p>
        </w:tc>
        <w:tc>
          <w:tcPr>
            <w:tcW w:w="1304" w:type="dxa"/>
          </w:tcPr>
          <w:p>
            <w:pPr>
              <w:pStyle w:val="0"/>
              <w:jc w:val="center"/>
            </w:pPr>
            <w:r>
              <w:rPr>
                <w:sz w:val="20"/>
              </w:rPr>
              <w:t xml:space="preserve">C04AD</w:t>
            </w:r>
          </w:p>
        </w:tc>
        <w:tc>
          <w:tcPr>
            <w:tcW w:w="3912" w:type="dxa"/>
          </w:tcPr>
          <w:p>
            <w:pPr>
              <w:pStyle w:val="0"/>
              <w:jc w:val="both"/>
            </w:pPr>
            <w:r>
              <w:rPr>
                <w:sz w:val="20"/>
              </w:rPr>
              <w:t xml:space="preserve">производные пурина</w:t>
            </w:r>
          </w:p>
        </w:tc>
        <w:tc>
          <w:tcPr>
            <w:tcW w:w="3005" w:type="dxa"/>
          </w:tcPr>
          <w:p>
            <w:pPr>
              <w:pStyle w:val="0"/>
              <w:jc w:val="both"/>
            </w:pPr>
            <w:r>
              <w:rPr>
                <w:sz w:val="20"/>
              </w:rPr>
              <w:t xml:space="preserve">пентоксифиллин</w:t>
            </w:r>
          </w:p>
        </w:tc>
      </w:tr>
      <w:tr>
        <w:tc>
          <w:tcPr>
            <w:tcW w:w="850" w:type="dxa"/>
          </w:tcPr>
          <w:p>
            <w:pPr>
              <w:pStyle w:val="0"/>
              <w:jc w:val="center"/>
            </w:pPr>
            <w:r>
              <w:rPr>
                <w:sz w:val="20"/>
              </w:rPr>
              <w:t xml:space="preserve">197.</w:t>
            </w:r>
          </w:p>
        </w:tc>
        <w:tc>
          <w:tcPr>
            <w:tcW w:w="1304" w:type="dxa"/>
          </w:tcPr>
          <w:p>
            <w:pPr>
              <w:pStyle w:val="0"/>
              <w:jc w:val="center"/>
            </w:pPr>
            <w:r>
              <w:rPr>
                <w:sz w:val="20"/>
              </w:rPr>
              <w:t xml:space="preserve">C04AE</w:t>
            </w:r>
          </w:p>
        </w:tc>
        <w:tc>
          <w:tcPr>
            <w:tcW w:w="3912" w:type="dxa"/>
          </w:tcPr>
          <w:p>
            <w:pPr>
              <w:pStyle w:val="0"/>
              <w:jc w:val="both"/>
            </w:pPr>
            <w:r>
              <w:rPr>
                <w:sz w:val="20"/>
              </w:rPr>
              <w:t xml:space="preserve">спорыньи алкалоиды</w:t>
            </w:r>
          </w:p>
        </w:tc>
        <w:tc>
          <w:tcPr>
            <w:tcW w:w="3005" w:type="dxa"/>
          </w:tcPr>
          <w:p>
            <w:pPr>
              <w:pStyle w:val="0"/>
              <w:jc w:val="both"/>
            </w:pPr>
            <w:r>
              <w:rPr>
                <w:sz w:val="20"/>
              </w:rPr>
              <w:t xml:space="preserve">ницерголин</w:t>
            </w:r>
          </w:p>
        </w:tc>
      </w:tr>
      <w:tr>
        <w:tc>
          <w:tcPr>
            <w:tcW w:w="850" w:type="dxa"/>
          </w:tcPr>
          <w:p>
            <w:pPr>
              <w:pStyle w:val="0"/>
              <w:jc w:val="center"/>
            </w:pPr>
            <w:r>
              <w:rPr>
                <w:sz w:val="20"/>
              </w:rPr>
              <w:t xml:space="preserve">198.</w:t>
            </w:r>
          </w:p>
        </w:tc>
        <w:tc>
          <w:tcPr>
            <w:tcW w:w="1304" w:type="dxa"/>
            <w:vMerge w:val="restart"/>
          </w:tcPr>
          <w:p>
            <w:pPr>
              <w:pStyle w:val="0"/>
              <w:jc w:val="center"/>
            </w:pPr>
            <w:r>
              <w:rPr>
                <w:sz w:val="20"/>
              </w:rPr>
              <w:t xml:space="preserve">C04AX</w:t>
            </w:r>
          </w:p>
        </w:tc>
        <w:tc>
          <w:tcPr>
            <w:tcW w:w="3912" w:type="dxa"/>
            <w:vMerge w:val="restart"/>
          </w:tcPr>
          <w:p>
            <w:pPr>
              <w:pStyle w:val="0"/>
              <w:jc w:val="both"/>
            </w:pPr>
            <w:r>
              <w:rPr>
                <w:sz w:val="20"/>
              </w:rPr>
              <w:t xml:space="preserve">прочие периферические вазодилататоры</w:t>
            </w:r>
          </w:p>
        </w:tc>
        <w:tc>
          <w:tcPr>
            <w:tcW w:w="3005" w:type="dxa"/>
          </w:tcPr>
          <w:p>
            <w:pPr>
              <w:pStyle w:val="0"/>
              <w:jc w:val="both"/>
            </w:pPr>
            <w:r>
              <w:rPr>
                <w:sz w:val="20"/>
              </w:rPr>
              <w:t xml:space="preserve">бенциклан</w:t>
            </w:r>
          </w:p>
        </w:tc>
      </w:tr>
      <w:tr>
        <w:tc>
          <w:tcPr>
            <w:tcW w:w="850" w:type="dxa"/>
          </w:tcPr>
          <w:p>
            <w:pPr>
              <w:pStyle w:val="0"/>
              <w:jc w:val="center"/>
            </w:pPr>
            <w:r>
              <w:rPr>
                <w:sz w:val="20"/>
              </w:rPr>
              <w:t xml:space="preserve">199.</w:t>
            </w:r>
          </w:p>
        </w:tc>
        <w:tc>
          <w:tcPr>
            <w:vMerge w:val="continue"/>
          </w:tcPr>
          <w:p/>
        </w:tc>
        <w:tc>
          <w:tcPr>
            <w:vMerge w:val="continue"/>
          </w:tcPr>
          <w:p/>
        </w:tc>
        <w:tc>
          <w:tcPr>
            <w:tcW w:w="3005" w:type="dxa"/>
          </w:tcPr>
          <w:p>
            <w:pPr>
              <w:pStyle w:val="0"/>
              <w:jc w:val="both"/>
            </w:pPr>
            <w:r>
              <w:rPr>
                <w:sz w:val="20"/>
              </w:rPr>
              <w:t xml:space="preserve">бендазол</w:t>
            </w:r>
          </w:p>
        </w:tc>
      </w:tr>
      <w:tr>
        <w:tc>
          <w:tcPr>
            <w:tcW w:w="850" w:type="dxa"/>
          </w:tcPr>
          <w:p>
            <w:pPr>
              <w:pStyle w:val="0"/>
              <w:jc w:val="center"/>
            </w:pPr>
            <w:r>
              <w:rPr>
                <w:sz w:val="20"/>
              </w:rPr>
              <w:t xml:space="preserve">200.</w:t>
            </w:r>
          </w:p>
        </w:tc>
        <w:tc>
          <w:tcPr>
            <w:vMerge w:val="continue"/>
          </w:tcPr>
          <w:p/>
        </w:tc>
        <w:tc>
          <w:tcPr>
            <w:vMerge w:val="continue"/>
          </w:tcPr>
          <w:p/>
        </w:tc>
        <w:tc>
          <w:tcPr>
            <w:tcW w:w="3005" w:type="dxa"/>
          </w:tcPr>
          <w:p>
            <w:pPr>
              <w:pStyle w:val="0"/>
              <w:jc w:val="both"/>
            </w:pPr>
            <w:r>
              <w:rPr>
                <w:sz w:val="20"/>
              </w:rPr>
              <w:t xml:space="preserve">пирибедил</w:t>
            </w:r>
          </w:p>
        </w:tc>
      </w:tr>
      <w:tr>
        <w:tc>
          <w:tcPr>
            <w:tcW w:w="850" w:type="dxa"/>
          </w:tcPr>
          <w:p>
            <w:pPr>
              <w:pStyle w:val="0"/>
              <w:jc w:val="center"/>
            </w:pPr>
            <w:r>
              <w:rPr>
                <w:sz w:val="20"/>
              </w:rPr>
              <w:t xml:space="preserve">201.</w:t>
            </w:r>
          </w:p>
        </w:tc>
        <w:tc>
          <w:tcPr>
            <w:tcW w:w="1304" w:type="dxa"/>
          </w:tcPr>
          <w:p>
            <w:pPr>
              <w:pStyle w:val="0"/>
              <w:jc w:val="center"/>
            </w:pPr>
            <w:r>
              <w:rPr>
                <w:sz w:val="20"/>
              </w:rPr>
              <w:t xml:space="preserve">C05CX</w:t>
            </w:r>
          </w:p>
        </w:tc>
        <w:tc>
          <w:tcPr>
            <w:tcW w:w="3912" w:type="dxa"/>
          </w:tcPr>
          <w:p>
            <w:pPr>
              <w:pStyle w:val="0"/>
              <w:jc w:val="both"/>
            </w:pPr>
            <w:r>
              <w:rPr>
                <w:sz w:val="20"/>
              </w:rPr>
              <w:t xml:space="preserve">прочие препараты, снижающие проницаемость</w:t>
            </w:r>
          </w:p>
        </w:tc>
        <w:tc>
          <w:tcPr>
            <w:tcW w:w="3005" w:type="dxa"/>
          </w:tcPr>
          <w:p>
            <w:pPr>
              <w:pStyle w:val="0"/>
              <w:jc w:val="both"/>
            </w:pPr>
            <w:r>
              <w:rPr>
                <w:sz w:val="20"/>
              </w:rPr>
              <w:t xml:space="preserve">метилэтилпиридинол</w:t>
            </w:r>
          </w:p>
        </w:tc>
      </w:tr>
      <w:tr>
        <w:tc>
          <w:tcPr>
            <w:gridSpan w:val="2"/>
            <w:tcW w:w="2154" w:type="dxa"/>
          </w:tcPr>
          <w:p>
            <w:pPr>
              <w:pStyle w:val="0"/>
              <w:jc w:val="center"/>
            </w:pPr>
            <w:r>
              <w:rPr>
                <w:sz w:val="20"/>
              </w:rPr>
              <w:t xml:space="preserve">C07</w:t>
            </w:r>
          </w:p>
        </w:tc>
        <w:tc>
          <w:tcPr>
            <w:tcW w:w="3912" w:type="dxa"/>
          </w:tcPr>
          <w:p>
            <w:pPr>
              <w:pStyle w:val="0"/>
              <w:jc w:val="both"/>
            </w:pPr>
            <w:r>
              <w:rPr>
                <w:sz w:val="20"/>
              </w:rPr>
              <w:t xml:space="preserve">бета-адреноблокаторы</w:t>
            </w:r>
          </w:p>
        </w:tc>
        <w:tc>
          <w:tcPr>
            <w:tcW w:w="3005" w:type="dxa"/>
          </w:tcPr>
          <w:p>
            <w:pPr>
              <w:pStyle w:val="0"/>
            </w:pPr>
            <w:r>
              <w:rPr>
                <w:sz w:val="20"/>
              </w:rPr>
            </w:r>
          </w:p>
        </w:tc>
      </w:tr>
      <w:tr>
        <w:tc>
          <w:tcPr>
            <w:gridSpan w:val="2"/>
            <w:tcW w:w="2154" w:type="dxa"/>
          </w:tcPr>
          <w:p>
            <w:pPr>
              <w:pStyle w:val="0"/>
              <w:jc w:val="center"/>
            </w:pPr>
            <w:r>
              <w:rPr>
                <w:sz w:val="20"/>
              </w:rPr>
              <w:t xml:space="preserve">C07A</w:t>
            </w:r>
          </w:p>
        </w:tc>
        <w:tc>
          <w:tcPr>
            <w:tcW w:w="3912" w:type="dxa"/>
          </w:tcPr>
          <w:p>
            <w:pPr>
              <w:pStyle w:val="0"/>
              <w:jc w:val="both"/>
            </w:pPr>
            <w:r>
              <w:rPr>
                <w:sz w:val="20"/>
              </w:rPr>
              <w:t xml:space="preserve">бета-адреноблокаторы</w:t>
            </w:r>
          </w:p>
        </w:tc>
        <w:tc>
          <w:tcPr>
            <w:tcW w:w="3005" w:type="dxa"/>
          </w:tcPr>
          <w:p>
            <w:pPr>
              <w:pStyle w:val="0"/>
            </w:pPr>
            <w:r>
              <w:rPr>
                <w:sz w:val="20"/>
              </w:rPr>
            </w:r>
          </w:p>
        </w:tc>
      </w:tr>
      <w:tr>
        <w:tc>
          <w:tcPr>
            <w:tcW w:w="850" w:type="dxa"/>
          </w:tcPr>
          <w:p>
            <w:pPr>
              <w:pStyle w:val="0"/>
              <w:jc w:val="center"/>
            </w:pPr>
            <w:r>
              <w:rPr>
                <w:sz w:val="20"/>
              </w:rPr>
              <w:t xml:space="preserve">202.</w:t>
            </w:r>
          </w:p>
        </w:tc>
        <w:tc>
          <w:tcPr>
            <w:tcW w:w="1304" w:type="dxa"/>
            <w:vMerge w:val="restart"/>
          </w:tcPr>
          <w:p>
            <w:pPr>
              <w:pStyle w:val="0"/>
              <w:jc w:val="center"/>
            </w:pPr>
            <w:r>
              <w:rPr>
                <w:sz w:val="20"/>
              </w:rPr>
              <w:t xml:space="preserve">C07AA</w:t>
            </w:r>
          </w:p>
        </w:tc>
        <w:tc>
          <w:tcPr>
            <w:tcW w:w="3912" w:type="dxa"/>
            <w:vMerge w:val="restart"/>
          </w:tcPr>
          <w:p>
            <w:pPr>
              <w:pStyle w:val="0"/>
              <w:jc w:val="both"/>
            </w:pPr>
            <w:r>
              <w:rPr>
                <w:sz w:val="20"/>
              </w:rPr>
              <w:t xml:space="preserve">неселективные бета-адреноблокаторы</w:t>
            </w:r>
          </w:p>
        </w:tc>
        <w:tc>
          <w:tcPr>
            <w:tcW w:w="3005" w:type="dxa"/>
          </w:tcPr>
          <w:p>
            <w:pPr>
              <w:pStyle w:val="0"/>
              <w:jc w:val="both"/>
            </w:pPr>
            <w:r>
              <w:rPr>
                <w:sz w:val="20"/>
              </w:rPr>
              <w:t xml:space="preserve">пропранолол</w:t>
            </w:r>
          </w:p>
        </w:tc>
      </w:tr>
      <w:tr>
        <w:tc>
          <w:tcPr>
            <w:tcW w:w="850" w:type="dxa"/>
          </w:tcPr>
          <w:p>
            <w:pPr>
              <w:pStyle w:val="0"/>
              <w:jc w:val="center"/>
            </w:pPr>
            <w:r>
              <w:rPr>
                <w:sz w:val="20"/>
              </w:rPr>
              <w:t xml:space="preserve">203.</w:t>
            </w:r>
          </w:p>
        </w:tc>
        <w:tc>
          <w:tcPr>
            <w:vMerge w:val="continue"/>
          </w:tcPr>
          <w:p/>
        </w:tc>
        <w:tc>
          <w:tcPr>
            <w:vMerge w:val="continue"/>
          </w:tcPr>
          <w:p/>
        </w:tc>
        <w:tc>
          <w:tcPr>
            <w:tcW w:w="3005" w:type="dxa"/>
          </w:tcPr>
          <w:p>
            <w:pPr>
              <w:pStyle w:val="0"/>
              <w:jc w:val="both"/>
            </w:pPr>
            <w:r>
              <w:rPr>
                <w:sz w:val="20"/>
              </w:rPr>
              <w:t xml:space="preserve">соталол</w:t>
            </w:r>
          </w:p>
        </w:tc>
      </w:tr>
      <w:tr>
        <w:tc>
          <w:tcPr>
            <w:tcW w:w="850" w:type="dxa"/>
          </w:tcPr>
          <w:p>
            <w:pPr>
              <w:pStyle w:val="0"/>
              <w:jc w:val="center"/>
            </w:pPr>
            <w:r>
              <w:rPr>
                <w:sz w:val="20"/>
              </w:rPr>
              <w:t xml:space="preserve">204.</w:t>
            </w:r>
          </w:p>
        </w:tc>
        <w:tc>
          <w:tcPr>
            <w:tcW w:w="1304" w:type="dxa"/>
            <w:vMerge w:val="restart"/>
          </w:tcPr>
          <w:p>
            <w:pPr>
              <w:pStyle w:val="0"/>
              <w:jc w:val="center"/>
            </w:pPr>
            <w:r>
              <w:rPr>
                <w:sz w:val="20"/>
              </w:rPr>
              <w:t xml:space="preserve">C07AB</w:t>
            </w:r>
          </w:p>
        </w:tc>
        <w:tc>
          <w:tcPr>
            <w:tcW w:w="3912" w:type="dxa"/>
            <w:vMerge w:val="restart"/>
          </w:tcPr>
          <w:p>
            <w:pPr>
              <w:pStyle w:val="0"/>
              <w:jc w:val="both"/>
            </w:pPr>
            <w:r>
              <w:rPr>
                <w:sz w:val="20"/>
              </w:rPr>
              <w:t xml:space="preserve">селективные бета-адреноблокаторы</w:t>
            </w:r>
          </w:p>
        </w:tc>
        <w:tc>
          <w:tcPr>
            <w:tcW w:w="3005" w:type="dxa"/>
          </w:tcPr>
          <w:p>
            <w:pPr>
              <w:pStyle w:val="0"/>
              <w:jc w:val="both"/>
            </w:pPr>
            <w:r>
              <w:rPr>
                <w:sz w:val="20"/>
              </w:rPr>
              <w:t xml:space="preserve">атенолол</w:t>
            </w:r>
          </w:p>
        </w:tc>
      </w:tr>
      <w:tr>
        <w:tc>
          <w:tcPr>
            <w:tcW w:w="850" w:type="dxa"/>
          </w:tcPr>
          <w:p>
            <w:pPr>
              <w:pStyle w:val="0"/>
              <w:jc w:val="center"/>
            </w:pPr>
            <w:r>
              <w:rPr>
                <w:sz w:val="20"/>
              </w:rPr>
              <w:t xml:space="preserve">205.</w:t>
            </w:r>
          </w:p>
        </w:tc>
        <w:tc>
          <w:tcPr>
            <w:vMerge w:val="continue"/>
          </w:tcPr>
          <w:p/>
        </w:tc>
        <w:tc>
          <w:tcPr>
            <w:vMerge w:val="continue"/>
          </w:tcPr>
          <w:p/>
        </w:tc>
        <w:tc>
          <w:tcPr>
            <w:tcW w:w="3005" w:type="dxa"/>
          </w:tcPr>
          <w:p>
            <w:pPr>
              <w:pStyle w:val="0"/>
              <w:jc w:val="both"/>
            </w:pPr>
            <w:r>
              <w:rPr>
                <w:sz w:val="20"/>
              </w:rPr>
              <w:t xml:space="preserve">бисопролол</w:t>
            </w:r>
          </w:p>
        </w:tc>
      </w:tr>
      <w:tr>
        <w:tc>
          <w:tcPr>
            <w:tcW w:w="850" w:type="dxa"/>
          </w:tcPr>
          <w:p>
            <w:pPr>
              <w:pStyle w:val="0"/>
              <w:jc w:val="center"/>
            </w:pPr>
            <w:r>
              <w:rPr>
                <w:sz w:val="20"/>
              </w:rPr>
              <w:t xml:space="preserve">206.</w:t>
            </w:r>
          </w:p>
        </w:tc>
        <w:tc>
          <w:tcPr>
            <w:vMerge w:val="continue"/>
          </w:tcPr>
          <w:p/>
        </w:tc>
        <w:tc>
          <w:tcPr>
            <w:vMerge w:val="continue"/>
          </w:tcPr>
          <w:p/>
        </w:tc>
        <w:tc>
          <w:tcPr>
            <w:tcW w:w="3005" w:type="dxa"/>
          </w:tcPr>
          <w:p>
            <w:pPr>
              <w:pStyle w:val="0"/>
              <w:jc w:val="both"/>
            </w:pPr>
            <w:r>
              <w:rPr>
                <w:sz w:val="20"/>
              </w:rPr>
              <w:t xml:space="preserve">метопролол</w:t>
            </w:r>
          </w:p>
        </w:tc>
      </w:tr>
      <w:tr>
        <w:tc>
          <w:tcPr>
            <w:tcW w:w="850" w:type="dxa"/>
          </w:tcPr>
          <w:p>
            <w:pPr>
              <w:pStyle w:val="0"/>
              <w:jc w:val="center"/>
            </w:pPr>
            <w:r>
              <w:rPr>
                <w:sz w:val="20"/>
              </w:rPr>
              <w:t xml:space="preserve">207.</w:t>
            </w:r>
          </w:p>
        </w:tc>
        <w:tc>
          <w:tcPr>
            <w:tcW w:w="1304" w:type="dxa"/>
          </w:tcPr>
          <w:p>
            <w:pPr>
              <w:pStyle w:val="0"/>
              <w:jc w:val="center"/>
            </w:pPr>
            <w:r>
              <w:rPr>
                <w:sz w:val="20"/>
              </w:rPr>
              <w:t xml:space="preserve">C07AG</w:t>
            </w:r>
          </w:p>
        </w:tc>
        <w:tc>
          <w:tcPr>
            <w:tcW w:w="3912" w:type="dxa"/>
          </w:tcPr>
          <w:p>
            <w:pPr>
              <w:pStyle w:val="0"/>
              <w:jc w:val="both"/>
            </w:pPr>
            <w:r>
              <w:rPr>
                <w:sz w:val="20"/>
              </w:rPr>
              <w:t xml:space="preserve">альфа- и бета-адреноблокаторы</w:t>
            </w:r>
          </w:p>
        </w:tc>
        <w:tc>
          <w:tcPr>
            <w:tcW w:w="3005" w:type="dxa"/>
          </w:tcPr>
          <w:p>
            <w:pPr>
              <w:pStyle w:val="0"/>
              <w:jc w:val="both"/>
            </w:pPr>
            <w:r>
              <w:rPr>
                <w:sz w:val="20"/>
              </w:rPr>
              <w:t xml:space="preserve">карведилол</w:t>
            </w:r>
          </w:p>
        </w:tc>
      </w:tr>
      <w:tr>
        <w:tc>
          <w:tcPr>
            <w:gridSpan w:val="2"/>
            <w:tcW w:w="2154" w:type="dxa"/>
          </w:tcPr>
          <w:p>
            <w:pPr>
              <w:pStyle w:val="0"/>
              <w:jc w:val="center"/>
            </w:pPr>
            <w:r>
              <w:rPr>
                <w:sz w:val="20"/>
              </w:rPr>
              <w:t xml:space="preserve">C08</w:t>
            </w:r>
          </w:p>
        </w:tc>
        <w:tc>
          <w:tcPr>
            <w:tcW w:w="3912" w:type="dxa"/>
          </w:tcPr>
          <w:p>
            <w:pPr>
              <w:pStyle w:val="0"/>
              <w:jc w:val="both"/>
            </w:pPr>
            <w:r>
              <w:rPr>
                <w:sz w:val="20"/>
              </w:rPr>
              <w:t xml:space="preserve">блокаторы кальциевых каналов</w:t>
            </w:r>
          </w:p>
        </w:tc>
        <w:tc>
          <w:tcPr>
            <w:tcW w:w="3005" w:type="dxa"/>
          </w:tcPr>
          <w:p>
            <w:pPr>
              <w:pStyle w:val="0"/>
            </w:pPr>
            <w:r>
              <w:rPr>
                <w:sz w:val="20"/>
              </w:rPr>
            </w:r>
          </w:p>
        </w:tc>
      </w:tr>
      <w:tr>
        <w:tc>
          <w:tcPr>
            <w:gridSpan w:val="2"/>
            <w:tcW w:w="2154" w:type="dxa"/>
          </w:tcPr>
          <w:p>
            <w:pPr>
              <w:pStyle w:val="0"/>
              <w:jc w:val="center"/>
            </w:pPr>
            <w:r>
              <w:rPr>
                <w:sz w:val="20"/>
              </w:rPr>
              <w:t xml:space="preserve">C08C</w:t>
            </w:r>
          </w:p>
        </w:tc>
        <w:tc>
          <w:tcPr>
            <w:tcW w:w="3912" w:type="dxa"/>
          </w:tcPr>
          <w:p>
            <w:pPr>
              <w:pStyle w:val="0"/>
              <w:jc w:val="both"/>
            </w:pPr>
            <w:r>
              <w:rPr>
                <w:sz w:val="20"/>
              </w:rPr>
              <w:t xml:space="preserve">селективные блокаторы кальциевых каналов преимущественно с сосудистым эффектом</w:t>
            </w:r>
          </w:p>
        </w:tc>
        <w:tc>
          <w:tcPr>
            <w:tcW w:w="3005" w:type="dxa"/>
          </w:tcPr>
          <w:p>
            <w:pPr>
              <w:pStyle w:val="0"/>
            </w:pPr>
            <w:r>
              <w:rPr>
                <w:sz w:val="20"/>
              </w:rPr>
            </w:r>
          </w:p>
        </w:tc>
      </w:tr>
      <w:tr>
        <w:tc>
          <w:tcPr>
            <w:tcW w:w="850" w:type="dxa"/>
          </w:tcPr>
          <w:p>
            <w:pPr>
              <w:pStyle w:val="0"/>
              <w:jc w:val="center"/>
            </w:pPr>
            <w:r>
              <w:rPr>
                <w:sz w:val="20"/>
              </w:rPr>
              <w:t xml:space="preserve">208.</w:t>
            </w:r>
          </w:p>
        </w:tc>
        <w:tc>
          <w:tcPr>
            <w:tcW w:w="1304" w:type="dxa"/>
            <w:vMerge w:val="restart"/>
          </w:tcPr>
          <w:p>
            <w:pPr>
              <w:pStyle w:val="0"/>
              <w:jc w:val="center"/>
            </w:pPr>
            <w:r>
              <w:rPr>
                <w:sz w:val="20"/>
              </w:rPr>
              <w:t xml:space="preserve">C08CA</w:t>
            </w:r>
          </w:p>
        </w:tc>
        <w:tc>
          <w:tcPr>
            <w:tcW w:w="3912" w:type="dxa"/>
            <w:vMerge w:val="restart"/>
          </w:tcPr>
          <w:p>
            <w:pPr>
              <w:pStyle w:val="0"/>
              <w:jc w:val="both"/>
            </w:pPr>
            <w:r>
              <w:rPr>
                <w:sz w:val="20"/>
              </w:rPr>
              <w:t xml:space="preserve">производные дигидропиридина</w:t>
            </w:r>
          </w:p>
        </w:tc>
        <w:tc>
          <w:tcPr>
            <w:tcW w:w="3005" w:type="dxa"/>
          </w:tcPr>
          <w:p>
            <w:pPr>
              <w:pStyle w:val="0"/>
              <w:jc w:val="both"/>
            </w:pPr>
            <w:r>
              <w:rPr>
                <w:sz w:val="20"/>
              </w:rPr>
              <w:t xml:space="preserve">амлодипин</w:t>
            </w:r>
          </w:p>
        </w:tc>
      </w:tr>
      <w:tr>
        <w:tc>
          <w:tcPr>
            <w:tcW w:w="850" w:type="dxa"/>
          </w:tcPr>
          <w:p>
            <w:pPr>
              <w:pStyle w:val="0"/>
              <w:jc w:val="center"/>
            </w:pPr>
            <w:r>
              <w:rPr>
                <w:sz w:val="20"/>
              </w:rPr>
              <w:t xml:space="preserve">209.</w:t>
            </w:r>
          </w:p>
        </w:tc>
        <w:tc>
          <w:tcPr>
            <w:vMerge w:val="continue"/>
          </w:tcPr>
          <w:p/>
        </w:tc>
        <w:tc>
          <w:tcPr>
            <w:vMerge w:val="continue"/>
          </w:tcPr>
          <w:p/>
        </w:tc>
        <w:tc>
          <w:tcPr>
            <w:tcW w:w="3005" w:type="dxa"/>
          </w:tcPr>
          <w:p>
            <w:pPr>
              <w:pStyle w:val="0"/>
              <w:jc w:val="both"/>
            </w:pPr>
            <w:r>
              <w:rPr>
                <w:sz w:val="20"/>
              </w:rPr>
              <w:t xml:space="preserve">дилтиазем</w:t>
            </w:r>
          </w:p>
        </w:tc>
      </w:tr>
      <w:tr>
        <w:tc>
          <w:tcPr>
            <w:tcW w:w="850" w:type="dxa"/>
          </w:tcPr>
          <w:p>
            <w:pPr>
              <w:pStyle w:val="0"/>
              <w:jc w:val="center"/>
            </w:pPr>
            <w:r>
              <w:rPr>
                <w:sz w:val="20"/>
              </w:rPr>
              <w:t xml:space="preserve">210.</w:t>
            </w:r>
          </w:p>
        </w:tc>
        <w:tc>
          <w:tcPr>
            <w:vMerge w:val="continue"/>
          </w:tcPr>
          <w:p/>
        </w:tc>
        <w:tc>
          <w:tcPr>
            <w:vMerge w:val="continue"/>
          </w:tcPr>
          <w:p/>
        </w:tc>
        <w:tc>
          <w:tcPr>
            <w:tcW w:w="3005" w:type="dxa"/>
          </w:tcPr>
          <w:p>
            <w:pPr>
              <w:pStyle w:val="0"/>
              <w:jc w:val="both"/>
            </w:pPr>
            <w:r>
              <w:rPr>
                <w:sz w:val="20"/>
              </w:rPr>
              <w:t xml:space="preserve">нимодипин</w:t>
            </w:r>
          </w:p>
        </w:tc>
      </w:tr>
      <w:tr>
        <w:tc>
          <w:tcPr>
            <w:tcW w:w="850" w:type="dxa"/>
          </w:tcPr>
          <w:p>
            <w:pPr>
              <w:pStyle w:val="0"/>
              <w:jc w:val="center"/>
            </w:pPr>
            <w:r>
              <w:rPr>
                <w:sz w:val="20"/>
              </w:rPr>
              <w:t xml:space="preserve">211.</w:t>
            </w:r>
          </w:p>
        </w:tc>
        <w:tc>
          <w:tcPr>
            <w:vMerge w:val="continue"/>
          </w:tcPr>
          <w:p/>
        </w:tc>
        <w:tc>
          <w:tcPr>
            <w:vMerge w:val="continue"/>
          </w:tcPr>
          <w:p/>
        </w:tc>
        <w:tc>
          <w:tcPr>
            <w:tcW w:w="3005" w:type="dxa"/>
          </w:tcPr>
          <w:p>
            <w:pPr>
              <w:pStyle w:val="0"/>
              <w:jc w:val="both"/>
            </w:pPr>
            <w:r>
              <w:rPr>
                <w:sz w:val="20"/>
              </w:rPr>
              <w:t xml:space="preserve">нифедипин</w:t>
            </w:r>
          </w:p>
        </w:tc>
      </w:tr>
      <w:tr>
        <w:tc>
          <w:tcPr>
            <w:gridSpan w:val="2"/>
            <w:tcW w:w="2154" w:type="dxa"/>
          </w:tcPr>
          <w:p>
            <w:pPr>
              <w:pStyle w:val="0"/>
              <w:jc w:val="center"/>
            </w:pPr>
            <w:r>
              <w:rPr>
                <w:sz w:val="20"/>
              </w:rPr>
              <w:t xml:space="preserve">C08D</w:t>
            </w:r>
          </w:p>
        </w:tc>
        <w:tc>
          <w:tcPr>
            <w:tcW w:w="3912" w:type="dxa"/>
          </w:tcPr>
          <w:p>
            <w:pPr>
              <w:pStyle w:val="0"/>
              <w:jc w:val="both"/>
            </w:pPr>
            <w:r>
              <w:rPr>
                <w:sz w:val="20"/>
              </w:rPr>
              <w:t xml:space="preserve">селективные блокаторы кальциевых каналов с прямым действием на сердце</w:t>
            </w:r>
          </w:p>
        </w:tc>
        <w:tc>
          <w:tcPr>
            <w:tcW w:w="3005" w:type="dxa"/>
          </w:tcPr>
          <w:p>
            <w:pPr>
              <w:pStyle w:val="0"/>
            </w:pPr>
            <w:r>
              <w:rPr>
                <w:sz w:val="20"/>
              </w:rPr>
            </w:r>
          </w:p>
        </w:tc>
      </w:tr>
      <w:tr>
        <w:tc>
          <w:tcPr>
            <w:tcW w:w="850" w:type="dxa"/>
          </w:tcPr>
          <w:p>
            <w:pPr>
              <w:pStyle w:val="0"/>
              <w:jc w:val="center"/>
            </w:pPr>
            <w:r>
              <w:rPr>
                <w:sz w:val="20"/>
              </w:rPr>
              <w:t xml:space="preserve">212.</w:t>
            </w:r>
          </w:p>
        </w:tc>
        <w:tc>
          <w:tcPr>
            <w:tcW w:w="1304" w:type="dxa"/>
          </w:tcPr>
          <w:p>
            <w:pPr>
              <w:pStyle w:val="0"/>
              <w:jc w:val="center"/>
            </w:pPr>
            <w:r>
              <w:rPr>
                <w:sz w:val="20"/>
              </w:rPr>
              <w:t xml:space="preserve">C08DA</w:t>
            </w:r>
          </w:p>
        </w:tc>
        <w:tc>
          <w:tcPr>
            <w:tcW w:w="3912" w:type="dxa"/>
          </w:tcPr>
          <w:p>
            <w:pPr>
              <w:pStyle w:val="0"/>
              <w:jc w:val="both"/>
            </w:pPr>
            <w:r>
              <w:rPr>
                <w:sz w:val="20"/>
              </w:rPr>
              <w:t xml:space="preserve">производные фенилалкиламина</w:t>
            </w:r>
          </w:p>
        </w:tc>
        <w:tc>
          <w:tcPr>
            <w:tcW w:w="3005" w:type="dxa"/>
          </w:tcPr>
          <w:p>
            <w:pPr>
              <w:pStyle w:val="0"/>
              <w:jc w:val="both"/>
            </w:pPr>
            <w:r>
              <w:rPr>
                <w:sz w:val="20"/>
              </w:rPr>
              <w:t xml:space="preserve">верапамил</w:t>
            </w:r>
          </w:p>
        </w:tc>
      </w:tr>
      <w:tr>
        <w:tc>
          <w:tcPr>
            <w:gridSpan w:val="2"/>
            <w:tcW w:w="2154" w:type="dxa"/>
          </w:tcPr>
          <w:p>
            <w:pPr>
              <w:pStyle w:val="0"/>
              <w:jc w:val="center"/>
            </w:pPr>
            <w:r>
              <w:rPr>
                <w:sz w:val="20"/>
              </w:rPr>
              <w:t xml:space="preserve">C09</w:t>
            </w:r>
          </w:p>
        </w:tc>
        <w:tc>
          <w:tcPr>
            <w:tcW w:w="3912" w:type="dxa"/>
          </w:tcPr>
          <w:p>
            <w:pPr>
              <w:pStyle w:val="0"/>
              <w:jc w:val="both"/>
            </w:pPr>
            <w:r>
              <w:rPr>
                <w:sz w:val="20"/>
              </w:rPr>
              <w:t xml:space="preserve">средства, действующие на ренинангиотензиновую систему</w:t>
            </w:r>
          </w:p>
        </w:tc>
        <w:tc>
          <w:tcPr>
            <w:tcW w:w="3005" w:type="dxa"/>
          </w:tcPr>
          <w:p>
            <w:pPr>
              <w:pStyle w:val="0"/>
            </w:pPr>
            <w:r>
              <w:rPr>
                <w:sz w:val="20"/>
              </w:rPr>
            </w:r>
          </w:p>
        </w:tc>
      </w:tr>
      <w:tr>
        <w:tc>
          <w:tcPr>
            <w:gridSpan w:val="2"/>
            <w:tcW w:w="2154" w:type="dxa"/>
          </w:tcPr>
          <w:p>
            <w:pPr>
              <w:pStyle w:val="0"/>
              <w:jc w:val="center"/>
            </w:pPr>
            <w:r>
              <w:rPr>
                <w:sz w:val="20"/>
              </w:rPr>
              <w:t xml:space="preserve">C09A</w:t>
            </w:r>
          </w:p>
        </w:tc>
        <w:tc>
          <w:tcPr>
            <w:tcW w:w="3912" w:type="dxa"/>
          </w:tcPr>
          <w:p>
            <w:pPr>
              <w:pStyle w:val="0"/>
              <w:jc w:val="both"/>
            </w:pPr>
            <w:r>
              <w:rPr>
                <w:sz w:val="20"/>
              </w:rPr>
              <w:t xml:space="preserve">ингибиторы АПФ</w:t>
            </w:r>
          </w:p>
        </w:tc>
        <w:tc>
          <w:tcPr>
            <w:tcW w:w="3005" w:type="dxa"/>
          </w:tcPr>
          <w:p>
            <w:pPr>
              <w:pStyle w:val="0"/>
            </w:pPr>
            <w:r>
              <w:rPr>
                <w:sz w:val="20"/>
              </w:rPr>
            </w:r>
          </w:p>
        </w:tc>
      </w:tr>
      <w:tr>
        <w:tc>
          <w:tcPr>
            <w:tcW w:w="850" w:type="dxa"/>
          </w:tcPr>
          <w:p>
            <w:pPr>
              <w:pStyle w:val="0"/>
              <w:jc w:val="center"/>
            </w:pPr>
            <w:r>
              <w:rPr>
                <w:sz w:val="20"/>
              </w:rPr>
              <w:t xml:space="preserve">213.</w:t>
            </w:r>
          </w:p>
        </w:tc>
        <w:tc>
          <w:tcPr>
            <w:tcW w:w="1304" w:type="dxa"/>
            <w:vMerge w:val="restart"/>
          </w:tcPr>
          <w:p>
            <w:pPr>
              <w:pStyle w:val="0"/>
              <w:jc w:val="center"/>
            </w:pPr>
            <w:r>
              <w:rPr>
                <w:sz w:val="20"/>
              </w:rPr>
              <w:t xml:space="preserve">C09AA</w:t>
            </w:r>
          </w:p>
        </w:tc>
        <w:tc>
          <w:tcPr>
            <w:tcW w:w="3912" w:type="dxa"/>
            <w:vMerge w:val="restart"/>
          </w:tcPr>
          <w:p>
            <w:pPr>
              <w:pStyle w:val="0"/>
              <w:jc w:val="both"/>
            </w:pPr>
            <w:r>
              <w:rPr>
                <w:sz w:val="20"/>
              </w:rPr>
              <w:t xml:space="preserve">ингибиторы АПФ</w:t>
            </w:r>
          </w:p>
        </w:tc>
        <w:tc>
          <w:tcPr>
            <w:tcW w:w="3005" w:type="dxa"/>
          </w:tcPr>
          <w:p>
            <w:pPr>
              <w:pStyle w:val="0"/>
              <w:jc w:val="both"/>
            </w:pPr>
            <w:r>
              <w:rPr>
                <w:sz w:val="20"/>
              </w:rPr>
              <w:t xml:space="preserve">каптоприл</w:t>
            </w:r>
          </w:p>
        </w:tc>
      </w:tr>
      <w:tr>
        <w:tc>
          <w:tcPr>
            <w:tcW w:w="850" w:type="dxa"/>
          </w:tcPr>
          <w:p>
            <w:pPr>
              <w:pStyle w:val="0"/>
              <w:jc w:val="center"/>
            </w:pPr>
            <w:r>
              <w:rPr>
                <w:sz w:val="20"/>
              </w:rPr>
              <w:t xml:space="preserve">214.</w:t>
            </w:r>
          </w:p>
        </w:tc>
        <w:tc>
          <w:tcPr>
            <w:vMerge w:val="continue"/>
          </w:tcPr>
          <w:p/>
        </w:tc>
        <w:tc>
          <w:tcPr>
            <w:vMerge w:val="continue"/>
          </w:tcPr>
          <w:p/>
        </w:tc>
        <w:tc>
          <w:tcPr>
            <w:tcW w:w="3005" w:type="dxa"/>
          </w:tcPr>
          <w:p>
            <w:pPr>
              <w:pStyle w:val="0"/>
              <w:jc w:val="both"/>
            </w:pPr>
            <w:r>
              <w:rPr>
                <w:sz w:val="20"/>
              </w:rPr>
              <w:t xml:space="preserve">лизиноприл</w:t>
            </w:r>
          </w:p>
        </w:tc>
      </w:tr>
      <w:tr>
        <w:tc>
          <w:tcPr>
            <w:tcW w:w="850" w:type="dxa"/>
          </w:tcPr>
          <w:p>
            <w:pPr>
              <w:pStyle w:val="0"/>
              <w:jc w:val="center"/>
            </w:pPr>
            <w:r>
              <w:rPr>
                <w:sz w:val="20"/>
              </w:rPr>
              <w:t xml:space="preserve">215.</w:t>
            </w:r>
          </w:p>
        </w:tc>
        <w:tc>
          <w:tcPr>
            <w:vMerge w:val="continue"/>
          </w:tcPr>
          <w:p/>
        </w:tc>
        <w:tc>
          <w:tcPr>
            <w:vMerge w:val="continue"/>
          </w:tcPr>
          <w:p/>
        </w:tc>
        <w:tc>
          <w:tcPr>
            <w:tcW w:w="3005" w:type="dxa"/>
          </w:tcPr>
          <w:p>
            <w:pPr>
              <w:pStyle w:val="0"/>
              <w:jc w:val="both"/>
            </w:pPr>
            <w:r>
              <w:rPr>
                <w:sz w:val="20"/>
              </w:rPr>
              <w:t xml:space="preserve">периндоприл</w:t>
            </w:r>
          </w:p>
        </w:tc>
      </w:tr>
      <w:tr>
        <w:tc>
          <w:tcPr>
            <w:tcW w:w="850" w:type="dxa"/>
          </w:tcPr>
          <w:p>
            <w:pPr>
              <w:pStyle w:val="0"/>
              <w:jc w:val="center"/>
            </w:pPr>
            <w:r>
              <w:rPr>
                <w:sz w:val="20"/>
              </w:rPr>
              <w:t xml:space="preserve">216.</w:t>
            </w:r>
          </w:p>
        </w:tc>
        <w:tc>
          <w:tcPr>
            <w:vMerge w:val="continue"/>
          </w:tcPr>
          <w:p/>
        </w:tc>
        <w:tc>
          <w:tcPr>
            <w:vMerge w:val="continue"/>
          </w:tcPr>
          <w:p/>
        </w:tc>
        <w:tc>
          <w:tcPr>
            <w:tcW w:w="3005" w:type="dxa"/>
          </w:tcPr>
          <w:p>
            <w:pPr>
              <w:pStyle w:val="0"/>
              <w:jc w:val="both"/>
            </w:pPr>
            <w:r>
              <w:rPr>
                <w:sz w:val="20"/>
              </w:rPr>
              <w:t xml:space="preserve">рамиприл</w:t>
            </w:r>
          </w:p>
        </w:tc>
      </w:tr>
      <w:tr>
        <w:tc>
          <w:tcPr>
            <w:tcW w:w="850" w:type="dxa"/>
          </w:tcPr>
          <w:p>
            <w:pPr>
              <w:pStyle w:val="0"/>
              <w:jc w:val="center"/>
            </w:pPr>
            <w:r>
              <w:rPr>
                <w:sz w:val="20"/>
              </w:rPr>
              <w:t xml:space="preserve">217.</w:t>
            </w:r>
          </w:p>
        </w:tc>
        <w:tc>
          <w:tcPr>
            <w:vMerge w:val="continue"/>
          </w:tcPr>
          <w:p/>
        </w:tc>
        <w:tc>
          <w:tcPr>
            <w:vMerge w:val="continue"/>
          </w:tcPr>
          <w:p/>
        </w:tc>
        <w:tc>
          <w:tcPr>
            <w:tcW w:w="3005" w:type="dxa"/>
          </w:tcPr>
          <w:p>
            <w:pPr>
              <w:pStyle w:val="0"/>
              <w:jc w:val="both"/>
            </w:pPr>
            <w:r>
              <w:rPr>
                <w:sz w:val="20"/>
              </w:rPr>
              <w:t xml:space="preserve">эналаприл</w:t>
            </w:r>
          </w:p>
        </w:tc>
      </w:tr>
      <w:tr>
        <w:tc>
          <w:tcPr>
            <w:tcW w:w="850" w:type="dxa"/>
          </w:tcPr>
          <w:p>
            <w:pPr>
              <w:pStyle w:val="0"/>
              <w:jc w:val="center"/>
            </w:pPr>
            <w:r>
              <w:rPr>
                <w:sz w:val="20"/>
              </w:rPr>
              <w:t xml:space="preserve">218.</w:t>
            </w:r>
          </w:p>
        </w:tc>
        <w:tc>
          <w:tcPr>
            <w:vMerge w:val="continue"/>
          </w:tcPr>
          <w:p/>
        </w:tc>
        <w:tc>
          <w:tcPr>
            <w:vMerge w:val="continue"/>
          </w:tcPr>
          <w:p/>
        </w:tc>
        <w:tc>
          <w:tcPr>
            <w:tcW w:w="3005" w:type="dxa"/>
          </w:tcPr>
          <w:p>
            <w:pPr>
              <w:pStyle w:val="0"/>
              <w:jc w:val="both"/>
            </w:pPr>
            <w:r>
              <w:rPr>
                <w:sz w:val="20"/>
              </w:rPr>
              <w:t xml:space="preserve">эналаприлат</w:t>
            </w:r>
          </w:p>
        </w:tc>
      </w:tr>
      <w:tr>
        <w:tc>
          <w:tcPr>
            <w:gridSpan w:val="2"/>
            <w:tcW w:w="2154" w:type="dxa"/>
          </w:tcPr>
          <w:p>
            <w:pPr>
              <w:pStyle w:val="0"/>
              <w:jc w:val="center"/>
            </w:pPr>
            <w:r>
              <w:rPr>
                <w:sz w:val="20"/>
              </w:rPr>
              <w:t xml:space="preserve">C09C</w:t>
            </w:r>
          </w:p>
        </w:tc>
        <w:tc>
          <w:tcPr>
            <w:tcW w:w="3912" w:type="dxa"/>
          </w:tcPr>
          <w:p>
            <w:pPr>
              <w:pStyle w:val="0"/>
              <w:jc w:val="both"/>
            </w:pPr>
            <w:r>
              <w:rPr>
                <w:sz w:val="20"/>
              </w:rPr>
              <w:t xml:space="preserve">антагонисты ангиотензина II</w:t>
            </w:r>
          </w:p>
        </w:tc>
        <w:tc>
          <w:tcPr>
            <w:tcW w:w="3005" w:type="dxa"/>
          </w:tcPr>
          <w:p>
            <w:pPr>
              <w:pStyle w:val="0"/>
            </w:pPr>
            <w:r>
              <w:rPr>
                <w:sz w:val="20"/>
              </w:rPr>
            </w:r>
          </w:p>
        </w:tc>
      </w:tr>
      <w:tr>
        <w:tc>
          <w:tcPr>
            <w:tcW w:w="850" w:type="dxa"/>
          </w:tcPr>
          <w:p>
            <w:pPr>
              <w:pStyle w:val="0"/>
              <w:jc w:val="center"/>
            </w:pPr>
            <w:r>
              <w:rPr>
                <w:sz w:val="20"/>
              </w:rPr>
              <w:t xml:space="preserve">219.</w:t>
            </w:r>
          </w:p>
        </w:tc>
        <w:tc>
          <w:tcPr>
            <w:tcW w:w="1304" w:type="dxa"/>
            <w:vMerge w:val="restart"/>
          </w:tcPr>
          <w:p>
            <w:pPr>
              <w:pStyle w:val="0"/>
              <w:jc w:val="center"/>
            </w:pPr>
            <w:r>
              <w:rPr>
                <w:sz w:val="20"/>
              </w:rPr>
              <w:t xml:space="preserve">C09CA</w:t>
            </w:r>
          </w:p>
        </w:tc>
        <w:tc>
          <w:tcPr>
            <w:tcW w:w="3912" w:type="dxa"/>
            <w:vMerge w:val="restart"/>
          </w:tcPr>
          <w:p>
            <w:pPr>
              <w:pStyle w:val="0"/>
              <w:jc w:val="both"/>
            </w:pPr>
            <w:r>
              <w:rPr>
                <w:sz w:val="20"/>
              </w:rPr>
              <w:t xml:space="preserve">антагонисты ангиотензина II</w:t>
            </w:r>
          </w:p>
        </w:tc>
        <w:tc>
          <w:tcPr>
            <w:tcW w:w="3005" w:type="dxa"/>
          </w:tcPr>
          <w:p>
            <w:pPr>
              <w:pStyle w:val="0"/>
              <w:jc w:val="both"/>
            </w:pPr>
            <w:r>
              <w:rPr>
                <w:sz w:val="20"/>
              </w:rPr>
              <w:t xml:space="preserve">лозартан</w:t>
            </w:r>
          </w:p>
        </w:tc>
      </w:tr>
      <w:tr>
        <w:tc>
          <w:tcPr>
            <w:tcW w:w="850" w:type="dxa"/>
          </w:tcPr>
          <w:p>
            <w:pPr>
              <w:pStyle w:val="0"/>
              <w:jc w:val="center"/>
            </w:pPr>
            <w:r>
              <w:rPr>
                <w:sz w:val="20"/>
              </w:rPr>
              <w:t xml:space="preserve">220.</w:t>
            </w:r>
          </w:p>
        </w:tc>
        <w:tc>
          <w:tcPr>
            <w:vMerge w:val="continue"/>
          </w:tcPr>
          <w:p/>
        </w:tc>
        <w:tc>
          <w:tcPr>
            <w:vMerge w:val="continue"/>
          </w:tcPr>
          <w:p/>
        </w:tc>
        <w:tc>
          <w:tcPr>
            <w:tcW w:w="3005" w:type="dxa"/>
          </w:tcPr>
          <w:p>
            <w:pPr>
              <w:pStyle w:val="0"/>
              <w:jc w:val="both"/>
            </w:pPr>
            <w:r>
              <w:rPr>
                <w:sz w:val="20"/>
              </w:rPr>
              <w:t xml:space="preserve">валсартан</w:t>
            </w:r>
          </w:p>
        </w:tc>
      </w:tr>
      <w:tr>
        <w:tc>
          <w:tcPr>
            <w:tcW w:w="850" w:type="dxa"/>
          </w:tcPr>
          <w:p>
            <w:pPr>
              <w:pStyle w:val="0"/>
              <w:jc w:val="center"/>
            </w:pPr>
            <w:r>
              <w:rPr>
                <w:sz w:val="20"/>
              </w:rPr>
              <w:t xml:space="preserve">221.</w:t>
            </w:r>
          </w:p>
        </w:tc>
        <w:tc>
          <w:tcPr>
            <w:vMerge w:val="continue"/>
          </w:tcPr>
          <w:p/>
        </w:tc>
        <w:tc>
          <w:tcPr>
            <w:vMerge w:val="continue"/>
          </w:tcPr>
          <w:p/>
        </w:tc>
        <w:tc>
          <w:tcPr>
            <w:tcW w:w="3005" w:type="dxa"/>
          </w:tcPr>
          <w:p>
            <w:pPr>
              <w:pStyle w:val="0"/>
              <w:jc w:val="both"/>
            </w:pPr>
            <w:r>
              <w:rPr>
                <w:sz w:val="20"/>
              </w:rPr>
              <w:t xml:space="preserve">кандесартан</w:t>
            </w:r>
          </w:p>
        </w:tc>
      </w:tr>
      <w:tr>
        <w:tc>
          <w:tcPr>
            <w:tcW w:w="850" w:type="dxa"/>
          </w:tcPr>
          <w:p>
            <w:pPr>
              <w:pStyle w:val="0"/>
              <w:jc w:val="center"/>
            </w:pPr>
            <w:r>
              <w:rPr>
                <w:sz w:val="20"/>
              </w:rPr>
              <w:t xml:space="preserve">222.</w:t>
            </w:r>
          </w:p>
        </w:tc>
        <w:tc>
          <w:tcPr>
            <w:vMerge w:val="continue"/>
          </w:tcPr>
          <w:p/>
        </w:tc>
        <w:tc>
          <w:tcPr>
            <w:vMerge w:val="continue"/>
          </w:tcPr>
          <w:p/>
        </w:tc>
        <w:tc>
          <w:tcPr>
            <w:tcW w:w="3005" w:type="dxa"/>
          </w:tcPr>
          <w:p>
            <w:pPr>
              <w:pStyle w:val="0"/>
              <w:jc w:val="both"/>
            </w:pPr>
            <w:r>
              <w:rPr>
                <w:sz w:val="20"/>
              </w:rPr>
              <w:t xml:space="preserve">телмисартан</w:t>
            </w:r>
          </w:p>
        </w:tc>
      </w:tr>
      <w:tr>
        <w:tc>
          <w:tcPr>
            <w:tcW w:w="850" w:type="dxa"/>
          </w:tcPr>
          <w:p>
            <w:pPr>
              <w:pStyle w:val="0"/>
              <w:jc w:val="center"/>
            </w:pPr>
            <w:r>
              <w:rPr>
                <w:sz w:val="20"/>
              </w:rPr>
              <w:t xml:space="preserve">223.</w:t>
            </w:r>
          </w:p>
        </w:tc>
        <w:tc>
          <w:tcPr>
            <w:tcW w:w="1304" w:type="dxa"/>
          </w:tcPr>
          <w:p>
            <w:pPr>
              <w:pStyle w:val="0"/>
              <w:jc w:val="center"/>
            </w:pPr>
            <w:r>
              <w:rPr>
                <w:sz w:val="20"/>
              </w:rPr>
              <w:t xml:space="preserve">C09DX</w:t>
            </w:r>
          </w:p>
        </w:tc>
        <w:tc>
          <w:tcPr>
            <w:tcW w:w="3912" w:type="dxa"/>
          </w:tcPr>
          <w:p>
            <w:pPr>
              <w:pStyle w:val="0"/>
              <w:jc w:val="both"/>
            </w:pPr>
            <w:r>
              <w:rPr>
                <w:sz w:val="20"/>
              </w:rPr>
              <w:t xml:space="preserve">антагонисты рецепторов ангиотензина II в комбинации с другими средствами</w:t>
            </w:r>
          </w:p>
        </w:tc>
        <w:tc>
          <w:tcPr>
            <w:tcW w:w="3005" w:type="dxa"/>
          </w:tcPr>
          <w:p>
            <w:pPr>
              <w:pStyle w:val="0"/>
              <w:jc w:val="both"/>
            </w:pPr>
            <w:r>
              <w:rPr>
                <w:sz w:val="20"/>
              </w:rPr>
              <w:t xml:space="preserve">валсартан + сакубитрил</w:t>
            </w:r>
          </w:p>
        </w:tc>
      </w:tr>
      <w:tr>
        <w:tc>
          <w:tcPr>
            <w:tcW w:w="850" w:type="dxa"/>
          </w:tcPr>
          <w:p>
            <w:pPr>
              <w:pStyle w:val="0"/>
              <w:jc w:val="center"/>
            </w:pPr>
            <w:r>
              <w:rPr>
                <w:sz w:val="20"/>
              </w:rPr>
              <w:t xml:space="preserve">224.</w:t>
            </w:r>
          </w:p>
        </w:tc>
        <w:tc>
          <w:tcPr>
            <w:tcW w:w="1304" w:type="dxa"/>
            <w:vMerge w:val="restart"/>
          </w:tcPr>
          <w:p>
            <w:pPr>
              <w:pStyle w:val="0"/>
              <w:jc w:val="center"/>
            </w:pPr>
            <w:r>
              <w:rPr>
                <w:sz w:val="20"/>
              </w:rPr>
              <w:t xml:space="preserve">C09BA</w:t>
            </w:r>
          </w:p>
        </w:tc>
        <w:tc>
          <w:tcPr>
            <w:tcW w:w="3912" w:type="dxa"/>
            <w:vMerge w:val="restart"/>
          </w:tcPr>
          <w:p>
            <w:pPr>
              <w:pStyle w:val="0"/>
              <w:jc w:val="both"/>
            </w:pPr>
            <w:r>
              <w:rPr>
                <w:sz w:val="20"/>
              </w:rPr>
              <w:t xml:space="preserve">ингибиторы АПФ в комбинации с диуретиками</w:t>
            </w:r>
          </w:p>
        </w:tc>
        <w:tc>
          <w:tcPr>
            <w:tcW w:w="3005" w:type="dxa"/>
          </w:tcPr>
          <w:p>
            <w:pPr>
              <w:pStyle w:val="0"/>
              <w:jc w:val="both"/>
            </w:pPr>
            <w:r>
              <w:rPr>
                <w:sz w:val="20"/>
              </w:rPr>
              <w:t xml:space="preserve">периндоприл + индапамид</w:t>
            </w:r>
          </w:p>
        </w:tc>
      </w:tr>
      <w:tr>
        <w:tc>
          <w:tcPr>
            <w:tcW w:w="850" w:type="dxa"/>
          </w:tcPr>
          <w:p>
            <w:pPr>
              <w:pStyle w:val="0"/>
              <w:jc w:val="center"/>
            </w:pPr>
            <w:r>
              <w:rPr>
                <w:sz w:val="20"/>
              </w:rPr>
              <w:t xml:space="preserve">225.</w:t>
            </w:r>
          </w:p>
        </w:tc>
        <w:tc>
          <w:tcPr>
            <w:vMerge w:val="continue"/>
          </w:tcPr>
          <w:p/>
        </w:tc>
        <w:tc>
          <w:tcPr>
            <w:vMerge w:val="continue"/>
          </w:tcPr>
          <w:p/>
        </w:tc>
        <w:tc>
          <w:tcPr>
            <w:tcW w:w="3005" w:type="dxa"/>
          </w:tcPr>
          <w:p>
            <w:pPr>
              <w:pStyle w:val="0"/>
              <w:jc w:val="both"/>
            </w:pPr>
            <w:r>
              <w:rPr>
                <w:sz w:val="20"/>
              </w:rPr>
              <w:t xml:space="preserve">лизиноприл + гидрохлоротиазид</w:t>
            </w:r>
          </w:p>
        </w:tc>
      </w:tr>
      <w:tr>
        <w:tc>
          <w:tcPr>
            <w:tcW w:w="850" w:type="dxa"/>
          </w:tcPr>
          <w:p>
            <w:pPr>
              <w:pStyle w:val="0"/>
              <w:jc w:val="center"/>
            </w:pPr>
            <w:r>
              <w:rPr>
                <w:sz w:val="20"/>
              </w:rPr>
              <w:t xml:space="preserve">226.</w:t>
            </w:r>
          </w:p>
        </w:tc>
        <w:tc>
          <w:tcPr>
            <w:tcW w:w="1304" w:type="dxa"/>
          </w:tcPr>
          <w:p>
            <w:pPr>
              <w:pStyle w:val="0"/>
              <w:jc w:val="center"/>
            </w:pPr>
            <w:r>
              <w:rPr>
                <w:sz w:val="20"/>
              </w:rPr>
              <w:t xml:space="preserve">C09DA</w:t>
            </w:r>
          </w:p>
        </w:tc>
        <w:tc>
          <w:tcPr>
            <w:tcW w:w="3912" w:type="dxa"/>
          </w:tcPr>
          <w:p>
            <w:pPr>
              <w:pStyle w:val="0"/>
              <w:jc w:val="both"/>
            </w:pPr>
            <w:r>
              <w:rPr>
                <w:sz w:val="20"/>
              </w:rPr>
              <w:t xml:space="preserve">антагонисты рецепторов ангиотензина II в комбинации с диуретиками</w:t>
            </w:r>
          </w:p>
        </w:tc>
        <w:tc>
          <w:tcPr>
            <w:tcW w:w="3005" w:type="dxa"/>
          </w:tcPr>
          <w:p>
            <w:pPr>
              <w:pStyle w:val="0"/>
              <w:jc w:val="both"/>
            </w:pPr>
            <w:r>
              <w:rPr>
                <w:sz w:val="20"/>
              </w:rPr>
              <w:t xml:space="preserve">лозартан + гидрохлоротиазид</w:t>
            </w:r>
          </w:p>
        </w:tc>
      </w:tr>
      <w:tr>
        <w:tc>
          <w:tcPr>
            <w:gridSpan w:val="2"/>
            <w:tcW w:w="2154" w:type="dxa"/>
          </w:tcPr>
          <w:p>
            <w:pPr>
              <w:pStyle w:val="0"/>
              <w:jc w:val="center"/>
            </w:pPr>
            <w:r>
              <w:rPr>
                <w:sz w:val="20"/>
              </w:rPr>
              <w:t xml:space="preserve">C10</w:t>
            </w:r>
          </w:p>
        </w:tc>
        <w:tc>
          <w:tcPr>
            <w:tcW w:w="3912" w:type="dxa"/>
          </w:tcPr>
          <w:p>
            <w:pPr>
              <w:pStyle w:val="0"/>
              <w:jc w:val="both"/>
            </w:pPr>
            <w:r>
              <w:rPr>
                <w:sz w:val="20"/>
              </w:rPr>
              <w:t xml:space="preserve">гиполипидемические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C10A</w:t>
            </w:r>
          </w:p>
        </w:tc>
        <w:tc>
          <w:tcPr>
            <w:tcW w:w="3912" w:type="dxa"/>
          </w:tcPr>
          <w:p>
            <w:pPr>
              <w:pStyle w:val="0"/>
              <w:jc w:val="both"/>
            </w:pPr>
            <w:r>
              <w:rPr>
                <w:sz w:val="20"/>
              </w:rPr>
              <w:t xml:space="preserve">гиполипидемические средства</w:t>
            </w:r>
          </w:p>
        </w:tc>
        <w:tc>
          <w:tcPr>
            <w:tcW w:w="3005" w:type="dxa"/>
          </w:tcPr>
          <w:p>
            <w:pPr>
              <w:pStyle w:val="0"/>
            </w:pPr>
            <w:r>
              <w:rPr>
                <w:sz w:val="20"/>
              </w:rPr>
            </w:r>
          </w:p>
        </w:tc>
      </w:tr>
      <w:tr>
        <w:tc>
          <w:tcPr>
            <w:tcW w:w="850" w:type="dxa"/>
          </w:tcPr>
          <w:p>
            <w:pPr>
              <w:pStyle w:val="0"/>
              <w:jc w:val="center"/>
            </w:pPr>
            <w:r>
              <w:rPr>
                <w:sz w:val="20"/>
              </w:rPr>
              <w:t xml:space="preserve">227.</w:t>
            </w:r>
          </w:p>
        </w:tc>
        <w:tc>
          <w:tcPr>
            <w:tcW w:w="1304" w:type="dxa"/>
            <w:vMerge w:val="restart"/>
          </w:tcPr>
          <w:p>
            <w:pPr>
              <w:pStyle w:val="0"/>
              <w:jc w:val="center"/>
            </w:pPr>
            <w:r>
              <w:rPr>
                <w:sz w:val="20"/>
              </w:rPr>
              <w:t xml:space="preserve">C10AA</w:t>
            </w:r>
          </w:p>
        </w:tc>
        <w:tc>
          <w:tcPr>
            <w:tcW w:w="3912" w:type="dxa"/>
            <w:vMerge w:val="restart"/>
          </w:tcPr>
          <w:p>
            <w:pPr>
              <w:pStyle w:val="0"/>
              <w:jc w:val="both"/>
            </w:pPr>
            <w:r>
              <w:rPr>
                <w:sz w:val="20"/>
              </w:rPr>
              <w:t xml:space="preserve">ингибиторы ГМГ-КоА-редуктазы</w:t>
            </w:r>
          </w:p>
        </w:tc>
        <w:tc>
          <w:tcPr>
            <w:tcW w:w="3005" w:type="dxa"/>
          </w:tcPr>
          <w:p>
            <w:pPr>
              <w:pStyle w:val="0"/>
              <w:jc w:val="both"/>
            </w:pPr>
            <w:r>
              <w:rPr>
                <w:sz w:val="20"/>
              </w:rPr>
              <w:t xml:space="preserve">аторвастатин</w:t>
            </w:r>
          </w:p>
        </w:tc>
      </w:tr>
      <w:tr>
        <w:tc>
          <w:tcPr>
            <w:tcW w:w="850" w:type="dxa"/>
          </w:tcPr>
          <w:p>
            <w:pPr>
              <w:pStyle w:val="0"/>
              <w:jc w:val="center"/>
            </w:pPr>
            <w:r>
              <w:rPr>
                <w:sz w:val="20"/>
              </w:rPr>
              <w:t xml:space="preserve">228.</w:t>
            </w:r>
          </w:p>
        </w:tc>
        <w:tc>
          <w:tcPr>
            <w:vMerge w:val="continue"/>
          </w:tcPr>
          <w:p/>
        </w:tc>
        <w:tc>
          <w:tcPr>
            <w:vMerge w:val="continue"/>
          </w:tcPr>
          <w:p/>
        </w:tc>
        <w:tc>
          <w:tcPr>
            <w:tcW w:w="3005" w:type="dxa"/>
          </w:tcPr>
          <w:p>
            <w:pPr>
              <w:pStyle w:val="0"/>
              <w:jc w:val="both"/>
            </w:pPr>
            <w:r>
              <w:rPr>
                <w:sz w:val="20"/>
              </w:rPr>
              <w:t xml:space="preserve">розувастатин</w:t>
            </w:r>
          </w:p>
        </w:tc>
      </w:tr>
      <w:tr>
        <w:tc>
          <w:tcPr>
            <w:tcW w:w="850" w:type="dxa"/>
          </w:tcPr>
          <w:p>
            <w:pPr>
              <w:pStyle w:val="0"/>
              <w:jc w:val="center"/>
            </w:pPr>
            <w:r>
              <w:rPr>
                <w:sz w:val="20"/>
              </w:rPr>
              <w:t xml:space="preserve">229.</w:t>
            </w:r>
          </w:p>
        </w:tc>
        <w:tc>
          <w:tcPr>
            <w:vMerge w:val="continue"/>
          </w:tcPr>
          <w:p/>
        </w:tc>
        <w:tc>
          <w:tcPr>
            <w:vMerge w:val="continue"/>
          </w:tcPr>
          <w:p/>
        </w:tc>
        <w:tc>
          <w:tcPr>
            <w:tcW w:w="3005" w:type="dxa"/>
          </w:tcPr>
          <w:p>
            <w:pPr>
              <w:pStyle w:val="0"/>
              <w:jc w:val="both"/>
            </w:pPr>
            <w:r>
              <w:rPr>
                <w:sz w:val="20"/>
              </w:rPr>
              <w:t xml:space="preserve">симвастатин</w:t>
            </w:r>
          </w:p>
        </w:tc>
      </w:tr>
      <w:tr>
        <w:tc>
          <w:tcPr>
            <w:tcW w:w="850" w:type="dxa"/>
          </w:tcPr>
          <w:p>
            <w:pPr>
              <w:pStyle w:val="0"/>
              <w:jc w:val="center"/>
            </w:pPr>
            <w:r>
              <w:rPr>
                <w:sz w:val="20"/>
              </w:rPr>
              <w:t xml:space="preserve">230.</w:t>
            </w:r>
          </w:p>
        </w:tc>
        <w:tc>
          <w:tcPr>
            <w:tcW w:w="1304" w:type="dxa"/>
          </w:tcPr>
          <w:p>
            <w:pPr>
              <w:pStyle w:val="0"/>
              <w:jc w:val="center"/>
            </w:pPr>
            <w:r>
              <w:rPr>
                <w:sz w:val="20"/>
              </w:rPr>
              <w:t xml:space="preserve">C10AB</w:t>
            </w:r>
          </w:p>
        </w:tc>
        <w:tc>
          <w:tcPr>
            <w:tcW w:w="3912" w:type="dxa"/>
          </w:tcPr>
          <w:p>
            <w:pPr>
              <w:pStyle w:val="0"/>
              <w:jc w:val="both"/>
            </w:pPr>
            <w:r>
              <w:rPr>
                <w:sz w:val="20"/>
              </w:rPr>
              <w:t xml:space="preserve">фибраты</w:t>
            </w:r>
          </w:p>
        </w:tc>
        <w:tc>
          <w:tcPr>
            <w:tcW w:w="3005" w:type="dxa"/>
          </w:tcPr>
          <w:p>
            <w:pPr>
              <w:pStyle w:val="0"/>
              <w:jc w:val="both"/>
            </w:pPr>
            <w:r>
              <w:rPr>
                <w:sz w:val="20"/>
              </w:rPr>
              <w:t xml:space="preserve">фенофибрат</w:t>
            </w:r>
          </w:p>
        </w:tc>
      </w:tr>
      <w:tr>
        <w:tc>
          <w:tcPr>
            <w:tcW w:w="850" w:type="dxa"/>
          </w:tcPr>
          <w:p>
            <w:pPr>
              <w:pStyle w:val="0"/>
              <w:jc w:val="center"/>
            </w:pPr>
            <w:r>
              <w:rPr>
                <w:sz w:val="20"/>
              </w:rPr>
              <w:t xml:space="preserve">231.</w:t>
            </w:r>
          </w:p>
        </w:tc>
        <w:tc>
          <w:tcPr>
            <w:tcW w:w="1304" w:type="dxa"/>
            <w:vMerge w:val="restart"/>
          </w:tcPr>
          <w:p>
            <w:pPr>
              <w:pStyle w:val="0"/>
              <w:jc w:val="center"/>
            </w:pPr>
            <w:r>
              <w:rPr>
                <w:sz w:val="20"/>
              </w:rPr>
              <w:t xml:space="preserve">C10AD</w:t>
            </w:r>
          </w:p>
        </w:tc>
        <w:tc>
          <w:tcPr>
            <w:tcW w:w="3912" w:type="dxa"/>
            <w:vMerge w:val="restart"/>
          </w:tcPr>
          <w:p>
            <w:pPr>
              <w:pStyle w:val="0"/>
              <w:jc w:val="both"/>
            </w:pPr>
            <w:r>
              <w:rPr>
                <w:sz w:val="20"/>
              </w:rPr>
              <w:t xml:space="preserve">никотиновая кислота и ее производные</w:t>
            </w:r>
          </w:p>
        </w:tc>
        <w:tc>
          <w:tcPr>
            <w:tcW w:w="3005" w:type="dxa"/>
          </w:tcPr>
          <w:p>
            <w:pPr>
              <w:pStyle w:val="0"/>
              <w:jc w:val="both"/>
            </w:pPr>
            <w:r>
              <w:rPr>
                <w:sz w:val="20"/>
              </w:rPr>
              <w:t xml:space="preserve">никотиновая кислота</w:t>
            </w:r>
          </w:p>
        </w:tc>
      </w:tr>
      <w:tr>
        <w:tc>
          <w:tcPr>
            <w:tcW w:w="850" w:type="dxa"/>
          </w:tcPr>
          <w:p>
            <w:pPr>
              <w:pStyle w:val="0"/>
              <w:jc w:val="center"/>
            </w:pPr>
            <w:r>
              <w:rPr>
                <w:sz w:val="20"/>
              </w:rPr>
              <w:t xml:space="preserve">232.</w:t>
            </w:r>
          </w:p>
        </w:tc>
        <w:tc>
          <w:tcPr>
            <w:vMerge w:val="continue"/>
          </w:tcPr>
          <w:p/>
        </w:tc>
        <w:tc>
          <w:tcPr>
            <w:vMerge w:val="continue"/>
          </w:tcPr>
          <w:p/>
        </w:tc>
        <w:tc>
          <w:tcPr>
            <w:tcW w:w="3005" w:type="dxa"/>
          </w:tcPr>
          <w:p>
            <w:pPr>
              <w:pStyle w:val="0"/>
              <w:jc w:val="both"/>
            </w:pPr>
            <w:r>
              <w:rPr>
                <w:sz w:val="20"/>
              </w:rPr>
              <w:t xml:space="preserve">алирокумаб</w:t>
            </w:r>
          </w:p>
        </w:tc>
      </w:tr>
      <w:tr>
        <w:tc>
          <w:tcPr>
            <w:tcW w:w="850" w:type="dxa"/>
          </w:tcPr>
          <w:p>
            <w:pPr>
              <w:pStyle w:val="0"/>
              <w:jc w:val="center"/>
            </w:pPr>
            <w:r>
              <w:rPr>
                <w:sz w:val="20"/>
              </w:rPr>
              <w:t xml:space="preserve">233.</w:t>
            </w:r>
          </w:p>
        </w:tc>
        <w:tc>
          <w:tcPr>
            <w:vMerge w:val="continue"/>
          </w:tcPr>
          <w:p/>
        </w:tc>
        <w:tc>
          <w:tcPr>
            <w:vMerge w:val="continue"/>
          </w:tcPr>
          <w:p/>
        </w:tc>
        <w:tc>
          <w:tcPr>
            <w:tcW w:w="3005" w:type="dxa"/>
          </w:tcPr>
          <w:p>
            <w:pPr>
              <w:pStyle w:val="0"/>
              <w:jc w:val="both"/>
            </w:pPr>
            <w:r>
              <w:rPr>
                <w:sz w:val="20"/>
              </w:rPr>
              <w:t xml:space="preserve">эволокумаб</w:t>
            </w:r>
          </w:p>
        </w:tc>
      </w:tr>
      <w:tr>
        <w:tc>
          <w:tcPr>
            <w:gridSpan w:val="2"/>
            <w:tcW w:w="2154" w:type="dxa"/>
          </w:tcPr>
          <w:p>
            <w:pPr>
              <w:pStyle w:val="0"/>
              <w:jc w:val="center"/>
            </w:pPr>
            <w:r>
              <w:rPr>
                <w:sz w:val="20"/>
              </w:rPr>
              <w:t xml:space="preserve">D</w:t>
            </w:r>
          </w:p>
        </w:tc>
        <w:tc>
          <w:tcPr>
            <w:gridSpan w:val="2"/>
            <w:tcW w:w="6917" w:type="dxa"/>
          </w:tcPr>
          <w:p>
            <w:pPr>
              <w:pStyle w:val="0"/>
              <w:jc w:val="center"/>
            </w:pPr>
            <w:r>
              <w:rPr>
                <w:sz w:val="20"/>
              </w:rPr>
              <w:t xml:space="preserve">Дерматологические препараты</w:t>
            </w:r>
          </w:p>
        </w:tc>
      </w:tr>
      <w:tr>
        <w:tc>
          <w:tcPr>
            <w:gridSpan w:val="2"/>
            <w:tcW w:w="2154" w:type="dxa"/>
          </w:tcPr>
          <w:p>
            <w:pPr>
              <w:pStyle w:val="0"/>
              <w:jc w:val="center"/>
            </w:pPr>
            <w:r>
              <w:rPr>
                <w:sz w:val="20"/>
              </w:rPr>
              <w:t xml:space="preserve">D01</w:t>
            </w:r>
          </w:p>
        </w:tc>
        <w:tc>
          <w:tcPr>
            <w:tcW w:w="3912" w:type="dxa"/>
          </w:tcPr>
          <w:p>
            <w:pPr>
              <w:pStyle w:val="0"/>
              <w:jc w:val="both"/>
            </w:pPr>
            <w:r>
              <w:rPr>
                <w:sz w:val="20"/>
              </w:rPr>
              <w:t xml:space="preserve">противогрибковые препараты для лечения заболеваний кожи</w:t>
            </w:r>
          </w:p>
        </w:tc>
        <w:tc>
          <w:tcPr>
            <w:tcW w:w="3005" w:type="dxa"/>
          </w:tcPr>
          <w:p>
            <w:pPr>
              <w:pStyle w:val="0"/>
            </w:pPr>
            <w:r>
              <w:rPr>
                <w:sz w:val="20"/>
              </w:rPr>
            </w:r>
          </w:p>
        </w:tc>
      </w:tr>
      <w:tr>
        <w:tc>
          <w:tcPr>
            <w:gridSpan w:val="2"/>
            <w:tcW w:w="2154" w:type="dxa"/>
          </w:tcPr>
          <w:p>
            <w:pPr>
              <w:pStyle w:val="0"/>
              <w:jc w:val="center"/>
            </w:pPr>
            <w:r>
              <w:rPr>
                <w:sz w:val="20"/>
              </w:rPr>
              <w:t xml:space="preserve">D01A</w:t>
            </w:r>
          </w:p>
        </w:tc>
        <w:tc>
          <w:tcPr>
            <w:tcW w:w="3912" w:type="dxa"/>
          </w:tcPr>
          <w:p>
            <w:pPr>
              <w:pStyle w:val="0"/>
              <w:jc w:val="both"/>
            </w:pPr>
            <w:r>
              <w:rPr>
                <w:sz w:val="20"/>
              </w:rPr>
              <w:t xml:space="preserve">противогрибковые препараты для местного применения</w:t>
            </w:r>
          </w:p>
        </w:tc>
        <w:tc>
          <w:tcPr>
            <w:tcW w:w="3005" w:type="dxa"/>
          </w:tcPr>
          <w:p>
            <w:pPr>
              <w:pStyle w:val="0"/>
            </w:pPr>
            <w:r>
              <w:rPr>
                <w:sz w:val="20"/>
              </w:rPr>
            </w:r>
          </w:p>
        </w:tc>
      </w:tr>
      <w:tr>
        <w:tc>
          <w:tcPr>
            <w:tcW w:w="850" w:type="dxa"/>
          </w:tcPr>
          <w:p>
            <w:pPr>
              <w:pStyle w:val="0"/>
              <w:jc w:val="center"/>
            </w:pPr>
            <w:r>
              <w:rPr>
                <w:sz w:val="20"/>
              </w:rPr>
              <w:t xml:space="preserve">234.</w:t>
            </w:r>
          </w:p>
        </w:tc>
        <w:tc>
          <w:tcPr>
            <w:tcW w:w="1304" w:type="dxa"/>
          </w:tcPr>
          <w:p>
            <w:pPr>
              <w:pStyle w:val="0"/>
              <w:jc w:val="center"/>
            </w:pPr>
            <w:r>
              <w:rPr>
                <w:sz w:val="20"/>
              </w:rPr>
              <w:t xml:space="preserve">D01AE</w:t>
            </w:r>
          </w:p>
        </w:tc>
        <w:tc>
          <w:tcPr>
            <w:tcW w:w="3912" w:type="dxa"/>
          </w:tcPr>
          <w:p>
            <w:pPr>
              <w:pStyle w:val="0"/>
              <w:jc w:val="both"/>
            </w:pPr>
            <w:r>
              <w:rPr>
                <w:sz w:val="20"/>
              </w:rPr>
              <w:t xml:space="preserve">прочие противогрибковые препараты для местного применения</w:t>
            </w:r>
          </w:p>
        </w:tc>
        <w:tc>
          <w:tcPr>
            <w:tcW w:w="3005" w:type="dxa"/>
          </w:tcPr>
          <w:p>
            <w:pPr>
              <w:pStyle w:val="0"/>
              <w:jc w:val="both"/>
            </w:pPr>
            <w:r>
              <w:rPr>
                <w:sz w:val="20"/>
              </w:rPr>
              <w:t xml:space="preserve">салициловая кислота</w:t>
            </w:r>
          </w:p>
        </w:tc>
      </w:tr>
      <w:tr>
        <w:tc>
          <w:tcPr>
            <w:tcW w:w="850" w:type="dxa"/>
          </w:tcPr>
          <w:p>
            <w:pPr>
              <w:pStyle w:val="0"/>
              <w:jc w:val="center"/>
            </w:pPr>
            <w:r>
              <w:rPr>
                <w:sz w:val="20"/>
              </w:rPr>
              <w:t xml:space="preserve">235.</w:t>
            </w:r>
          </w:p>
        </w:tc>
        <w:tc>
          <w:tcPr>
            <w:tcW w:w="1304" w:type="dxa"/>
          </w:tcPr>
          <w:p>
            <w:pPr>
              <w:pStyle w:val="0"/>
              <w:jc w:val="center"/>
            </w:pPr>
            <w:r>
              <w:rPr>
                <w:sz w:val="20"/>
              </w:rPr>
              <w:t xml:space="preserve">D01BA</w:t>
            </w:r>
          </w:p>
        </w:tc>
        <w:tc>
          <w:tcPr>
            <w:tcW w:w="3912" w:type="dxa"/>
          </w:tcPr>
          <w:p>
            <w:pPr>
              <w:pStyle w:val="0"/>
              <w:jc w:val="both"/>
            </w:pPr>
            <w:r>
              <w:rPr>
                <w:sz w:val="20"/>
              </w:rPr>
              <w:t xml:space="preserve">противогрибковые препараты для системного применения</w:t>
            </w:r>
          </w:p>
        </w:tc>
        <w:tc>
          <w:tcPr>
            <w:tcW w:w="3005" w:type="dxa"/>
          </w:tcPr>
          <w:p>
            <w:pPr>
              <w:pStyle w:val="0"/>
              <w:jc w:val="both"/>
            </w:pPr>
            <w:r>
              <w:rPr>
                <w:sz w:val="20"/>
              </w:rPr>
              <w:t xml:space="preserve">тербинафин</w:t>
            </w:r>
          </w:p>
        </w:tc>
      </w:tr>
      <w:tr>
        <w:tc>
          <w:tcPr>
            <w:tcW w:w="850" w:type="dxa"/>
          </w:tcPr>
          <w:p>
            <w:pPr>
              <w:pStyle w:val="0"/>
              <w:jc w:val="center"/>
            </w:pPr>
            <w:r>
              <w:rPr>
                <w:sz w:val="20"/>
              </w:rPr>
              <w:t xml:space="preserve">236.</w:t>
            </w:r>
          </w:p>
        </w:tc>
        <w:tc>
          <w:tcPr>
            <w:tcW w:w="1304" w:type="dxa"/>
          </w:tcPr>
          <w:p>
            <w:pPr>
              <w:pStyle w:val="0"/>
              <w:jc w:val="center"/>
            </w:pPr>
            <w:r>
              <w:rPr>
                <w:sz w:val="20"/>
              </w:rPr>
              <w:t xml:space="preserve">D03AX</w:t>
            </w:r>
          </w:p>
        </w:tc>
        <w:tc>
          <w:tcPr>
            <w:tcW w:w="3912" w:type="dxa"/>
          </w:tcPr>
          <w:p>
            <w:pPr>
              <w:pStyle w:val="0"/>
              <w:jc w:val="both"/>
            </w:pPr>
            <w:r>
              <w:rPr>
                <w:sz w:val="20"/>
              </w:rPr>
              <w:t xml:space="preserve">другие препараты, способствующие нормальному рубцеванию</w:t>
            </w:r>
          </w:p>
        </w:tc>
        <w:tc>
          <w:tcPr>
            <w:tcW w:w="3005" w:type="dxa"/>
          </w:tcPr>
          <w:p>
            <w:pPr>
              <w:pStyle w:val="0"/>
              <w:jc w:val="both"/>
            </w:pPr>
            <w:r>
              <w:rPr>
                <w:sz w:val="20"/>
              </w:rPr>
              <w:t xml:space="preserve">фактор роста эпидермальный</w:t>
            </w:r>
          </w:p>
        </w:tc>
      </w:tr>
      <w:tr>
        <w:tc>
          <w:tcPr>
            <w:gridSpan w:val="2"/>
            <w:tcW w:w="2154" w:type="dxa"/>
          </w:tcPr>
          <w:p>
            <w:pPr>
              <w:pStyle w:val="0"/>
              <w:jc w:val="center"/>
            </w:pPr>
            <w:r>
              <w:rPr>
                <w:sz w:val="20"/>
              </w:rPr>
              <w:t xml:space="preserve">D06</w:t>
            </w:r>
          </w:p>
        </w:tc>
        <w:tc>
          <w:tcPr>
            <w:tcW w:w="3912" w:type="dxa"/>
          </w:tcPr>
          <w:p>
            <w:pPr>
              <w:pStyle w:val="0"/>
              <w:jc w:val="both"/>
            </w:pPr>
            <w:r>
              <w:rPr>
                <w:sz w:val="20"/>
              </w:rPr>
              <w:t xml:space="preserve">антибиотики и противомикробные средства, применяемые в дерматологии</w:t>
            </w:r>
          </w:p>
        </w:tc>
        <w:tc>
          <w:tcPr>
            <w:tcW w:w="3005" w:type="dxa"/>
          </w:tcPr>
          <w:p>
            <w:pPr>
              <w:pStyle w:val="0"/>
            </w:pPr>
            <w:r>
              <w:rPr>
                <w:sz w:val="20"/>
              </w:rPr>
            </w:r>
          </w:p>
        </w:tc>
      </w:tr>
      <w:tr>
        <w:tc>
          <w:tcPr>
            <w:tcW w:w="850" w:type="dxa"/>
          </w:tcPr>
          <w:p>
            <w:pPr>
              <w:pStyle w:val="0"/>
              <w:jc w:val="center"/>
            </w:pPr>
            <w:r>
              <w:rPr>
                <w:sz w:val="20"/>
              </w:rPr>
              <w:t xml:space="preserve">237.</w:t>
            </w:r>
          </w:p>
        </w:tc>
        <w:tc>
          <w:tcPr>
            <w:tcW w:w="1304" w:type="dxa"/>
          </w:tcPr>
          <w:p>
            <w:pPr>
              <w:pStyle w:val="0"/>
              <w:jc w:val="center"/>
            </w:pPr>
            <w:r>
              <w:rPr>
                <w:sz w:val="20"/>
              </w:rPr>
              <w:t xml:space="preserve">D06C</w:t>
            </w:r>
          </w:p>
        </w:tc>
        <w:tc>
          <w:tcPr>
            <w:tcW w:w="3912" w:type="dxa"/>
          </w:tcPr>
          <w:p>
            <w:pPr>
              <w:pStyle w:val="0"/>
              <w:jc w:val="both"/>
            </w:pPr>
            <w:r>
              <w:rPr>
                <w:sz w:val="20"/>
              </w:rPr>
              <w:t xml:space="preserve">антибиотики в комбинации с противомикробными средствами</w:t>
            </w:r>
          </w:p>
        </w:tc>
        <w:tc>
          <w:tcPr>
            <w:tcW w:w="3005" w:type="dxa"/>
          </w:tcPr>
          <w:p>
            <w:pPr>
              <w:pStyle w:val="0"/>
              <w:jc w:val="both"/>
            </w:pPr>
            <w:r>
              <w:rPr>
                <w:sz w:val="20"/>
              </w:rPr>
              <w:t xml:space="preserve">диоксометилтетрагидропиримидин + сульфадиметоксин + тримекаин + хлорамфеникол</w:t>
            </w:r>
          </w:p>
        </w:tc>
      </w:tr>
      <w:tr>
        <w:tc>
          <w:tcPr>
            <w:gridSpan w:val="2"/>
            <w:tcW w:w="2154" w:type="dxa"/>
          </w:tcPr>
          <w:p>
            <w:pPr>
              <w:pStyle w:val="0"/>
              <w:jc w:val="center"/>
            </w:pPr>
            <w:r>
              <w:rPr>
                <w:sz w:val="20"/>
              </w:rPr>
              <w:t xml:space="preserve">D07</w:t>
            </w:r>
          </w:p>
        </w:tc>
        <w:tc>
          <w:tcPr>
            <w:tcW w:w="3912" w:type="dxa"/>
          </w:tcPr>
          <w:p>
            <w:pPr>
              <w:pStyle w:val="0"/>
              <w:jc w:val="both"/>
            </w:pPr>
            <w:r>
              <w:rPr>
                <w:sz w:val="20"/>
              </w:rPr>
              <w:t xml:space="preserve">глюкокортикоиды, применяемые в дерматологии</w:t>
            </w:r>
          </w:p>
        </w:tc>
        <w:tc>
          <w:tcPr>
            <w:tcW w:w="3005" w:type="dxa"/>
          </w:tcPr>
          <w:p>
            <w:pPr>
              <w:pStyle w:val="0"/>
            </w:pPr>
            <w:r>
              <w:rPr>
                <w:sz w:val="20"/>
              </w:rPr>
            </w:r>
          </w:p>
        </w:tc>
      </w:tr>
      <w:tr>
        <w:tc>
          <w:tcPr>
            <w:gridSpan w:val="2"/>
            <w:tcW w:w="2154" w:type="dxa"/>
          </w:tcPr>
          <w:p>
            <w:pPr>
              <w:pStyle w:val="0"/>
              <w:jc w:val="center"/>
            </w:pPr>
            <w:r>
              <w:rPr>
                <w:sz w:val="20"/>
              </w:rPr>
              <w:t xml:space="preserve">D07A</w:t>
            </w:r>
          </w:p>
        </w:tc>
        <w:tc>
          <w:tcPr>
            <w:tcW w:w="3912" w:type="dxa"/>
          </w:tcPr>
          <w:p>
            <w:pPr>
              <w:pStyle w:val="0"/>
              <w:jc w:val="both"/>
            </w:pPr>
            <w:r>
              <w:rPr>
                <w:sz w:val="20"/>
              </w:rPr>
              <w:t xml:space="preserve">глюкокортикоиды</w:t>
            </w:r>
          </w:p>
        </w:tc>
        <w:tc>
          <w:tcPr>
            <w:tcW w:w="3005" w:type="dxa"/>
          </w:tcPr>
          <w:p>
            <w:pPr>
              <w:pStyle w:val="0"/>
            </w:pPr>
            <w:r>
              <w:rPr>
                <w:sz w:val="20"/>
              </w:rPr>
            </w:r>
          </w:p>
        </w:tc>
      </w:tr>
      <w:tr>
        <w:tc>
          <w:tcPr>
            <w:tcW w:w="850" w:type="dxa"/>
          </w:tcPr>
          <w:p>
            <w:pPr>
              <w:pStyle w:val="0"/>
              <w:jc w:val="center"/>
            </w:pPr>
            <w:r>
              <w:rPr>
                <w:sz w:val="20"/>
              </w:rPr>
              <w:t xml:space="preserve">238.</w:t>
            </w:r>
          </w:p>
        </w:tc>
        <w:tc>
          <w:tcPr>
            <w:tcW w:w="1304" w:type="dxa"/>
          </w:tcPr>
          <w:p>
            <w:pPr>
              <w:pStyle w:val="0"/>
              <w:jc w:val="center"/>
            </w:pPr>
            <w:r>
              <w:rPr>
                <w:sz w:val="20"/>
              </w:rPr>
              <w:t xml:space="preserve">D07AC</w:t>
            </w:r>
          </w:p>
        </w:tc>
        <w:tc>
          <w:tcPr>
            <w:tcW w:w="3912" w:type="dxa"/>
          </w:tcPr>
          <w:p>
            <w:pPr>
              <w:pStyle w:val="0"/>
              <w:jc w:val="both"/>
            </w:pPr>
            <w:r>
              <w:rPr>
                <w:sz w:val="20"/>
              </w:rPr>
              <w:t xml:space="preserve">глюкокортикоиды с высокой активностью (группа III)</w:t>
            </w:r>
          </w:p>
        </w:tc>
        <w:tc>
          <w:tcPr>
            <w:tcW w:w="3005" w:type="dxa"/>
          </w:tcPr>
          <w:p>
            <w:pPr>
              <w:pStyle w:val="0"/>
              <w:jc w:val="both"/>
            </w:pPr>
            <w:r>
              <w:rPr>
                <w:sz w:val="20"/>
              </w:rPr>
              <w:t xml:space="preserve">мометазон</w:t>
            </w:r>
          </w:p>
        </w:tc>
      </w:tr>
      <w:tr>
        <w:tc>
          <w:tcPr>
            <w:gridSpan w:val="2"/>
            <w:tcW w:w="2154" w:type="dxa"/>
          </w:tcPr>
          <w:p>
            <w:pPr>
              <w:pStyle w:val="0"/>
              <w:jc w:val="center"/>
            </w:pPr>
            <w:r>
              <w:rPr>
                <w:sz w:val="20"/>
              </w:rPr>
              <w:t xml:space="preserve">D08</w:t>
            </w:r>
          </w:p>
        </w:tc>
        <w:tc>
          <w:tcPr>
            <w:tcW w:w="3912" w:type="dxa"/>
          </w:tcPr>
          <w:p>
            <w:pPr>
              <w:pStyle w:val="0"/>
              <w:jc w:val="both"/>
            </w:pPr>
            <w:r>
              <w:rPr>
                <w:sz w:val="20"/>
              </w:rPr>
              <w:t xml:space="preserve">антисептики и дезинфицирующие средства</w:t>
            </w:r>
          </w:p>
        </w:tc>
        <w:tc>
          <w:tcPr>
            <w:tcW w:w="3005" w:type="dxa"/>
          </w:tcPr>
          <w:p>
            <w:pPr>
              <w:pStyle w:val="0"/>
            </w:pPr>
            <w:r>
              <w:rPr>
                <w:sz w:val="20"/>
              </w:rPr>
            </w:r>
          </w:p>
        </w:tc>
      </w:tr>
      <w:tr>
        <w:tc>
          <w:tcPr>
            <w:gridSpan w:val="2"/>
            <w:tcW w:w="2154" w:type="dxa"/>
          </w:tcPr>
          <w:p>
            <w:pPr>
              <w:pStyle w:val="0"/>
              <w:jc w:val="center"/>
            </w:pPr>
            <w:r>
              <w:rPr>
                <w:sz w:val="20"/>
              </w:rPr>
              <w:t xml:space="preserve">D08A</w:t>
            </w:r>
          </w:p>
        </w:tc>
        <w:tc>
          <w:tcPr>
            <w:tcW w:w="3912" w:type="dxa"/>
          </w:tcPr>
          <w:p>
            <w:pPr>
              <w:pStyle w:val="0"/>
              <w:jc w:val="both"/>
            </w:pPr>
            <w:r>
              <w:rPr>
                <w:sz w:val="20"/>
              </w:rPr>
              <w:t xml:space="preserve">антисептики и дезинфицирующие средства</w:t>
            </w:r>
          </w:p>
        </w:tc>
        <w:tc>
          <w:tcPr>
            <w:tcW w:w="3005" w:type="dxa"/>
          </w:tcPr>
          <w:p>
            <w:pPr>
              <w:pStyle w:val="0"/>
            </w:pPr>
            <w:r>
              <w:rPr>
                <w:sz w:val="20"/>
              </w:rPr>
            </w:r>
          </w:p>
        </w:tc>
      </w:tr>
      <w:tr>
        <w:tc>
          <w:tcPr>
            <w:tcW w:w="850" w:type="dxa"/>
          </w:tcPr>
          <w:p>
            <w:pPr>
              <w:pStyle w:val="0"/>
              <w:jc w:val="center"/>
            </w:pPr>
            <w:r>
              <w:rPr>
                <w:sz w:val="20"/>
              </w:rPr>
              <w:t xml:space="preserve">239.</w:t>
            </w:r>
          </w:p>
        </w:tc>
        <w:tc>
          <w:tcPr>
            <w:tcW w:w="1304" w:type="dxa"/>
          </w:tcPr>
          <w:p>
            <w:pPr>
              <w:pStyle w:val="0"/>
              <w:jc w:val="center"/>
            </w:pPr>
            <w:r>
              <w:rPr>
                <w:sz w:val="20"/>
              </w:rPr>
              <w:t xml:space="preserve">D08AC</w:t>
            </w:r>
          </w:p>
        </w:tc>
        <w:tc>
          <w:tcPr>
            <w:tcW w:w="3912" w:type="dxa"/>
          </w:tcPr>
          <w:p>
            <w:pPr>
              <w:pStyle w:val="0"/>
              <w:jc w:val="both"/>
            </w:pPr>
            <w:r>
              <w:rPr>
                <w:sz w:val="20"/>
              </w:rPr>
              <w:t xml:space="preserve">бигуниды и амидины</w:t>
            </w:r>
          </w:p>
        </w:tc>
        <w:tc>
          <w:tcPr>
            <w:tcW w:w="3005" w:type="dxa"/>
          </w:tcPr>
          <w:p>
            <w:pPr>
              <w:pStyle w:val="0"/>
              <w:jc w:val="both"/>
            </w:pPr>
            <w:r>
              <w:rPr>
                <w:sz w:val="20"/>
              </w:rPr>
              <w:t xml:space="preserve">хлоргексидин</w:t>
            </w:r>
          </w:p>
        </w:tc>
      </w:tr>
      <w:tr>
        <w:tc>
          <w:tcPr>
            <w:tcW w:w="850" w:type="dxa"/>
          </w:tcPr>
          <w:p>
            <w:pPr>
              <w:pStyle w:val="0"/>
              <w:jc w:val="center"/>
            </w:pPr>
            <w:r>
              <w:rPr>
                <w:sz w:val="20"/>
              </w:rPr>
              <w:t xml:space="preserve">240.</w:t>
            </w:r>
          </w:p>
        </w:tc>
        <w:tc>
          <w:tcPr>
            <w:tcW w:w="1304" w:type="dxa"/>
            <w:vMerge w:val="restart"/>
          </w:tcPr>
          <w:p>
            <w:pPr>
              <w:pStyle w:val="0"/>
              <w:jc w:val="center"/>
            </w:pPr>
            <w:r>
              <w:rPr>
                <w:sz w:val="20"/>
              </w:rPr>
              <w:t xml:space="preserve">D08AG</w:t>
            </w:r>
          </w:p>
        </w:tc>
        <w:tc>
          <w:tcPr>
            <w:tcW w:w="3912" w:type="dxa"/>
            <w:vMerge w:val="restart"/>
          </w:tcPr>
          <w:p>
            <w:pPr>
              <w:pStyle w:val="0"/>
              <w:jc w:val="both"/>
            </w:pPr>
            <w:r>
              <w:rPr>
                <w:sz w:val="20"/>
              </w:rPr>
              <w:t xml:space="preserve">препараты йода</w:t>
            </w:r>
          </w:p>
        </w:tc>
        <w:tc>
          <w:tcPr>
            <w:tcW w:w="3005" w:type="dxa"/>
          </w:tcPr>
          <w:p>
            <w:pPr>
              <w:pStyle w:val="0"/>
              <w:jc w:val="both"/>
            </w:pPr>
            <w:r>
              <w:rPr>
                <w:sz w:val="20"/>
              </w:rPr>
              <w:t xml:space="preserve">повидон-йод</w:t>
            </w:r>
          </w:p>
        </w:tc>
      </w:tr>
      <w:tr>
        <w:tc>
          <w:tcPr>
            <w:tcW w:w="850" w:type="dxa"/>
          </w:tcPr>
          <w:p>
            <w:pPr>
              <w:pStyle w:val="0"/>
              <w:jc w:val="center"/>
            </w:pPr>
            <w:r>
              <w:rPr>
                <w:sz w:val="20"/>
              </w:rPr>
              <w:t xml:space="preserve">241.</w:t>
            </w:r>
          </w:p>
        </w:tc>
        <w:tc>
          <w:tcPr>
            <w:vMerge w:val="continue"/>
          </w:tcPr>
          <w:p/>
        </w:tc>
        <w:tc>
          <w:tcPr>
            <w:vMerge w:val="continue"/>
          </w:tcPr>
          <w:p/>
        </w:tc>
        <w:tc>
          <w:tcPr>
            <w:tcW w:w="3005" w:type="dxa"/>
          </w:tcPr>
          <w:p>
            <w:pPr>
              <w:pStyle w:val="0"/>
              <w:jc w:val="both"/>
            </w:pPr>
            <w:r>
              <w:rPr>
                <w:sz w:val="20"/>
              </w:rPr>
              <w:t xml:space="preserve">йод + [калия йодид + этанол]</w:t>
            </w:r>
          </w:p>
        </w:tc>
      </w:tr>
      <w:tr>
        <w:tc>
          <w:tcPr>
            <w:tcW w:w="850" w:type="dxa"/>
          </w:tcPr>
          <w:p>
            <w:pPr>
              <w:pStyle w:val="0"/>
              <w:jc w:val="center"/>
            </w:pPr>
            <w:r>
              <w:rPr>
                <w:sz w:val="20"/>
              </w:rPr>
              <w:t xml:space="preserve">242.</w:t>
            </w:r>
          </w:p>
        </w:tc>
        <w:tc>
          <w:tcPr>
            <w:vMerge w:val="continue"/>
          </w:tcPr>
          <w:p/>
        </w:tc>
        <w:tc>
          <w:tcPr>
            <w:vMerge w:val="continue"/>
          </w:tcPr>
          <w:p/>
        </w:tc>
        <w:tc>
          <w:tcPr>
            <w:tcW w:w="3005" w:type="dxa"/>
          </w:tcPr>
          <w:p>
            <w:pPr>
              <w:pStyle w:val="0"/>
              <w:jc w:val="both"/>
            </w:pPr>
            <w:r>
              <w:rPr>
                <w:sz w:val="20"/>
              </w:rPr>
              <w:t xml:space="preserve">повидон-йод + [калия йодид]</w:t>
            </w:r>
          </w:p>
        </w:tc>
      </w:tr>
      <w:tr>
        <w:tc>
          <w:tcPr>
            <w:tcW w:w="850" w:type="dxa"/>
          </w:tcPr>
          <w:p>
            <w:pPr>
              <w:pStyle w:val="0"/>
              <w:jc w:val="center"/>
            </w:pPr>
            <w:r>
              <w:rPr>
                <w:sz w:val="20"/>
              </w:rPr>
              <w:t xml:space="preserve">243.</w:t>
            </w:r>
          </w:p>
        </w:tc>
        <w:tc>
          <w:tcPr>
            <w:tcW w:w="1304" w:type="dxa"/>
            <w:vMerge w:val="restart"/>
          </w:tcPr>
          <w:p>
            <w:pPr>
              <w:pStyle w:val="0"/>
              <w:jc w:val="center"/>
            </w:pPr>
            <w:r>
              <w:rPr>
                <w:sz w:val="20"/>
              </w:rPr>
              <w:t xml:space="preserve">D08AX</w:t>
            </w:r>
          </w:p>
        </w:tc>
        <w:tc>
          <w:tcPr>
            <w:tcW w:w="3912" w:type="dxa"/>
            <w:vMerge w:val="restart"/>
          </w:tcPr>
          <w:p>
            <w:pPr>
              <w:pStyle w:val="0"/>
              <w:jc w:val="both"/>
            </w:pPr>
            <w:r>
              <w:rPr>
                <w:sz w:val="20"/>
              </w:rPr>
              <w:t xml:space="preserve">другие антисептики и дезинфицирующие средства</w:t>
            </w:r>
          </w:p>
        </w:tc>
        <w:tc>
          <w:tcPr>
            <w:tcW w:w="3005" w:type="dxa"/>
          </w:tcPr>
          <w:p>
            <w:pPr>
              <w:pStyle w:val="0"/>
              <w:jc w:val="both"/>
            </w:pPr>
            <w:r>
              <w:rPr>
                <w:sz w:val="20"/>
              </w:rPr>
              <w:t xml:space="preserve">водорода пероксид</w:t>
            </w:r>
          </w:p>
        </w:tc>
      </w:tr>
      <w:tr>
        <w:tc>
          <w:tcPr>
            <w:tcW w:w="850" w:type="dxa"/>
          </w:tcPr>
          <w:p>
            <w:pPr>
              <w:pStyle w:val="0"/>
              <w:jc w:val="center"/>
            </w:pPr>
            <w:r>
              <w:rPr>
                <w:sz w:val="20"/>
              </w:rPr>
              <w:t xml:space="preserve">244.</w:t>
            </w:r>
          </w:p>
        </w:tc>
        <w:tc>
          <w:tcPr>
            <w:vMerge w:val="continue"/>
          </w:tcPr>
          <w:p/>
        </w:tc>
        <w:tc>
          <w:tcPr>
            <w:vMerge w:val="continue"/>
          </w:tcPr>
          <w:p/>
        </w:tc>
        <w:tc>
          <w:tcPr>
            <w:tcW w:w="3005" w:type="dxa"/>
          </w:tcPr>
          <w:p>
            <w:pPr>
              <w:pStyle w:val="0"/>
              <w:jc w:val="both"/>
            </w:pPr>
            <w:r>
              <w:rPr>
                <w:sz w:val="20"/>
              </w:rPr>
              <w:t xml:space="preserve">калия перманганат</w:t>
            </w:r>
          </w:p>
        </w:tc>
      </w:tr>
      <w:tr>
        <w:tc>
          <w:tcPr>
            <w:tcW w:w="850" w:type="dxa"/>
          </w:tcPr>
          <w:p>
            <w:pPr>
              <w:pStyle w:val="0"/>
              <w:jc w:val="center"/>
            </w:pPr>
            <w:r>
              <w:rPr>
                <w:sz w:val="20"/>
              </w:rPr>
              <w:t xml:space="preserve">245.</w:t>
            </w:r>
          </w:p>
        </w:tc>
        <w:tc>
          <w:tcPr>
            <w:vMerge w:val="continue"/>
          </w:tcPr>
          <w:p/>
        </w:tc>
        <w:tc>
          <w:tcPr>
            <w:vMerge w:val="continue"/>
          </w:tcPr>
          <w:p/>
        </w:tc>
        <w:tc>
          <w:tcPr>
            <w:tcW w:w="3005" w:type="dxa"/>
          </w:tcPr>
          <w:p>
            <w:pPr>
              <w:pStyle w:val="0"/>
              <w:jc w:val="both"/>
            </w:pPr>
            <w:r>
              <w:rPr>
                <w:sz w:val="20"/>
              </w:rPr>
              <w:t xml:space="preserve">этанол</w:t>
            </w:r>
          </w:p>
        </w:tc>
      </w:tr>
      <w:tr>
        <w:tc>
          <w:tcPr>
            <w:tcW w:w="850" w:type="dxa"/>
          </w:tcPr>
          <w:p>
            <w:pPr>
              <w:pStyle w:val="0"/>
              <w:jc w:val="center"/>
            </w:pPr>
            <w:r>
              <w:rPr>
                <w:sz w:val="20"/>
              </w:rPr>
              <w:t xml:space="preserve">246.</w:t>
            </w:r>
          </w:p>
        </w:tc>
        <w:tc>
          <w:tcPr>
            <w:vMerge w:val="continue"/>
          </w:tcPr>
          <w:p/>
        </w:tc>
        <w:tc>
          <w:tcPr>
            <w:vMerge w:val="continue"/>
          </w:tcPr>
          <w:p/>
        </w:tc>
        <w:tc>
          <w:tcPr>
            <w:tcW w:w="3005" w:type="dxa"/>
          </w:tcPr>
          <w:p>
            <w:pPr>
              <w:pStyle w:val="0"/>
              <w:jc w:val="both"/>
            </w:pPr>
            <w:r>
              <w:rPr>
                <w:sz w:val="20"/>
              </w:rPr>
              <w:t xml:space="preserve">бриллиантовый зеленый</w:t>
            </w:r>
          </w:p>
        </w:tc>
      </w:tr>
      <w:tr>
        <w:tc>
          <w:tcPr>
            <w:gridSpan w:val="2"/>
            <w:tcW w:w="2154" w:type="dxa"/>
          </w:tcPr>
          <w:p>
            <w:pPr>
              <w:pStyle w:val="0"/>
              <w:jc w:val="center"/>
            </w:pPr>
            <w:r>
              <w:rPr>
                <w:sz w:val="20"/>
              </w:rPr>
              <w:t xml:space="preserve">D11</w:t>
            </w:r>
          </w:p>
        </w:tc>
        <w:tc>
          <w:tcPr>
            <w:tcW w:w="3912" w:type="dxa"/>
          </w:tcPr>
          <w:p>
            <w:pPr>
              <w:pStyle w:val="0"/>
              <w:jc w:val="both"/>
            </w:pPr>
            <w:r>
              <w:rPr>
                <w:sz w:val="20"/>
              </w:rPr>
              <w:t xml:space="preserve">другие дерматологические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D11A</w:t>
            </w:r>
          </w:p>
        </w:tc>
        <w:tc>
          <w:tcPr>
            <w:tcW w:w="3912" w:type="dxa"/>
          </w:tcPr>
          <w:p>
            <w:pPr>
              <w:pStyle w:val="0"/>
              <w:jc w:val="both"/>
            </w:pPr>
            <w:r>
              <w:rPr>
                <w:sz w:val="20"/>
              </w:rPr>
              <w:t xml:space="preserve">другие дерматологические препараты</w:t>
            </w:r>
          </w:p>
        </w:tc>
        <w:tc>
          <w:tcPr>
            <w:tcW w:w="3005" w:type="dxa"/>
          </w:tcPr>
          <w:p>
            <w:pPr>
              <w:pStyle w:val="0"/>
            </w:pPr>
            <w:r>
              <w:rPr>
                <w:sz w:val="20"/>
              </w:rPr>
            </w:r>
          </w:p>
        </w:tc>
      </w:tr>
      <w:tr>
        <w:tc>
          <w:tcPr>
            <w:tcW w:w="850" w:type="dxa"/>
          </w:tcPr>
          <w:p>
            <w:pPr>
              <w:pStyle w:val="0"/>
              <w:jc w:val="center"/>
            </w:pPr>
            <w:r>
              <w:rPr>
                <w:sz w:val="20"/>
              </w:rPr>
              <w:t xml:space="preserve">247.</w:t>
            </w:r>
          </w:p>
        </w:tc>
        <w:tc>
          <w:tcPr>
            <w:tcW w:w="1304" w:type="dxa"/>
          </w:tcPr>
          <w:p>
            <w:pPr>
              <w:pStyle w:val="0"/>
              <w:jc w:val="center"/>
            </w:pPr>
            <w:r>
              <w:rPr>
                <w:sz w:val="20"/>
              </w:rPr>
              <w:t xml:space="preserve">D11AN</w:t>
            </w:r>
          </w:p>
        </w:tc>
        <w:tc>
          <w:tcPr>
            <w:tcW w:w="3912" w:type="dxa"/>
          </w:tcPr>
          <w:p>
            <w:pPr>
              <w:pStyle w:val="0"/>
              <w:jc w:val="both"/>
            </w:pPr>
            <w:r>
              <w:rPr>
                <w:sz w:val="20"/>
              </w:rPr>
              <w:t xml:space="preserve">препараты для лечения дерматита, кроме глюкокортикоидов</w:t>
            </w:r>
          </w:p>
        </w:tc>
        <w:tc>
          <w:tcPr>
            <w:tcW w:w="3005" w:type="dxa"/>
          </w:tcPr>
          <w:p>
            <w:pPr>
              <w:pStyle w:val="0"/>
              <w:jc w:val="both"/>
            </w:pPr>
            <w:r>
              <w:rPr>
                <w:sz w:val="20"/>
              </w:rPr>
              <w:t xml:space="preserve">дупилумаб</w:t>
            </w:r>
          </w:p>
        </w:tc>
      </w:tr>
      <w:tr>
        <w:tc>
          <w:tcPr>
            <w:tcW w:w="850" w:type="dxa"/>
          </w:tcPr>
          <w:p>
            <w:pPr>
              <w:pStyle w:val="0"/>
              <w:jc w:val="center"/>
            </w:pPr>
            <w:r>
              <w:rPr>
                <w:sz w:val="20"/>
              </w:rPr>
              <w:t xml:space="preserve">248.</w:t>
            </w:r>
          </w:p>
        </w:tc>
        <w:tc>
          <w:tcPr>
            <w:tcW w:w="1304" w:type="dxa"/>
            <w:vMerge w:val="restart"/>
          </w:tcPr>
          <w:p>
            <w:pPr>
              <w:pStyle w:val="0"/>
              <w:jc w:val="center"/>
            </w:pPr>
            <w:r>
              <w:rPr>
                <w:sz w:val="20"/>
              </w:rPr>
              <w:t xml:space="preserve">D11AX</w:t>
            </w:r>
          </w:p>
        </w:tc>
        <w:tc>
          <w:tcPr>
            <w:tcW w:w="3912" w:type="dxa"/>
            <w:vMerge w:val="restart"/>
          </w:tcPr>
          <w:p>
            <w:pPr>
              <w:pStyle w:val="0"/>
              <w:jc w:val="both"/>
            </w:pPr>
            <w:r>
              <w:rPr>
                <w:sz w:val="20"/>
              </w:rPr>
              <w:t xml:space="preserve">прочие дерматологические препараты</w:t>
            </w:r>
          </w:p>
        </w:tc>
        <w:tc>
          <w:tcPr>
            <w:tcW w:w="3005" w:type="dxa"/>
          </w:tcPr>
          <w:p>
            <w:pPr>
              <w:pStyle w:val="0"/>
              <w:jc w:val="both"/>
            </w:pPr>
            <w:r>
              <w:rPr>
                <w:sz w:val="20"/>
              </w:rPr>
              <w:t xml:space="preserve">пимекролимус</w:t>
            </w:r>
          </w:p>
        </w:tc>
      </w:tr>
      <w:tr>
        <w:tc>
          <w:tcPr>
            <w:tcW w:w="850" w:type="dxa"/>
          </w:tcPr>
          <w:p>
            <w:pPr>
              <w:pStyle w:val="0"/>
              <w:jc w:val="center"/>
            </w:pPr>
            <w:r>
              <w:rPr>
                <w:sz w:val="20"/>
              </w:rPr>
              <w:t xml:space="preserve">249.</w:t>
            </w:r>
          </w:p>
        </w:tc>
        <w:tc>
          <w:tcPr>
            <w:vMerge w:val="continue"/>
          </w:tcPr>
          <w:p/>
        </w:tc>
        <w:tc>
          <w:tcPr>
            <w:vMerge w:val="continue"/>
          </w:tcPr>
          <w:p/>
        </w:tc>
        <w:tc>
          <w:tcPr>
            <w:tcW w:w="3005" w:type="dxa"/>
          </w:tcPr>
          <w:p>
            <w:pPr>
              <w:pStyle w:val="0"/>
              <w:jc w:val="both"/>
            </w:pPr>
            <w:r>
              <w:rPr>
                <w:sz w:val="20"/>
              </w:rPr>
              <w:t xml:space="preserve">вазелин</w:t>
            </w:r>
          </w:p>
        </w:tc>
      </w:tr>
      <w:tr>
        <w:tc>
          <w:tcPr>
            <w:gridSpan w:val="2"/>
            <w:tcW w:w="2154" w:type="dxa"/>
          </w:tcPr>
          <w:p>
            <w:pPr>
              <w:pStyle w:val="0"/>
              <w:jc w:val="center"/>
            </w:pPr>
            <w:r>
              <w:rPr>
                <w:sz w:val="20"/>
              </w:rPr>
              <w:t xml:space="preserve">G</w:t>
            </w:r>
          </w:p>
        </w:tc>
        <w:tc>
          <w:tcPr>
            <w:gridSpan w:val="2"/>
            <w:tcW w:w="6917" w:type="dxa"/>
          </w:tcPr>
          <w:p>
            <w:pPr>
              <w:pStyle w:val="0"/>
              <w:jc w:val="center"/>
            </w:pPr>
            <w:r>
              <w:rPr>
                <w:sz w:val="20"/>
              </w:rPr>
              <w:t xml:space="preserve">Мочеполовая система и половые гормоны</w:t>
            </w:r>
          </w:p>
        </w:tc>
      </w:tr>
      <w:tr>
        <w:tc>
          <w:tcPr>
            <w:gridSpan w:val="2"/>
            <w:tcW w:w="2154" w:type="dxa"/>
          </w:tcPr>
          <w:p>
            <w:pPr>
              <w:pStyle w:val="0"/>
              <w:jc w:val="center"/>
            </w:pPr>
            <w:r>
              <w:rPr>
                <w:sz w:val="20"/>
              </w:rPr>
              <w:t xml:space="preserve">G01</w:t>
            </w:r>
          </w:p>
        </w:tc>
        <w:tc>
          <w:tcPr>
            <w:tcW w:w="3912" w:type="dxa"/>
          </w:tcPr>
          <w:p>
            <w:pPr>
              <w:pStyle w:val="0"/>
              <w:jc w:val="both"/>
            </w:pPr>
            <w:r>
              <w:rPr>
                <w:sz w:val="20"/>
              </w:rPr>
              <w:t xml:space="preserve">противомикробные препараты и антисептики, применяемые в гинекологии</w:t>
            </w:r>
          </w:p>
        </w:tc>
        <w:tc>
          <w:tcPr>
            <w:tcW w:w="3005" w:type="dxa"/>
          </w:tcPr>
          <w:p>
            <w:pPr>
              <w:pStyle w:val="0"/>
            </w:pPr>
            <w:r>
              <w:rPr>
                <w:sz w:val="20"/>
              </w:rPr>
            </w:r>
          </w:p>
        </w:tc>
      </w:tr>
      <w:tr>
        <w:tc>
          <w:tcPr>
            <w:gridSpan w:val="2"/>
            <w:tcW w:w="2154" w:type="dxa"/>
          </w:tcPr>
          <w:p>
            <w:pPr>
              <w:pStyle w:val="0"/>
              <w:jc w:val="center"/>
            </w:pPr>
            <w:r>
              <w:rPr>
                <w:sz w:val="20"/>
              </w:rPr>
              <w:t xml:space="preserve">G01A</w:t>
            </w:r>
          </w:p>
        </w:tc>
        <w:tc>
          <w:tcPr>
            <w:tcW w:w="3912" w:type="dxa"/>
          </w:tcPr>
          <w:p>
            <w:pPr>
              <w:pStyle w:val="0"/>
              <w:jc w:val="both"/>
            </w:pPr>
            <w:r>
              <w:rPr>
                <w:sz w:val="20"/>
              </w:rPr>
              <w:t xml:space="preserve">противомикробные препараты и антисептики, кроме комбинированных препаратов с глюкокортикоидами</w:t>
            </w:r>
          </w:p>
        </w:tc>
        <w:tc>
          <w:tcPr>
            <w:tcW w:w="3005" w:type="dxa"/>
          </w:tcPr>
          <w:p>
            <w:pPr>
              <w:pStyle w:val="0"/>
            </w:pPr>
            <w:r>
              <w:rPr>
                <w:sz w:val="20"/>
              </w:rPr>
            </w:r>
          </w:p>
        </w:tc>
      </w:tr>
      <w:tr>
        <w:tc>
          <w:tcPr>
            <w:tcW w:w="850" w:type="dxa"/>
          </w:tcPr>
          <w:p>
            <w:pPr>
              <w:pStyle w:val="0"/>
              <w:jc w:val="center"/>
            </w:pPr>
            <w:r>
              <w:rPr>
                <w:sz w:val="20"/>
              </w:rPr>
              <w:t xml:space="preserve">250.</w:t>
            </w:r>
          </w:p>
        </w:tc>
        <w:tc>
          <w:tcPr>
            <w:tcW w:w="1304" w:type="dxa"/>
          </w:tcPr>
          <w:p>
            <w:pPr>
              <w:pStyle w:val="0"/>
              <w:jc w:val="center"/>
            </w:pPr>
            <w:r>
              <w:rPr>
                <w:sz w:val="20"/>
              </w:rPr>
              <w:t xml:space="preserve">G01AA</w:t>
            </w:r>
          </w:p>
        </w:tc>
        <w:tc>
          <w:tcPr>
            <w:tcW w:w="3912" w:type="dxa"/>
          </w:tcPr>
          <w:p>
            <w:pPr>
              <w:pStyle w:val="0"/>
              <w:jc w:val="both"/>
            </w:pPr>
            <w:r>
              <w:rPr>
                <w:sz w:val="20"/>
              </w:rPr>
              <w:t xml:space="preserve">антибактериальные препараты</w:t>
            </w:r>
          </w:p>
        </w:tc>
        <w:tc>
          <w:tcPr>
            <w:tcW w:w="3005" w:type="dxa"/>
          </w:tcPr>
          <w:p>
            <w:pPr>
              <w:pStyle w:val="0"/>
              <w:jc w:val="both"/>
            </w:pPr>
            <w:r>
              <w:rPr>
                <w:sz w:val="20"/>
              </w:rPr>
              <w:t xml:space="preserve">натамицин</w:t>
            </w:r>
          </w:p>
        </w:tc>
      </w:tr>
      <w:tr>
        <w:tc>
          <w:tcPr>
            <w:tcW w:w="850" w:type="dxa"/>
          </w:tcPr>
          <w:p>
            <w:pPr>
              <w:pStyle w:val="0"/>
              <w:jc w:val="center"/>
            </w:pPr>
            <w:r>
              <w:rPr>
                <w:sz w:val="20"/>
              </w:rPr>
              <w:t xml:space="preserve">251.</w:t>
            </w:r>
          </w:p>
        </w:tc>
        <w:tc>
          <w:tcPr>
            <w:tcW w:w="1304" w:type="dxa"/>
          </w:tcPr>
          <w:p>
            <w:pPr>
              <w:pStyle w:val="0"/>
              <w:jc w:val="center"/>
            </w:pPr>
            <w:r>
              <w:rPr>
                <w:sz w:val="20"/>
              </w:rPr>
              <w:t xml:space="preserve">G01AX</w:t>
            </w:r>
          </w:p>
        </w:tc>
        <w:tc>
          <w:tcPr>
            <w:tcW w:w="3912" w:type="dxa"/>
          </w:tcPr>
          <w:p>
            <w:pPr>
              <w:pStyle w:val="0"/>
              <w:jc w:val="both"/>
            </w:pPr>
            <w:r>
              <w:rPr>
                <w:sz w:val="20"/>
              </w:rPr>
              <w:t xml:space="preserve">фуразолидон</w:t>
            </w:r>
          </w:p>
        </w:tc>
        <w:tc>
          <w:tcPr>
            <w:tcW w:w="3005" w:type="dxa"/>
          </w:tcPr>
          <w:p>
            <w:pPr>
              <w:pStyle w:val="0"/>
              <w:jc w:val="both"/>
            </w:pPr>
            <w:r>
              <w:rPr>
                <w:sz w:val="20"/>
              </w:rPr>
              <w:t xml:space="preserve">фуразолидон</w:t>
            </w:r>
          </w:p>
        </w:tc>
      </w:tr>
      <w:tr>
        <w:tc>
          <w:tcPr>
            <w:tcW w:w="850" w:type="dxa"/>
          </w:tcPr>
          <w:p>
            <w:pPr>
              <w:pStyle w:val="0"/>
              <w:jc w:val="center"/>
            </w:pPr>
            <w:r>
              <w:rPr>
                <w:sz w:val="20"/>
              </w:rPr>
              <w:t xml:space="preserve">252.</w:t>
            </w:r>
          </w:p>
        </w:tc>
        <w:tc>
          <w:tcPr>
            <w:tcW w:w="1304" w:type="dxa"/>
          </w:tcPr>
          <w:p>
            <w:pPr>
              <w:pStyle w:val="0"/>
              <w:jc w:val="center"/>
            </w:pPr>
            <w:r>
              <w:rPr>
                <w:sz w:val="20"/>
              </w:rPr>
              <w:t xml:space="preserve">G01AF</w:t>
            </w:r>
          </w:p>
        </w:tc>
        <w:tc>
          <w:tcPr>
            <w:tcW w:w="3912" w:type="dxa"/>
          </w:tcPr>
          <w:p>
            <w:pPr>
              <w:pStyle w:val="0"/>
              <w:jc w:val="both"/>
            </w:pPr>
            <w:r>
              <w:rPr>
                <w:sz w:val="20"/>
              </w:rPr>
              <w:t xml:space="preserve">производные имидазола</w:t>
            </w:r>
          </w:p>
        </w:tc>
        <w:tc>
          <w:tcPr>
            <w:tcW w:w="3005" w:type="dxa"/>
          </w:tcPr>
          <w:p>
            <w:pPr>
              <w:pStyle w:val="0"/>
              <w:jc w:val="both"/>
            </w:pPr>
            <w:r>
              <w:rPr>
                <w:sz w:val="20"/>
              </w:rPr>
              <w:t xml:space="preserve">клотримазол</w:t>
            </w:r>
          </w:p>
        </w:tc>
      </w:tr>
      <w:tr>
        <w:tc>
          <w:tcPr>
            <w:gridSpan w:val="2"/>
            <w:tcW w:w="2154" w:type="dxa"/>
          </w:tcPr>
          <w:p>
            <w:pPr>
              <w:pStyle w:val="0"/>
              <w:jc w:val="center"/>
            </w:pPr>
            <w:r>
              <w:rPr>
                <w:sz w:val="20"/>
              </w:rPr>
              <w:t xml:space="preserve">G02</w:t>
            </w:r>
          </w:p>
        </w:tc>
        <w:tc>
          <w:tcPr>
            <w:tcW w:w="3912" w:type="dxa"/>
          </w:tcPr>
          <w:p>
            <w:pPr>
              <w:pStyle w:val="0"/>
              <w:jc w:val="both"/>
            </w:pPr>
            <w:r>
              <w:rPr>
                <w:sz w:val="20"/>
              </w:rPr>
              <w:t xml:space="preserve">другие препараты, применяемые в гинекологии</w:t>
            </w:r>
          </w:p>
        </w:tc>
        <w:tc>
          <w:tcPr>
            <w:tcW w:w="3005" w:type="dxa"/>
          </w:tcPr>
          <w:p>
            <w:pPr>
              <w:pStyle w:val="0"/>
            </w:pPr>
            <w:r>
              <w:rPr>
                <w:sz w:val="20"/>
              </w:rPr>
            </w:r>
          </w:p>
        </w:tc>
      </w:tr>
      <w:tr>
        <w:tc>
          <w:tcPr>
            <w:gridSpan w:val="2"/>
            <w:tcW w:w="2154" w:type="dxa"/>
          </w:tcPr>
          <w:p>
            <w:pPr>
              <w:pStyle w:val="0"/>
              <w:jc w:val="center"/>
            </w:pPr>
            <w:r>
              <w:rPr>
                <w:sz w:val="20"/>
              </w:rPr>
              <w:t xml:space="preserve">G02A</w:t>
            </w:r>
          </w:p>
        </w:tc>
        <w:tc>
          <w:tcPr>
            <w:tcW w:w="3912" w:type="dxa"/>
          </w:tcPr>
          <w:p>
            <w:pPr>
              <w:pStyle w:val="0"/>
              <w:jc w:val="both"/>
            </w:pPr>
            <w:r>
              <w:rPr>
                <w:sz w:val="20"/>
              </w:rPr>
              <w:t xml:space="preserve">утеротонизирующие препараты</w:t>
            </w:r>
          </w:p>
        </w:tc>
        <w:tc>
          <w:tcPr>
            <w:tcW w:w="3005" w:type="dxa"/>
          </w:tcPr>
          <w:p>
            <w:pPr>
              <w:pStyle w:val="0"/>
            </w:pPr>
            <w:r>
              <w:rPr>
                <w:sz w:val="20"/>
              </w:rPr>
            </w:r>
          </w:p>
        </w:tc>
      </w:tr>
      <w:tr>
        <w:tc>
          <w:tcPr>
            <w:tcW w:w="850" w:type="dxa"/>
          </w:tcPr>
          <w:p>
            <w:pPr>
              <w:pStyle w:val="0"/>
              <w:jc w:val="center"/>
            </w:pPr>
            <w:r>
              <w:rPr>
                <w:sz w:val="20"/>
              </w:rPr>
              <w:t xml:space="preserve">253.</w:t>
            </w:r>
          </w:p>
        </w:tc>
        <w:tc>
          <w:tcPr>
            <w:tcW w:w="1304" w:type="dxa"/>
          </w:tcPr>
          <w:p>
            <w:pPr>
              <w:pStyle w:val="0"/>
              <w:jc w:val="center"/>
            </w:pPr>
            <w:r>
              <w:rPr>
                <w:sz w:val="20"/>
              </w:rPr>
              <w:t xml:space="preserve">G02AB</w:t>
            </w:r>
          </w:p>
        </w:tc>
        <w:tc>
          <w:tcPr>
            <w:tcW w:w="3912" w:type="dxa"/>
          </w:tcPr>
          <w:p>
            <w:pPr>
              <w:pStyle w:val="0"/>
              <w:jc w:val="both"/>
            </w:pPr>
            <w:r>
              <w:rPr>
                <w:sz w:val="20"/>
              </w:rPr>
              <w:t xml:space="preserve">алкалоиды спорыньи</w:t>
            </w:r>
          </w:p>
        </w:tc>
        <w:tc>
          <w:tcPr>
            <w:tcW w:w="3005" w:type="dxa"/>
          </w:tcPr>
          <w:p>
            <w:pPr>
              <w:pStyle w:val="0"/>
              <w:jc w:val="both"/>
            </w:pPr>
            <w:r>
              <w:rPr>
                <w:sz w:val="20"/>
              </w:rPr>
              <w:t xml:space="preserve">метилэргометрин</w:t>
            </w:r>
          </w:p>
        </w:tc>
      </w:tr>
      <w:tr>
        <w:tc>
          <w:tcPr>
            <w:tcW w:w="850" w:type="dxa"/>
          </w:tcPr>
          <w:p>
            <w:pPr>
              <w:pStyle w:val="0"/>
              <w:jc w:val="center"/>
            </w:pPr>
            <w:r>
              <w:rPr>
                <w:sz w:val="20"/>
              </w:rPr>
              <w:t xml:space="preserve">254.</w:t>
            </w:r>
          </w:p>
        </w:tc>
        <w:tc>
          <w:tcPr>
            <w:tcW w:w="1304" w:type="dxa"/>
            <w:vMerge w:val="restart"/>
          </w:tcPr>
          <w:p>
            <w:pPr>
              <w:pStyle w:val="0"/>
              <w:jc w:val="center"/>
            </w:pPr>
            <w:r>
              <w:rPr>
                <w:sz w:val="20"/>
              </w:rPr>
              <w:t xml:space="preserve">G02AD</w:t>
            </w:r>
          </w:p>
        </w:tc>
        <w:tc>
          <w:tcPr>
            <w:tcW w:w="3912" w:type="dxa"/>
            <w:vMerge w:val="restart"/>
          </w:tcPr>
          <w:p>
            <w:pPr>
              <w:pStyle w:val="0"/>
              <w:jc w:val="both"/>
            </w:pPr>
            <w:r>
              <w:rPr>
                <w:sz w:val="20"/>
              </w:rPr>
              <w:t xml:space="preserve">простагландины</w:t>
            </w:r>
          </w:p>
        </w:tc>
        <w:tc>
          <w:tcPr>
            <w:tcW w:w="3005" w:type="dxa"/>
          </w:tcPr>
          <w:p>
            <w:pPr>
              <w:pStyle w:val="0"/>
              <w:jc w:val="both"/>
            </w:pPr>
            <w:r>
              <w:rPr>
                <w:sz w:val="20"/>
              </w:rPr>
              <w:t xml:space="preserve">динопростон</w:t>
            </w:r>
          </w:p>
        </w:tc>
      </w:tr>
      <w:tr>
        <w:tc>
          <w:tcPr>
            <w:tcW w:w="850" w:type="dxa"/>
          </w:tcPr>
          <w:p>
            <w:pPr>
              <w:pStyle w:val="0"/>
              <w:jc w:val="center"/>
            </w:pPr>
            <w:r>
              <w:rPr>
                <w:sz w:val="20"/>
              </w:rPr>
              <w:t xml:space="preserve">255.</w:t>
            </w:r>
          </w:p>
        </w:tc>
        <w:tc>
          <w:tcPr>
            <w:vMerge w:val="continue"/>
          </w:tcPr>
          <w:p/>
        </w:tc>
        <w:tc>
          <w:tcPr>
            <w:vMerge w:val="continue"/>
          </w:tcPr>
          <w:p/>
        </w:tc>
        <w:tc>
          <w:tcPr>
            <w:tcW w:w="3005" w:type="dxa"/>
          </w:tcPr>
          <w:p>
            <w:pPr>
              <w:pStyle w:val="0"/>
              <w:jc w:val="both"/>
            </w:pPr>
            <w:r>
              <w:rPr>
                <w:sz w:val="20"/>
              </w:rPr>
              <w:t xml:space="preserve">мизопростол</w:t>
            </w:r>
          </w:p>
        </w:tc>
      </w:tr>
      <w:tr>
        <w:tc>
          <w:tcPr>
            <w:gridSpan w:val="2"/>
            <w:tcW w:w="2154" w:type="dxa"/>
          </w:tcPr>
          <w:p>
            <w:pPr>
              <w:pStyle w:val="0"/>
              <w:jc w:val="center"/>
            </w:pPr>
            <w:r>
              <w:rPr>
                <w:sz w:val="20"/>
              </w:rPr>
              <w:t xml:space="preserve">G02C</w:t>
            </w:r>
          </w:p>
        </w:tc>
        <w:tc>
          <w:tcPr>
            <w:tcW w:w="3912" w:type="dxa"/>
          </w:tcPr>
          <w:p>
            <w:pPr>
              <w:pStyle w:val="0"/>
              <w:jc w:val="both"/>
            </w:pPr>
            <w:r>
              <w:rPr>
                <w:sz w:val="20"/>
              </w:rPr>
              <w:t xml:space="preserve">другие препараты, применяемые в гинекологии</w:t>
            </w:r>
          </w:p>
        </w:tc>
        <w:tc>
          <w:tcPr>
            <w:tcW w:w="3005" w:type="dxa"/>
          </w:tcPr>
          <w:p>
            <w:pPr>
              <w:pStyle w:val="0"/>
            </w:pPr>
            <w:r>
              <w:rPr>
                <w:sz w:val="20"/>
              </w:rPr>
            </w:r>
          </w:p>
        </w:tc>
      </w:tr>
      <w:tr>
        <w:tc>
          <w:tcPr>
            <w:tcW w:w="850" w:type="dxa"/>
          </w:tcPr>
          <w:p>
            <w:pPr>
              <w:pStyle w:val="0"/>
              <w:jc w:val="center"/>
            </w:pPr>
            <w:r>
              <w:rPr>
                <w:sz w:val="20"/>
              </w:rPr>
              <w:t xml:space="preserve">256.</w:t>
            </w:r>
          </w:p>
        </w:tc>
        <w:tc>
          <w:tcPr>
            <w:tcW w:w="1304" w:type="dxa"/>
          </w:tcPr>
          <w:p>
            <w:pPr>
              <w:pStyle w:val="0"/>
              <w:jc w:val="center"/>
            </w:pPr>
            <w:r>
              <w:rPr>
                <w:sz w:val="20"/>
              </w:rPr>
              <w:t xml:space="preserve">G02CA</w:t>
            </w:r>
          </w:p>
        </w:tc>
        <w:tc>
          <w:tcPr>
            <w:tcW w:w="3912" w:type="dxa"/>
          </w:tcPr>
          <w:p>
            <w:pPr>
              <w:pStyle w:val="0"/>
              <w:jc w:val="both"/>
            </w:pPr>
            <w:r>
              <w:rPr>
                <w:sz w:val="20"/>
              </w:rPr>
              <w:t xml:space="preserve">адреномиметики, токолитические средства</w:t>
            </w:r>
          </w:p>
        </w:tc>
        <w:tc>
          <w:tcPr>
            <w:tcW w:w="3005" w:type="dxa"/>
          </w:tcPr>
          <w:p>
            <w:pPr>
              <w:pStyle w:val="0"/>
              <w:jc w:val="both"/>
            </w:pPr>
            <w:r>
              <w:rPr>
                <w:sz w:val="20"/>
              </w:rPr>
              <w:t xml:space="preserve">гексопреналин</w:t>
            </w:r>
          </w:p>
        </w:tc>
      </w:tr>
      <w:tr>
        <w:tc>
          <w:tcPr>
            <w:tcW w:w="850" w:type="dxa"/>
          </w:tcPr>
          <w:p>
            <w:pPr>
              <w:pStyle w:val="0"/>
              <w:jc w:val="center"/>
            </w:pPr>
            <w:r>
              <w:rPr>
                <w:sz w:val="20"/>
              </w:rPr>
              <w:t xml:space="preserve">257.</w:t>
            </w:r>
          </w:p>
        </w:tc>
        <w:tc>
          <w:tcPr>
            <w:tcW w:w="1304" w:type="dxa"/>
          </w:tcPr>
          <w:p>
            <w:pPr>
              <w:pStyle w:val="0"/>
              <w:jc w:val="center"/>
            </w:pPr>
            <w:r>
              <w:rPr>
                <w:sz w:val="20"/>
              </w:rPr>
              <w:t xml:space="preserve">G02CB</w:t>
            </w:r>
          </w:p>
        </w:tc>
        <w:tc>
          <w:tcPr>
            <w:tcW w:w="3912" w:type="dxa"/>
          </w:tcPr>
          <w:p>
            <w:pPr>
              <w:pStyle w:val="0"/>
              <w:jc w:val="both"/>
            </w:pPr>
            <w:r>
              <w:rPr>
                <w:sz w:val="20"/>
              </w:rPr>
              <w:t xml:space="preserve">ингибиторы пролактина</w:t>
            </w:r>
          </w:p>
        </w:tc>
        <w:tc>
          <w:tcPr>
            <w:tcW w:w="3005" w:type="dxa"/>
          </w:tcPr>
          <w:p>
            <w:pPr>
              <w:pStyle w:val="0"/>
              <w:jc w:val="both"/>
            </w:pPr>
            <w:r>
              <w:rPr>
                <w:sz w:val="20"/>
              </w:rPr>
              <w:t xml:space="preserve">бромокриптин</w:t>
            </w:r>
          </w:p>
        </w:tc>
      </w:tr>
      <w:tr>
        <w:tc>
          <w:tcPr>
            <w:tcW w:w="850" w:type="dxa"/>
          </w:tcPr>
          <w:p>
            <w:pPr>
              <w:pStyle w:val="0"/>
              <w:jc w:val="center"/>
            </w:pPr>
            <w:r>
              <w:rPr>
                <w:sz w:val="20"/>
              </w:rPr>
              <w:t xml:space="preserve">258.</w:t>
            </w:r>
          </w:p>
        </w:tc>
        <w:tc>
          <w:tcPr>
            <w:tcW w:w="1304" w:type="dxa"/>
          </w:tcPr>
          <w:p>
            <w:pPr>
              <w:pStyle w:val="0"/>
              <w:jc w:val="center"/>
            </w:pPr>
            <w:r>
              <w:rPr>
                <w:sz w:val="20"/>
              </w:rPr>
              <w:t xml:space="preserve">G02CX</w:t>
            </w:r>
          </w:p>
        </w:tc>
        <w:tc>
          <w:tcPr>
            <w:tcW w:w="3912" w:type="dxa"/>
          </w:tcPr>
          <w:p>
            <w:pPr>
              <w:pStyle w:val="0"/>
              <w:jc w:val="both"/>
            </w:pPr>
            <w:r>
              <w:rPr>
                <w:sz w:val="20"/>
              </w:rPr>
              <w:t xml:space="preserve">прочие препараты, применяемые в гинекологии</w:t>
            </w:r>
          </w:p>
        </w:tc>
        <w:tc>
          <w:tcPr>
            <w:tcW w:w="3005" w:type="dxa"/>
          </w:tcPr>
          <w:p>
            <w:pPr>
              <w:pStyle w:val="0"/>
              <w:jc w:val="both"/>
            </w:pPr>
            <w:r>
              <w:rPr>
                <w:sz w:val="20"/>
              </w:rPr>
              <w:t xml:space="preserve">атозибан</w:t>
            </w:r>
          </w:p>
        </w:tc>
      </w:tr>
      <w:tr>
        <w:tc>
          <w:tcPr>
            <w:gridSpan w:val="2"/>
            <w:tcW w:w="2154" w:type="dxa"/>
          </w:tcPr>
          <w:p>
            <w:pPr>
              <w:pStyle w:val="0"/>
              <w:jc w:val="center"/>
            </w:pPr>
            <w:r>
              <w:rPr>
                <w:sz w:val="20"/>
              </w:rPr>
              <w:t xml:space="preserve">G03</w:t>
            </w:r>
          </w:p>
        </w:tc>
        <w:tc>
          <w:tcPr>
            <w:tcW w:w="3912" w:type="dxa"/>
          </w:tcPr>
          <w:p>
            <w:pPr>
              <w:pStyle w:val="0"/>
              <w:jc w:val="both"/>
            </w:pPr>
            <w:r>
              <w:rPr>
                <w:sz w:val="20"/>
              </w:rPr>
              <w:t xml:space="preserve">половые гормоны и модуляторы функции половых органов</w:t>
            </w:r>
          </w:p>
        </w:tc>
        <w:tc>
          <w:tcPr>
            <w:tcW w:w="3005" w:type="dxa"/>
          </w:tcPr>
          <w:p>
            <w:pPr>
              <w:pStyle w:val="0"/>
            </w:pPr>
            <w:r>
              <w:rPr>
                <w:sz w:val="20"/>
              </w:rPr>
            </w:r>
          </w:p>
        </w:tc>
      </w:tr>
      <w:tr>
        <w:tc>
          <w:tcPr>
            <w:gridSpan w:val="2"/>
            <w:tcW w:w="2154" w:type="dxa"/>
          </w:tcPr>
          <w:p>
            <w:pPr>
              <w:pStyle w:val="0"/>
              <w:jc w:val="center"/>
            </w:pPr>
            <w:r>
              <w:rPr>
                <w:sz w:val="20"/>
              </w:rPr>
              <w:t xml:space="preserve">G03A</w:t>
            </w:r>
          </w:p>
        </w:tc>
        <w:tc>
          <w:tcPr>
            <w:tcW w:w="3912" w:type="dxa"/>
          </w:tcPr>
          <w:p>
            <w:pPr>
              <w:pStyle w:val="0"/>
              <w:jc w:val="both"/>
            </w:pPr>
            <w:r>
              <w:rPr>
                <w:sz w:val="20"/>
              </w:rPr>
              <w:t xml:space="preserve">гормональные контрацептивы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259.</w:t>
            </w:r>
          </w:p>
        </w:tc>
        <w:tc>
          <w:tcPr>
            <w:tcW w:w="1304" w:type="dxa"/>
          </w:tcPr>
          <w:p>
            <w:pPr>
              <w:pStyle w:val="0"/>
              <w:jc w:val="center"/>
            </w:pPr>
            <w:r>
              <w:rPr>
                <w:sz w:val="20"/>
              </w:rPr>
              <w:t xml:space="preserve">G03AA</w:t>
            </w:r>
          </w:p>
        </w:tc>
        <w:tc>
          <w:tcPr>
            <w:tcW w:w="3912" w:type="dxa"/>
          </w:tcPr>
          <w:p>
            <w:pPr>
              <w:pStyle w:val="0"/>
              <w:jc w:val="both"/>
            </w:pPr>
            <w:r>
              <w:rPr>
                <w:sz w:val="20"/>
              </w:rPr>
              <w:t xml:space="preserve">эстрогены и гестагены в фиксированных комбинациях</w:t>
            </w:r>
          </w:p>
        </w:tc>
        <w:tc>
          <w:tcPr>
            <w:tcW w:w="3005" w:type="dxa"/>
          </w:tcPr>
          <w:p>
            <w:pPr>
              <w:pStyle w:val="0"/>
              <w:jc w:val="both"/>
            </w:pPr>
            <w:r>
              <w:rPr>
                <w:sz w:val="20"/>
              </w:rPr>
              <w:t xml:space="preserve">дезогестрел + этинилэстрадиол</w:t>
            </w:r>
          </w:p>
        </w:tc>
      </w:tr>
      <w:tr>
        <w:tc>
          <w:tcPr>
            <w:gridSpan w:val="2"/>
            <w:tcW w:w="2154" w:type="dxa"/>
          </w:tcPr>
          <w:p>
            <w:pPr>
              <w:pStyle w:val="0"/>
              <w:jc w:val="center"/>
            </w:pPr>
            <w:r>
              <w:rPr>
                <w:sz w:val="20"/>
              </w:rPr>
              <w:t xml:space="preserve">G03B</w:t>
            </w:r>
          </w:p>
        </w:tc>
        <w:tc>
          <w:tcPr>
            <w:tcW w:w="3912" w:type="dxa"/>
          </w:tcPr>
          <w:p>
            <w:pPr>
              <w:pStyle w:val="0"/>
              <w:jc w:val="both"/>
            </w:pPr>
            <w:r>
              <w:rPr>
                <w:sz w:val="20"/>
              </w:rPr>
              <w:t xml:space="preserve">андрогены</w:t>
            </w:r>
          </w:p>
        </w:tc>
        <w:tc>
          <w:tcPr>
            <w:tcW w:w="3005" w:type="dxa"/>
          </w:tcPr>
          <w:p>
            <w:pPr>
              <w:pStyle w:val="0"/>
            </w:pPr>
            <w:r>
              <w:rPr>
                <w:sz w:val="20"/>
              </w:rPr>
            </w:r>
          </w:p>
        </w:tc>
      </w:tr>
      <w:tr>
        <w:tc>
          <w:tcPr>
            <w:tcW w:w="850" w:type="dxa"/>
          </w:tcPr>
          <w:p>
            <w:pPr>
              <w:pStyle w:val="0"/>
              <w:jc w:val="center"/>
            </w:pPr>
            <w:r>
              <w:rPr>
                <w:sz w:val="20"/>
              </w:rPr>
              <w:t xml:space="preserve">260.</w:t>
            </w:r>
          </w:p>
        </w:tc>
        <w:tc>
          <w:tcPr>
            <w:tcW w:w="1304" w:type="dxa"/>
            <w:vMerge w:val="restart"/>
          </w:tcPr>
          <w:p>
            <w:pPr>
              <w:pStyle w:val="0"/>
              <w:jc w:val="center"/>
            </w:pPr>
            <w:r>
              <w:rPr>
                <w:sz w:val="20"/>
              </w:rPr>
              <w:t xml:space="preserve">G03BA</w:t>
            </w:r>
          </w:p>
        </w:tc>
        <w:tc>
          <w:tcPr>
            <w:tcW w:w="3912" w:type="dxa"/>
            <w:vMerge w:val="restart"/>
          </w:tcPr>
          <w:p>
            <w:pPr>
              <w:pStyle w:val="0"/>
              <w:jc w:val="both"/>
            </w:pPr>
            <w:r>
              <w:rPr>
                <w:sz w:val="20"/>
              </w:rPr>
              <w:t xml:space="preserve">производные 3-оксоандрост-4-ена</w:t>
            </w:r>
          </w:p>
        </w:tc>
        <w:tc>
          <w:tcPr>
            <w:tcW w:w="3005" w:type="dxa"/>
          </w:tcPr>
          <w:p>
            <w:pPr>
              <w:pStyle w:val="0"/>
              <w:jc w:val="both"/>
            </w:pPr>
            <w:r>
              <w:rPr>
                <w:sz w:val="20"/>
              </w:rPr>
              <w:t xml:space="preserve">тестостерон</w:t>
            </w:r>
          </w:p>
        </w:tc>
      </w:tr>
      <w:tr>
        <w:tc>
          <w:tcPr>
            <w:tcW w:w="850" w:type="dxa"/>
          </w:tcPr>
          <w:p>
            <w:pPr>
              <w:pStyle w:val="0"/>
              <w:jc w:val="center"/>
            </w:pPr>
            <w:r>
              <w:rPr>
                <w:sz w:val="20"/>
              </w:rPr>
              <w:t xml:space="preserve">261.</w:t>
            </w:r>
          </w:p>
        </w:tc>
        <w:tc>
          <w:tcPr>
            <w:vMerge w:val="continue"/>
          </w:tcPr>
          <w:p/>
        </w:tc>
        <w:tc>
          <w:tcPr>
            <w:vMerge w:val="continue"/>
          </w:tcPr>
          <w:p/>
        </w:tc>
        <w:tc>
          <w:tcPr>
            <w:tcW w:w="3005" w:type="dxa"/>
          </w:tcPr>
          <w:p>
            <w:pPr>
              <w:pStyle w:val="0"/>
              <w:jc w:val="both"/>
            </w:pPr>
            <w:r>
              <w:rPr>
                <w:sz w:val="20"/>
              </w:rPr>
              <w:t xml:space="preserve">тестостерон (смесь эфиров)</w:t>
            </w:r>
          </w:p>
        </w:tc>
      </w:tr>
      <w:tr>
        <w:tc>
          <w:tcPr>
            <w:gridSpan w:val="2"/>
            <w:tcW w:w="2154" w:type="dxa"/>
          </w:tcPr>
          <w:p>
            <w:pPr>
              <w:pStyle w:val="0"/>
              <w:jc w:val="center"/>
            </w:pPr>
            <w:r>
              <w:rPr>
                <w:sz w:val="20"/>
              </w:rPr>
              <w:t xml:space="preserve">G03C</w:t>
            </w:r>
          </w:p>
        </w:tc>
        <w:tc>
          <w:tcPr>
            <w:tcW w:w="3912" w:type="dxa"/>
          </w:tcPr>
          <w:p>
            <w:pPr>
              <w:pStyle w:val="0"/>
              <w:jc w:val="both"/>
            </w:pPr>
            <w:r>
              <w:rPr>
                <w:sz w:val="20"/>
              </w:rPr>
              <w:t xml:space="preserve">эстрогены</w:t>
            </w:r>
          </w:p>
        </w:tc>
        <w:tc>
          <w:tcPr>
            <w:tcW w:w="3005" w:type="dxa"/>
          </w:tcPr>
          <w:p>
            <w:pPr>
              <w:pStyle w:val="0"/>
            </w:pPr>
            <w:r>
              <w:rPr>
                <w:sz w:val="20"/>
              </w:rPr>
            </w:r>
          </w:p>
        </w:tc>
      </w:tr>
      <w:tr>
        <w:tc>
          <w:tcPr>
            <w:tcW w:w="850" w:type="dxa"/>
          </w:tcPr>
          <w:p>
            <w:pPr>
              <w:pStyle w:val="0"/>
              <w:jc w:val="center"/>
            </w:pPr>
            <w:r>
              <w:rPr>
                <w:sz w:val="20"/>
              </w:rPr>
              <w:t xml:space="preserve">262.</w:t>
            </w:r>
          </w:p>
        </w:tc>
        <w:tc>
          <w:tcPr>
            <w:tcW w:w="1304" w:type="dxa"/>
          </w:tcPr>
          <w:p>
            <w:pPr>
              <w:pStyle w:val="0"/>
              <w:jc w:val="center"/>
            </w:pPr>
            <w:r>
              <w:rPr>
                <w:sz w:val="20"/>
              </w:rPr>
              <w:t xml:space="preserve">G03CA</w:t>
            </w:r>
          </w:p>
        </w:tc>
        <w:tc>
          <w:tcPr>
            <w:tcW w:w="3912" w:type="dxa"/>
          </w:tcPr>
          <w:p>
            <w:pPr>
              <w:pStyle w:val="0"/>
              <w:jc w:val="both"/>
            </w:pPr>
            <w:r>
              <w:rPr>
                <w:sz w:val="20"/>
              </w:rPr>
              <w:t xml:space="preserve">природные и полусинтетические эстрогены</w:t>
            </w:r>
          </w:p>
        </w:tc>
        <w:tc>
          <w:tcPr>
            <w:tcW w:w="3005" w:type="dxa"/>
          </w:tcPr>
          <w:p>
            <w:pPr>
              <w:pStyle w:val="0"/>
              <w:jc w:val="both"/>
            </w:pPr>
            <w:r>
              <w:rPr>
                <w:sz w:val="20"/>
              </w:rPr>
              <w:t xml:space="preserve">эстрадиол</w:t>
            </w:r>
          </w:p>
        </w:tc>
      </w:tr>
      <w:tr>
        <w:tc>
          <w:tcPr>
            <w:gridSpan w:val="2"/>
            <w:tcW w:w="2154" w:type="dxa"/>
          </w:tcPr>
          <w:p>
            <w:pPr>
              <w:pStyle w:val="0"/>
              <w:jc w:val="center"/>
            </w:pPr>
            <w:r>
              <w:rPr>
                <w:sz w:val="20"/>
              </w:rPr>
              <w:t xml:space="preserve">G03D</w:t>
            </w:r>
          </w:p>
        </w:tc>
        <w:tc>
          <w:tcPr>
            <w:tcW w:w="3912" w:type="dxa"/>
          </w:tcPr>
          <w:p>
            <w:pPr>
              <w:pStyle w:val="0"/>
              <w:jc w:val="both"/>
            </w:pPr>
            <w:r>
              <w:rPr>
                <w:sz w:val="20"/>
              </w:rPr>
              <w:t xml:space="preserve">гестагены</w:t>
            </w:r>
          </w:p>
        </w:tc>
        <w:tc>
          <w:tcPr>
            <w:tcW w:w="3005" w:type="dxa"/>
          </w:tcPr>
          <w:p>
            <w:pPr>
              <w:pStyle w:val="0"/>
            </w:pPr>
            <w:r>
              <w:rPr>
                <w:sz w:val="20"/>
              </w:rPr>
            </w:r>
          </w:p>
        </w:tc>
      </w:tr>
      <w:tr>
        <w:tc>
          <w:tcPr>
            <w:tcW w:w="850" w:type="dxa"/>
          </w:tcPr>
          <w:p>
            <w:pPr>
              <w:pStyle w:val="0"/>
              <w:jc w:val="center"/>
            </w:pPr>
            <w:r>
              <w:rPr>
                <w:sz w:val="20"/>
              </w:rPr>
              <w:t xml:space="preserve">263.</w:t>
            </w:r>
          </w:p>
        </w:tc>
        <w:tc>
          <w:tcPr>
            <w:tcW w:w="1304" w:type="dxa"/>
          </w:tcPr>
          <w:p>
            <w:pPr>
              <w:pStyle w:val="0"/>
              <w:jc w:val="center"/>
            </w:pPr>
            <w:r>
              <w:rPr>
                <w:sz w:val="20"/>
              </w:rPr>
              <w:t xml:space="preserve">G03DA</w:t>
            </w:r>
          </w:p>
        </w:tc>
        <w:tc>
          <w:tcPr>
            <w:tcW w:w="3912" w:type="dxa"/>
          </w:tcPr>
          <w:p>
            <w:pPr>
              <w:pStyle w:val="0"/>
              <w:jc w:val="both"/>
            </w:pPr>
            <w:r>
              <w:rPr>
                <w:sz w:val="20"/>
              </w:rPr>
              <w:t xml:space="preserve">производные прегнадиена</w:t>
            </w:r>
          </w:p>
        </w:tc>
        <w:tc>
          <w:tcPr>
            <w:tcW w:w="3005" w:type="dxa"/>
          </w:tcPr>
          <w:p>
            <w:pPr>
              <w:pStyle w:val="0"/>
              <w:jc w:val="both"/>
            </w:pPr>
            <w:r>
              <w:rPr>
                <w:sz w:val="20"/>
              </w:rPr>
              <w:t xml:space="preserve">прогестерон</w:t>
            </w:r>
          </w:p>
        </w:tc>
      </w:tr>
      <w:tr>
        <w:tc>
          <w:tcPr>
            <w:tcW w:w="850" w:type="dxa"/>
          </w:tcPr>
          <w:p>
            <w:pPr>
              <w:pStyle w:val="0"/>
              <w:jc w:val="center"/>
            </w:pPr>
            <w:r>
              <w:rPr>
                <w:sz w:val="20"/>
              </w:rPr>
              <w:t xml:space="preserve">264.</w:t>
            </w:r>
          </w:p>
        </w:tc>
        <w:tc>
          <w:tcPr>
            <w:tcW w:w="1304" w:type="dxa"/>
          </w:tcPr>
          <w:p>
            <w:pPr>
              <w:pStyle w:val="0"/>
              <w:jc w:val="center"/>
            </w:pPr>
            <w:r>
              <w:rPr>
                <w:sz w:val="20"/>
              </w:rPr>
              <w:t xml:space="preserve">G03DB</w:t>
            </w:r>
          </w:p>
        </w:tc>
        <w:tc>
          <w:tcPr>
            <w:tcW w:w="3912" w:type="dxa"/>
          </w:tcPr>
          <w:p>
            <w:pPr>
              <w:pStyle w:val="0"/>
              <w:jc w:val="both"/>
            </w:pPr>
            <w:r>
              <w:rPr>
                <w:sz w:val="20"/>
              </w:rPr>
              <w:t xml:space="preserve">производные прегнадиена</w:t>
            </w:r>
          </w:p>
        </w:tc>
        <w:tc>
          <w:tcPr>
            <w:tcW w:w="3005" w:type="dxa"/>
          </w:tcPr>
          <w:p>
            <w:pPr>
              <w:pStyle w:val="0"/>
              <w:jc w:val="both"/>
            </w:pPr>
            <w:r>
              <w:rPr>
                <w:sz w:val="20"/>
              </w:rPr>
              <w:t xml:space="preserve">дидрогестерон</w:t>
            </w:r>
          </w:p>
        </w:tc>
      </w:tr>
      <w:tr>
        <w:tc>
          <w:tcPr>
            <w:tcW w:w="850" w:type="dxa"/>
          </w:tcPr>
          <w:p>
            <w:pPr>
              <w:pStyle w:val="0"/>
              <w:jc w:val="center"/>
            </w:pPr>
            <w:r>
              <w:rPr>
                <w:sz w:val="20"/>
              </w:rPr>
              <w:t xml:space="preserve">265.</w:t>
            </w:r>
          </w:p>
        </w:tc>
        <w:tc>
          <w:tcPr>
            <w:tcW w:w="1304" w:type="dxa"/>
          </w:tcPr>
          <w:p>
            <w:pPr>
              <w:pStyle w:val="0"/>
              <w:jc w:val="center"/>
            </w:pPr>
            <w:r>
              <w:rPr>
                <w:sz w:val="20"/>
              </w:rPr>
              <w:t xml:space="preserve">G03DC</w:t>
            </w:r>
          </w:p>
        </w:tc>
        <w:tc>
          <w:tcPr>
            <w:tcW w:w="3912" w:type="dxa"/>
          </w:tcPr>
          <w:p>
            <w:pPr>
              <w:pStyle w:val="0"/>
              <w:jc w:val="both"/>
            </w:pPr>
            <w:r>
              <w:rPr>
                <w:sz w:val="20"/>
              </w:rPr>
              <w:t xml:space="preserve">производные эстрена</w:t>
            </w:r>
          </w:p>
        </w:tc>
        <w:tc>
          <w:tcPr>
            <w:tcW w:w="3005" w:type="dxa"/>
          </w:tcPr>
          <w:p>
            <w:pPr>
              <w:pStyle w:val="0"/>
              <w:jc w:val="both"/>
            </w:pPr>
            <w:r>
              <w:rPr>
                <w:sz w:val="20"/>
              </w:rPr>
              <w:t xml:space="preserve">норэтистерон</w:t>
            </w:r>
          </w:p>
        </w:tc>
      </w:tr>
      <w:tr>
        <w:tc>
          <w:tcPr>
            <w:gridSpan w:val="2"/>
            <w:tcW w:w="2154" w:type="dxa"/>
          </w:tcPr>
          <w:p>
            <w:pPr>
              <w:pStyle w:val="0"/>
              <w:jc w:val="center"/>
            </w:pPr>
            <w:r>
              <w:rPr>
                <w:sz w:val="20"/>
              </w:rPr>
              <w:t xml:space="preserve">G03G</w:t>
            </w:r>
          </w:p>
        </w:tc>
        <w:tc>
          <w:tcPr>
            <w:tcW w:w="3912" w:type="dxa"/>
          </w:tcPr>
          <w:p>
            <w:pPr>
              <w:pStyle w:val="0"/>
              <w:jc w:val="both"/>
            </w:pPr>
            <w:r>
              <w:rPr>
                <w:sz w:val="20"/>
              </w:rPr>
              <w:t xml:space="preserve">гонадотропины и другие стимуляторы овуляции</w:t>
            </w:r>
          </w:p>
        </w:tc>
        <w:tc>
          <w:tcPr>
            <w:tcW w:w="3005" w:type="dxa"/>
          </w:tcPr>
          <w:p>
            <w:pPr>
              <w:pStyle w:val="0"/>
            </w:pPr>
            <w:r>
              <w:rPr>
                <w:sz w:val="20"/>
              </w:rPr>
            </w:r>
          </w:p>
        </w:tc>
      </w:tr>
      <w:tr>
        <w:tc>
          <w:tcPr>
            <w:tcW w:w="850" w:type="dxa"/>
          </w:tcPr>
          <w:p>
            <w:pPr>
              <w:pStyle w:val="0"/>
              <w:jc w:val="center"/>
            </w:pPr>
            <w:r>
              <w:rPr>
                <w:sz w:val="20"/>
              </w:rPr>
              <w:t xml:space="preserve">266.</w:t>
            </w:r>
          </w:p>
        </w:tc>
        <w:tc>
          <w:tcPr>
            <w:tcW w:w="1304" w:type="dxa"/>
            <w:vMerge w:val="restart"/>
          </w:tcPr>
          <w:p>
            <w:pPr>
              <w:pStyle w:val="0"/>
              <w:jc w:val="center"/>
            </w:pPr>
            <w:r>
              <w:rPr>
                <w:sz w:val="20"/>
              </w:rPr>
              <w:t xml:space="preserve">G03GA</w:t>
            </w:r>
          </w:p>
        </w:tc>
        <w:tc>
          <w:tcPr>
            <w:tcW w:w="3912" w:type="dxa"/>
            <w:vMerge w:val="restart"/>
          </w:tcPr>
          <w:p>
            <w:pPr>
              <w:pStyle w:val="0"/>
              <w:jc w:val="both"/>
            </w:pPr>
            <w:r>
              <w:rPr>
                <w:sz w:val="20"/>
              </w:rPr>
              <w:t xml:space="preserve">гонадотропины</w:t>
            </w:r>
          </w:p>
        </w:tc>
        <w:tc>
          <w:tcPr>
            <w:tcW w:w="3005" w:type="dxa"/>
          </w:tcPr>
          <w:p>
            <w:pPr>
              <w:pStyle w:val="0"/>
              <w:jc w:val="both"/>
            </w:pPr>
            <w:r>
              <w:rPr>
                <w:sz w:val="20"/>
              </w:rPr>
              <w:t xml:space="preserve">гонадотропин хорионический</w:t>
            </w:r>
          </w:p>
        </w:tc>
      </w:tr>
      <w:tr>
        <w:tc>
          <w:tcPr>
            <w:tcW w:w="850" w:type="dxa"/>
          </w:tcPr>
          <w:p>
            <w:pPr>
              <w:pStyle w:val="0"/>
              <w:jc w:val="center"/>
            </w:pPr>
            <w:r>
              <w:rPr>
                <w:sz w:val="20"/>
              </w:rPr>
              <w:t xml:space="preserve">267.</w:t>
            </w:r>
          </w:p>
        </w:tc>
        <w:tc>
          <w:tcPr>
            <w:vMerge w:val="continue"/>
          </w:tcPr>
          <w:p/>
        </w:tc>
        <w:tc>
          <w:tcPr>
            <w:vMerge w:val="continue"/>
          </w:tcPr>
          <w:p/>
        </w:tc>
        <w:tc>
          <w:tcPr>
            <w:tcW w:w="3005" w:type="dxa"/>
          </w:tcPr>
          <w:p>
            <w:pPr>
              <w:pStyle w:val="0"/>
              <w:jc w:val="both"/>
            </w:pPr>
            <w:r>
              <w:rPr>
                <w:sz w:val="20"/>
              </w:rPr>
              <w:t xml:space="preserve">фоллитропин альфа</w:t>
            </w:r>
          </w:p>
        </w:tc>
      </w:tr>
      <w:tr>
        <w:tc>
          <w:tcPr>
            <w:tcW w:w="850" w:type="dxa"/>
          </w:tcPr>
          <w:p>
            <w:pPr>
              <w:pStyle w:val="0"/>
              <w:jc w:val="center"/>
            </w:pPr>
            <w:r>
              <w:rPr>
                <w:sz w:val="20"/>
              </w:rPr>
              <w:t xml:space="preserve">268.</w:t>
            </w:r>
          </w:p>
        </w:tc>
        <w:tc>
          <w:tcPr>
            <w:vMerge w:val="continue"/>
          </w:tcPr>
          <w:p/>
        </w:tc>
        <w:tc>
          <w:tcPr>
            <w:vMerge w:val="continue"/>
          </w:tcPr>
          <w:p/>
        </w:tc>
        <w:tc>
          <w:tcPr>
            <w:tcW w:w="3005" w:type="dxa"/>
          </w:tcPr>
          <w:p>
            <w:pPr>
              <w:pStyle w:val="0"/>
              <w:jc w:val="both"/>
            </w:pPr>
            <w:r>
              <w:rPr>
                <w:sz w:val="20"/>
              </w:rPr>
              <w:t xml:space="preserve">корифоллитропин альфа</w:t>
            </w:r>
          </w:p>
        </w:tc>
      </w:tr>
      <w:tr>
        <w:tc>
          <w:tcPr>
            <w:tcW w:w="850" w:type="dxa"/>
          </w:tcPr>
          <w:p>
            <w:pPr>
              <w:pStyle w:val="0"/>
              <w:jc w:val="center"/>
            </w:pPr>
            <w:r>
              <w:rPr>
                <w:sz w:val="20"/>
              </w:rPr>
              <w:t xml:space="preserve">269.</w:t>
            </w:r>
          </w:p>
        </w:tc>
        <w:tc>
          <w:tcPr>
            <w:vMerge w:val="continue"/>
          </w:tcPr>
          <w:p/>
        </w:tc>
        <w:tc>
          <w:tcPr>
            <w:vMerge w:val="continue"/>
          </w:tcPr>
          <w:p/>
        </w:tc>
        <w:tc>
          <w:tcPr>
            <w:tcW w:w="3005" w:type="dxa"/>
          </w:tcPr>
          <w:p>
            <w:pPr>
              <w:pStyle w:val="0"/>
              <w:jc w:val="both"/>
            </w:pPr>
            <w:r>
              <w:rPr>
                <w:sz w:val="20"/>
              </w:rPr>
              <w:t xml:space="preserve">фоллитропин альфа + лутропин альфа</w:t>
            </w:r>
          </w:p>
        </w:tc>
      </w:tr>
      <w:tr>
        <w:tc>
          <w:tcPr>
            <w:tcW w:w="850" w:type="dxa"/>
          </w:tcPr>
          <w:p>
            <w:pPr>
              <w:pStyle w:val="0"/>
              <w:jc w:val="center"/>
            </w:pPr>
            <w:r>
              <w:rPr>
                <w:sz w:val="20"/>
              </w:rPr>
              <w:t xml:space="preserve">270.</w:t>
            </w:r>
          </w:p>
        </w:tc>
        <w:tc>
          <w:tcPr>
            <w:tcW w:w="1304" w:type="dxa"/>
          </w:tcPr>
          <w:p>
            <w:pPr>
              <w:pStyle w:val="0"/>
              <w:jc w:val="center"/>
            </w:pPr>
            <w:r>
              <w:rPr>
                <w:sz w:val="20"/>
              </w:rPr>
              <w:t xml:space="preserve">G03GB</w:t>
            </w:r>
          </w:p>
        </w:tc>
        <w:tc>
          <w:tcPr>
            <w:tcW w:w="3912" w:type="dxa"/>
          </w:tcPr>
          <w:p>
            <w:pPr>
              <w:pStyle w:val="0"/>
              <w:jc w:val="both"/>
            </w:pPr>
            <w:r>
              <w:rPr>
                <w:sz w:val="20"/>
              </w:rPr>
              <w:t xml:space="preserve">синтетические стимуляторы овуляции</w:t>
            </w:r>
          </w:p>
        </w:tc>
        <w:tc>
          <w:tcPr>
            <w:tcW w:w="3005" w:type="dxa"/>
          </w:tcPr>
          <w:p>
            <w:pPr>
              <w:pStyle w:val="0"/>
              <w:jc w:val="both"/>
            </w:pPr>
            <w:r>
              <w:rPr>
                <w:sz w:val="20"/>
              </w:rPr>
              <w:t xml:space="preserve">кломифен</w:t>
            </w:r>
          </w:p>
        </w:tc>
      </w:tr>
      <w:tr>
        <w:tc>
          <w:tcPr>
            <w:gridSpan w:val="2"/>
            <w:tcW w:w="2154" w:type="dxa"/>
          </w:tcPr>
          <w:p>
            <w:pPr>
              <w:pStyle w:val="0"/>
              <w:jc w:val="center"/>
            </w:pPr>
            <w:r>
              <w:rPr>
                <w:sz w:val="20"/>
              </w:rPr>
              <w:t xml:space="preserve">G03H</w:t>
            </w:r>
          </w:p>
        </w:tc>
        <w:tc>
          <w:tcPr>
            <w:tcW w:w="3912" w:type="dxa"/>
          </w:tcPr>
          <w:p>
            <w:pPr>
              <w:pStyle w:val="0"/>
              <w:jc w:val="both"/>
            </w:pPr>
            <w:r>
              <w:rPr>
                <w:sz w:val="20"/>
              </w:rPr>
              <w:t xml:space="preserve">антиандрогены</w:t>
            </w:r>
          </w:p>
        </w:tc>
        <w:tc>
          <w:tcPr>
            <w:tcW w:w="3005" w:type="dxa"/>
          </w:tcPr>
          <w:p>
            <w:pPr>
              <w:pStyle w:val="0"/>
            </w:pPr>
            <w:r>
              <w:rPr>
                <w:sz w:val="20"/>
              </w:rPr>
            </w:r>
          </w:p>
        </w:tc>
      </w:tr>
      <w:tr>
        <w:tc>
          <w:tcPr>
            <w:tcW w:w="850" w:type="dxa"/>
          </w:tcPr>
          <w:p>
            <w:pPr>
              <w:pStyle w:val="0"/>
              <w:jc w:val="center"/>
            </w:pPr>
            <w:r>
              <w:rPr>
                <w:sz w:val="20"/>
              </w:rPr>
              <w:t xml:space="preserve">271.</w:t>
            </w:r>
          </w:p>
        </w:tc>
        <w:tc>
          <w:tcPr>
            <w:tcW w:w="1304" w:type="dxa"/>
          </w:tcPr>
          <w:p>
            <w:pPr>
              <w:pStyle w:val="0"/>
              <w:jc w:val="center"/>
            </w:pPr>
            <w:r>
              <w:rPr>
                <w:sz w:val="20"/>
              </w:rPr>
              <w:t xml:space="preserve">G03HA</w:t>
            </w:r>
          </w:p>
        </w:tc>
        <w:tc>
          <w:tcPr>
            <w:tcW w:w="3912" w:type="dxa"/>
          </w:tcPr>
          <w:p>
            <w:pPr>
              <w:pStyle w:val="0"/>
              <w:jc w:val="both"/>
            </w:pPr>
            <w:r>
              <w:rPr>
                <w:sz w:val="20"/>
              </w:rPr>
              <w:t xml:space="preserve">антиандрогены</w:t>
            </w:r>
          </w:p>
        </w:tc>
        <w:tc>
          <w:tcPr>
            <w:tcW w:w="3005" w:type="dxa"/>
          </w:tcPr>
          <w:p>
            <w:pPr>
              <w:pStyle w:val="0"/>
              <w:jc w:val="both"/>
            </w:pPr>
            <w:r>
              <w:rPr>
                <w:sz w:val="20"/>
              </w:rPr>
              <w:t xml:space="preserve">ципротерон</w:t>
            </w:r>
          </w:p>
        </w:tc>
      </w:tr>
      <w:tr>
        <w:tc>
          <w:tcPr>
            <w:gridSpan w:val="2"/>
            <w:tcW w:w="2154" w:type="dxa"/>
          </w:tcPr>
          <w:p>
            <w:pPr>
              <w:pStyle w:val="0"/>
              <w:jc w:val="center"/>
            </w:pPr>
            <w:r>
              <w:rPr>
                <w:sz w:val="20"/>
              </w:rPr>
              <w:t xml:space="preserve">G04</w:t>
            </w:r>
          </w:p>
        </w:tc>
        <w:tc>
          <w:tcPr>
            <w:tcW w:w="3912" w:type="dxa"/>
          </w:tcPr>
          <w:p>
            <w:pPr>
              <w:pStyle w:val="0"/>
              <w:jc w:val="both"/>
            </w:pPr>
            <w:r>
              <w:rPr>
                <w:sz w:val="20"/>
              </w:rPr>
              <w:t xml:space="preserve">препараты, применяемые в урологии</w:t>
            </w:r>
          </w:p>
        </w:tc>
        <w:tc>
          <w:tcPr>
            <w:tcW w:w="3005" w:type="dxa"/>
          </w:tcPr>
          <w:p>
            <w:pPr>
              <w:pStyle w:val="0"/>
            </w:pPr>
            <w:r>
              <w:rPr>
                <w:sz w:val="20"/>
              </w:rPr>
            </w:r>
          </w:p>
        </w:tc>
      </w:tr>
      <w:tr>
        <w:tc>
          <w:tcPr>
            <w:tcW w:w="850" w:type="dxa"/>
          </w:tcPr>
          <w:p>
            <w:pPr>
              <w:pStyle w:val="0"/>
              <w:jc w:val="center"/>
            </w:pPr>
            <w:r>
              <w:rPr>
                <w:sz w:val="20"/>
              </w:rPr>
              <w:t xml:space="preserve">272.</w:t>
            </w:r>
          </w:p>
        </w:tc>
        <w:tc>
          <w:tcPr>
            <w:tcW w:w="1304" w:type="dxa"/>
          </w:tcPr>
          <w:p>
            <w:pPr>
              <w:pStyle w:val="0"/>
              <w:jc w:val="center"/>
            </w:pPr>
            <w:r>
              <w:rPr>
                <w:sz w:val="20"/>
              </w:rPr>
              <w:t xml:space="preserve">G04BD</w:t>
            </w:r>
          </w:p>
        </w:tc>
        <w:tc>
          <w:tcPr>
            <w:tcW w:w="3912" w:type="dxa"/>
          </w:tcPr>
          <w:p>
            <w:pPr>
              <w:pStyle w:val="0"/>
              <w:jc w:val="both"/>
            </w:pPr>
            <w:r>
              <w:rPr>
                <w:sz w:val="20"/>
              </w:rPr>
              <w:t xml:space="preserve">средства для лечения учащенного мочеиспускания и недержания мочи</w:t>
            </w:r>
          </w:p>
        </w:tc>
        <w:tc>
          <w:tcPr>
            <w:tcW w:w="3005" w:type="dxa"/>
          </w:tcPr>
          <w:p>
            <w:pPr>
              <w:pStyle w:val="0"/>
              <w:jc w:val="both"/>
            </w:pPr>
            <w:r>
              <w:rPr>
                <w:sz w:val="20"/>
              </w:rPr>
              <w:t xml:space="preserve">солифенацин</w:t>
            </w:r>
          </w:p>
        </w:tc>
      </w:tr>
      <w:tr>
        <w:tc>
          <w:tcPr>
            <w:gridSpan w:val="2"/>
            <w:tcW w:w="2154" w:type="dxa"/>
          </w:tcPr>
          <w:p>
            <w:pPr>
              <w:pStyle w:val="0"/>
              <w:jc w:val="center"/>
            </w:pPr>
            <w:r>
              <w:rPr>
                <w:sz w:val="20"/>
              </w:rPr>
              <w:t xml:space="preserve">G04C</w:t>
            </w:r>
          </w:p>
        </w:tc>
        <w:tc>
          <w:tcPr>
            <w:tcW w:w="3912" w:type="dxa"/>
          </w:tcPr>
          <w:p>
            <w:pPr>
              <w:pStyle w:val="0"/>
              <w:jc w:val="both"/>
            </w:pPr>
            <w:r>
              <w:rPr>
                <w:sz w:val="20"/>
              </w:rPr>
              <w:t xml:space="preserve">препараты для лечения доброкачественной гиперплазии предстательной железы</w:t>
            </w:r>
          </w:p>
        </w:tc>
        <w:tc>
          <w:tcPr>
            <w:tcW w:w="3005" w:type="dxa"/>
          </w:tcPr>
          <w:p>
            <w:pPr>
              <w:pStyle w:val="0"/>
            </w:pPr>
            <w:r>
              <w:rPr>
                <w:sz w:val="20"/>
              </w:rPr>
            </w:r>
          </w:p>
        </w:tc>
      </w:tr>
      <w:tr>
        <w:tc>
          <w:tcPr>
            <w:tcW w:w="850" w:type="dxa"/>
            <w:vMerge w:val="restart"/>
          </w:tcPr>
          <w:p>
            <w:pPr>
              <w:pStyle w:val="0"/>
              <w:jc w:val="center"/>
            </w:pPr>
            <w:r>
              <w:rPr>
                <w:sz w:val="20"/>
              </w:rPr>
              <w:t xml:space="preserve">273.</w:t>
            </w:r>
          </w:p>
        </w:tc>
        <w:tc>
          <w:tcPr>
            <w:tcW w:w="1304" w:type="dxa"/>
            <w:vMerge w:val="restart"/>
          </w:tcPr>
          <w:p>
            <w:pPr>
              <w:pStyle w:val="0"/>
              <w:jc w:val="center"/>
            </w:pPr>
            <w:r>
              <w:rPr>
                <w:sz w:val="20"/>
              </w:rPr>
              <w:t xml:space="preserve">G04CA</w:t>
            </w:r>
          </w:p>
        </w:tc>
        <w:tc>
          <w:tcPr>
            <w:tcW w:w="3912" w:type="dxa"/>
            <w:vMerge w:val="restart"/>
          </w:tcPr>
          <w:p>
            <w:pPr>
              <w:pStyle w:val="0"/>
              <w:jc w:val="both"/>
            </w:pPr>
            <w:r>
              <w:rPr>
                <w:sz w:val="20"/>
              </w:rPr>
              <w:t xml:space="preserve">альфа-адреноблокаторы</w:t>
            </w:r>
          </w:p>
        </w:tc>
        <w:tc>
          <w:tcPr>
            <w:tcW w:w="3005" w:type="dxa"/>
          </w:tcPr>
          <w:p>
            <w:pPr>
              <w:pStyle w:val="0"/>
              <w:jc w:val="both"/>
            </w:pPr>
            <w:r>
              <w:rPr>
                <w:sz w:val="20"/>
              </w:rPr>
              <w:t xml:space="preserve">алфузозин</w:t>
            </w:r>
          </w:p>
        </w:tc>
      </w:tr>
      <w:tr>
        <w:tc>
          <w:tcPr>
            <w:vMerge w:val="continue"/>
          </w:tcPr>
          <w:p/>
        </w:tc>
        <w:tc>
          <w:tcPr>
            <w:vMerge w:val="continue"/>
          </w:tcPr>
          <w:p/>
        </w:tc>
        <w:tc>
          <w:tcPr>
            <w:vMerge w:val="continue"/>
          </w:tcPr>
          <w:p/>
        </w:tc>
        <w:tc>
          <w:tcPr>
            <w:tcW w:w="3005" w:type="dxa"/>
          </w:tcPr>
          <w:p>
            <w:pPr>
              <w:pStyle w:val="0"/>
              <w:jc w:val="both"/>
            </w:pPr>
            <w:r>
              <w:rPr>
                <w:sz w:val="20"/>
              </w:rPr>
              <w:t xml:space="preserve">тамсулозин</w:t>
            </w:r>
          </w:p>
        </w:tc>
      </w:tr>
      <w:tr>
        <w:tc>
          <w:tcPr>
            <w:tcW w:w="850" w:type="dxa"/>
          </w:tcPr>
          <w:p>
            <w:pPr>
              <w:pStyle w:val="0"/>
              <w:jc w:val="center"/>
            </w:pPr>
            <w:r>
              <w:rPr>
                <w:sz w:val="20"/>
              </w:rPr>
              <w:t xml:space="preserve">274.</w:t>
            </w:r>
          </w:p>
        </w:tc>
        <w:tc>
          <w:tcPr>
            <w:tcW w:w="1304" w:type="dxa"/>
          </w:tcPr>
          <w:p>
            <w:pPr>
              <w:pStyle w:val="0"/>
              <w:jc w:val="center"/>
            </w:pPr>
            <w:r>
              <w:rPr>
                <w:sz w:val="20"/>
              </w:rPr>
              <w:t xml:space="preserve">G04CB</w:t>
            </w:r>
          </w:p>
        </w:tc>
        <w:tc>
          <w:tcPr>
            <w:tcW w:w="3912" w:type="dxa"/>
          </w:tcPr>
          <w:p>
            <w:pPr>
              <w:pStyle w:val="0"/>
              <w:jc w:val="both"/>
            </w:pPr>
            <w:r>
              <w:rPr>
                <w:sz w:val="20"/>
              </w:rPr>
              <w:t xml:space="preserve">ингибиторы тестостерон-5-альфа-редуктазы</w:t>
            </w:r>
          </w:p>
        </w:tc>
        <w:tc>
          <w:tcPr>
            <w:tcW w:w="3005" w:type="dxa"/>
          </w:tcPr>
          <w:p>
            <w:pPr>
              <w:pStyle w:val="0"/>
              <w:jc w:val="both"/>
            </w:pPr>
            <w:r>
              <w:rPr>
                <w:sz w:val="20"/>
              </w:rPr>
              <w:t xml:space="preserve">финастерид</w:t>
            </w:r>
          </w:p>
        </w:tc>
      </w:tr>
      <w:tr>
        <w:tc>
          <w:tcPr>
            <w:gridSpan w:val="2"/>
            <w:tcW w:w="2154" w:type="dxa"/>
          </w:tcPr>
          <w:p>
            <w:pPr>
              <w:pStyle w:val="0"/>
              <w:jc w:val="center"/>
            </w:pPr>
            <w:r>
              <w:rPr>
                <w:sz w:val="20"/>
              </w:rPr>
              <w:t xml:space="preserve">H</w:t>
            </w:r>
          </w:p>
        </w:tc>
        <w:tc>
          <w:tcPr>
            <w:gridSpan w:val="2"/>
            <w:tcW w:w="6917" w:type="dxa"/>
          </w:tcPr>
          <w:p>
            <w:pPr>
              <w:pStyle w:val="0"/>
              <w:jc w:val="center"/>
            </w:pPr>
            <w:r>
              <w:rPr>
                <w:sz w:val="20"/>
              </w:rPr>
              <w:t xml:space="preserve">Гормональные препараты системного действия, кроме половых гормонов и инсулинов</w:t>
            </w:r>
          </w:p>
        </w:tc>
      </w:tr>
      <w:tr>
        <w:tc>
          <w:tcPr>
            <w:gridSpan w:val="2"/>
            <w:tcW w:w="2154" w:type="dxa"/>
          </w:tcPr>
          <w:p>
            <w:pPr>
              <w:pStyle w:val="0"/>
              <w:jc w:val="center"/>
            </w:pPr>
            <w:r>
              <w:rPr>
                <w:sz w:val="20"/>
              </w:rPr>
              <w:t xml:space="preserve">H01</w:t>
            </w:r>
          </w:p>
        </w:tc>
        <w:tc>
          <w:tcPr>
            <w:tcW w:w="3912" w:type="dxa"/>
          </w:tcPr>
          <w:p>
            <w:pPr>
              <w:pStyle w:val="0"/>
              <w:jc w:val="both"/>
            </w:pPr>
            <w:r>
              <w:rPr>
                <w:sz w:val="20"/>
              </w:rPr>
              <w:t xml:space="preserve">гормоны гипофиза и гипоталамуса и их аналоги</w:t>
            </w:r>
          </w:p>
        </w:tc>
        <w:tc>
          <w:tcPr>
            <w:tcW w:w="3005" w:type="dxa"/>
          </w:tcPr>
          <w:p>
            <w:pPr>
              <w:pStyle w:val="0"/>
            </w:pPr>
            <w:r>
              <w:rPr>
                <w:sz w:val="20"/>
              </w:rPr>
            </w:r>
          </w:p>
        </w:tc>
      </w:tr>
      <w:tr>
        <w:tc>
          <w:tcPr>
            <w:gridSpan w:val="2"/>
            <w:tcW w:w="2154" w:type="dxa"/>
          </w:tcPr>
          <w:p>
            <w:pPr>
              <w:pStyle w:val="0"/>
              <w:jc w:val="center"/>
            </w:pPr>
            <w:r>
              <w:rPr>
                <w:sz w:val="20"/>
              </w:rPr>
              <w:t xml:space="preserve">H01A</w:t>
            </w:r>
          </w:p>
        </w:tc>
        <w:tc>
          <w:tcPr>
            <w:tcW w:w="3912" w:type="dxa"/>
          </w:tcPr>
          <w:p>
            <w:pPr>
              <w:pStyle w:val="0"/>
              <w:jc w:val="both"/>
            </w:pPr>
            <w:r>
              <w:rPr>
                <w:sz w:val="20"/>
              </w:rPr>
              <w:t xml:space="preserve">гормоны передней доли гипофиза и их аналоги</w:t>
            </w:r>
          </w:p>
        </w:tc>
        <w:tc>
          <w:tcPr>
            <w:tcW w:w="3005" w:type="dxa"/>
          </w:tcPr>
          <w:p>
            <w:pPr>
              <w:pStyle w:val="0"/>
            </w:pPr>
            <w:r>
              <w:rPr>
                <w:sz w:val="20"/>
              </w:rPr>
            </w:r>
          </w:p>
        </w:tc>
      </w:tr>
      <w:tr>
        <w:tc>
          <w:tcPr>
            <w:tcW w:w="850" w:type="dxa"/>
          </w:tcPr>
          <w:p>
            <w:pPr>
              <w:pStyle w:val="0"/>
              <w:jc w:val="center"/>
            </w:pPr>
            <w:r>
              <w:rPr>
                <w:sz w:val="20"/>
              </w:rPr>
              <w:t xml:space="preserve">275.</w:t>
            </w:r>
          </w:p>
        </w:tc>
        <w:tc>
          <w:tcPr>
            <w:tcW w:w="1304" w:type="dxa"/>
          </w:tcPr>
          <w:p>
            <w:pPr>
              <w:pStyle w:val="0"/>
              <w:jc w:val="center"/>
            </w:pPr>
            <w:r>
              <w:rPr>
                <w:sz w:val="20"/>
              </w:rPr>
              <w:t xml:space="preserve">H01AC</w:t>
            </w:r>
          </w:p>
        </w:tc>
        <w:tc>
          <w:tcPr>
            <w:tcW w:w="3912" w:type="dxa"/>
          </w:tcPr>
          <w:p>
            <w:pPr>
              <w:pStyle w:val="0"/>
              <w:jc w:val="both"/>
            </w:pPr>
            <w:r>
              <w:rPr>
                <w:sz w:val="20"/>
              </w:rPr>
              <w:t xml:space="preserve">соматропин и его агонисты</w:t>
            </w:r>
          </w:p>
        </w:tc>
        <w:tc>
          <w:tcPr>
            <w:tcW w:w="3005" w:type="dxa"/>
          </w:tcPr>
          <w:p>
            <w:pPr>
              <w:pStyle w:val="0"/>
              <w:jc w:val="both"/>
            </w:pPr>
            <w:r>
              <w:rPr>
                <w:sz w:val="20"/>
              </w:rPr>
              <w:t xml:space="preserve">соматропин</w:t>
            </w:r>
          </w:p>
        </w:tc>
      </w:tr>
      <w:tr>
        <w:tc>
          <w:tcPr>
            <w:tcW w:w="850" w:type="dxa"/>
          </w:tcPr>
          <w:p>
            <w:pPr>
              <w:pStyle w:val="0"/>
              <w:jc w:val="center"/>
            </w:pPr>
            <w:r>
              <w:rPr>
                <w:sz w:val="20"/>
              </w:rPr>
              <w:t xml:space="preserve">276.</w:t>
            </w:r>
          </w:p>
        </w:tc>
        <w:tc>
          <w:tcPr>
            <w:tcW w:w="1304" w:type="dxa"/>
          </w:tcPr>
          <w:p>
            <w:pPr>
              <w:pStyle w:val="0"/>
              <w:jc w:val="center"/>
            </w:pPr>
            <w:r>
              <w:rPr>
                <w:sz w:val="20"/>
              </w:rPr>
              <w:t xml:space="preserve">H01AX</w:t>
            </w:r>
          </w:p>
        </w:tc>
        <w:tc>
          <w:tcPr>
            <w:tcW w:w="3912" w:type="dxa"/>
          </w:tcPr>
          <w:p>
            <w:pPr>
              <w:pStyle w:val="0"/>
              <w:jc w:val="both"/>
            </w:pPr>
            <w:r>
              <w:rPr>
                <w:sz w:val="20"/>
              </w:rPr>
              <w:t xml:space="preserve">другие гормоны передней доли гипофиза и их аналоги</w:t>
            </w:r>
          </w:p>
        </w:tc>
        <w:tc>
          <w:tcPr>
            <w:tcW w:w="3005" w:type="dxa"/>
          </w:tcPr>
          <w:p>
            <w:pPr>
              <w:pStyle w:val="0"/>
              <w:jc w:val="both"/>
            </w:pPr>
            <w:r>
              <w:rPr>
                <w:sz w:val="20"/>
              </w:rPr>
              <w:t xml:space="preserve">пэгвисомант</w:t>
            </w:r>
          </w:p>
        </w:tc>
      </w:tr>
      <w:tr>
        <w:tc>
          <w:tcPr>
            <w:gridSpan w:val="2"/>
            <w:tcW w:w="2154" w:type="dxa"/>
          </w:tcPr>
          <w:p>
            <w:pPr>
              <w:pStyle w:val="0"/>
              <w:jc w:val="center"/>
            </w:pPr>
            <w:r>
              <w:rPr>
                <w:sz w:val="20"/>
              </w:rPr>
              <w:t xml:space="preserve">H01B</w:t>
            </w:r>
          </w:p>
        </w:tc>
        <w:tc>
          <w:tcPr>
            <w:tcW w:w="3912" w:type="dxa"/>
          </w:tcPr>
          <w:p>
            <w:pPr>
              <w:pStyle w:val="0"/>
              <w:jc w:val="both"/>
            </w:pPr>
            <w:r>
              <w:rPr>
                <w:sz w:val="20"/>
              </w:rPr>
              <w:t xml:space="preserve">гормоны задней доли гипофиза</w:t>
            </w:r>
          </w:p>
        </w:tc>
        <w:tc>
          <w:tcPr>
            <w:tcW w:w="3005" w:type="dxa"/>
          </w:tcPr>
          <w:p>
            <w:pPr>
              <w:pStyle w:val="0"/>
            </w:pPr>
            <w:r>
              <w:rPr>
                <w:sz w:val="20"/>
              </w:rPr>
            </w:r>
          </w:p>
        </w:tc>
      </w:tr>
      <w:tr>
        <w:tc>
          <w:tcPr>
            <w:tcW w:w="850" w:type="dxa"/>
          </w:tcPr>
          <w:p>
            <w:pPr>
              <w:pStyle w:val="0"/>
              <w:jc w:val="center"/>
            </w:pPr>
            <w:r>
              <w:rPr>
                <w:sz w:val="20"/>
              </w:rPr>
              <w:t xml:space="preserve">277.</w:t>
            </w:r>
          </w:p>
        </w:tc>
        <w:tc>
          <w:tcPr>
            <w:tcW w:w="1304" w:type="dxa"/>
            <w:vMerge w:val="restart"/>
          </w:tcPr>
          <w:p>
            <w:pPr>
              <w:pStyle w:val="0"/>
              <w:jc w:val="center"/>
            </w:pPr>
            <w:r>
              <w:rPr>
                <w:sz w:val="20"/>
              </w:rPr>
              <w:t xml:space="preserve">H01BA</w:t>
            </w:r>
          </w:p>
        </w:tc>
        <w:tc>
          <w:tcPr>
            <w:tcW w:w="3912" w:type="dxa"/>
            <w:vMerge w:val="restart"/>
          </w:tcPr>
          <w:p>
            <w:pPr>
              <w:pStyle w:val="0"/>
              <w:jc w:val="both"/>
            </w:pPr>
            <w:r>
              <w:rPr>
                <w:sz w:val="20"/>
              </w:rPr>
              <w:t xml:space="preserve">вазопрессин и его аналоги</w:t>
            </w:r>
          </w:p>
        </w:tc>
        <w:tc>
          <w:tcPr>
            <w:tcW w:w="3005" w:type="dxa"/>
          </w:tcPr>
          <w:p>
            <w:pPr>
              <w:pStyle w:val="0"/>
              <w:jc w:val="both"/>
            </w:pPr>
            <w:r>
              <w:rPr>
                <w:sz w:val="20"/>
              </w:rPr>
              <w:t xml:space="preserve">десмопрессин</w:t>
            </w:r>
          </w:p>
        </w:tc>
      </w:tr>
      <w:tr>
        <w:tc>
          <w:tcPr>
            <w:tcW w:w="850" w:type="dxa"/>
          </w:tcPr>
          <w:p>
            <w:pPr>
              <w:pStyle w:val="0"/>
              <w:jc w:val="center"/>
            </w:pPr>
            <w:r>
              <w:rPr>
                <w:sz w:val="20"/>
              </w:rPr>
              <w:t xml:space="preserve">278.</w:t>
            </w:r>
          </w:p>
        </w:tc>
        <w:tc>
          <w:tcPr>
            <w:vMerge w:val="continue"/>
          </w:tcPr>
          <w:p/>
        </w:tc>
        <w:tc>
          <w:tcPr>
            <w:vMerge w:val="continue"/>
          </w:tcPr>
          <w:p/>
        </w:tc>
        <w:tc>
          <w:tcPr>
            <w:tcW w:w="3005" w:type="dxa"/>
          </w:tcPr>
          <w:p>
            <w:pPr>
              <w:pStyle w:val="0"/>
              <w:jc w:val="both"/>
            </w:pPr>
            <w:r>
              <w:rPr>
                <w:sz w:val="20"/>
              </w:rPr>
              <w:t xml:space="preserve">терлипрессин</w:t>
            </w:r>
          </w:p>
        </w:tc>
      </w:tr>
      <w:tr>
        <w:tc>
          <w:tcPr>
            <w:tcW w:w="850" w:type="dxa"/>
          </w:tcPr>
          <w:p>
            <w:pPr>
              <w:pStyle w:val="0"/>
              <w:jc w:val="center"/>
            </w:pPr>
            <w:r>
              <w:rPr>
                <w:sz w:val="20"/>
              </w:rPr>
              <w:t xml:space="preserve">279.</w:t>
            </w:r>
          </w:p>
        </w:tc>
        <w:tc>
          <w:tcPr>
            <w:tcW w:w="1304" w:type="dxa"/>
            <w:vMerge w:val="restart"/>
          </w:tcPr>
          <w:p>
            <w:pPr>
              <w:pStyle w:val="0"/>
              <w:jc w:val="center"/>
            </w:pPr>
            <w:r>
              <w:rPr>
                <w:sz w:val="20"/>
              </w:rPr>
              <w:t xml:space="preserve">H01BB</w:t>
            </w:r>
          </w:p>
        </w:tc>
        <w:tc>
          <w:tcPr>
            <w:tcW w:w="3912" w:type="dxa"/>
            <w:vMerge w:val="restart"/>
          </w:tcPr>
          <w:p>
            <w:pPr>
              <w:pStyle w:val="0"/>
              <w:jc w:val="both"/>
            </w:pPr>
            <w:r>
              <w:rPr>
                <w:sz w:val="20"/>
              </w:rPr>
              <w:t xml:space="preserve">окситоцин и его аналоги</w:t>
            </w:r>
          </w:p>
        </w:tc>
        <w:tc>
          <w:tcPr>
            <w:tcW w:w="3005" w:type="dxa"/>
          </w:tcPr>
          <w:p>
            <w:pPr>
              <w:pStyle w:val="0"/>
              <w:jc w:val="both"/>
            </w:pPr>
            <w:r>
              <w:rPr>
                <w:sz w:val="20"/>
              </w:rPr>
              <w:t xml:space="preserve">окситоцин</w:t>
            </w:r>
          </w:p>
        </w:tc>
      </w:tr>
      <w:tr>
        <w:tc>
          <w:tcPr>
            <w:tcW w:w="850" w:type="dxa"/>
          </w:tcPr>
          <w:p>
            <w:pPr>
              <w:pStyle w:val="0"/>
              <w:jc w:val="center"/>
            </w:pPr>
            <w:r>
              <w:rPr>
                <w:sz w:val="20"/>
              </w:rPr>
              <w:t xml:space="preserve">280.</w:t>
            </w:r>
          </w:p>
        </w:tc>
        <w:tc>
          <w:tcPr>
            <w:vMerge w:val="continue"/>
          </w:tcPr>
          <w:p/>
        </w:tc>
        <w:tc>
          <w:tcPr>
            <w:vMerge w:val="continue"/>
          </w:tcPr>
          <w:p/>
        </w:tc>
        <w:tc>
          <w:tcPr>
            <w:tcW w:w="3005" w:type="dxa"/>
          </w:tcPr>
          <w:p>
            <w:pPr>
              <w:pStyle w:val="0"/>
              <w:jc w:val="both"/>
            </w:pPr>
            <w:r>
              <w:rPr>
                <w:sz w:val="20"/>
              </w:rPr>
              <w:t xml:space="preserve">карбетоцин</w:t>
            </w:r>
          </w:p>
        </w:tc>
      </w:tr>
      <w:tr>
        <w:tc>
          <w:tcPr>
            <w:gridSpan w:val="2"/>
            <w:tcW w:w="2154" w:type="dxa"/>
          </w:tcPr>
          <w:p>
            <w:pPr>
              <w:pStyle w:val="0"/>
              <w:jc w:val="center"/>
            </w:pPr>
            <w:r>
              <w:rPr>
                <w:sz w:val="20"/>
              </w:rPr>
              <w:t xml:space="preserve">H01C</w:t>
            </w:r>
          </w:p>
        </w:tc>
        <w:tc>
          <w:tcPr>
            <w:tcW w:w="3912" w:type="dxa"/>
          </w:tcPr>
          <w:p>
            <w:pPr>
              <w:pStyle w:val="0"/>
              <w:jc w:val="both"/>
            </w:pPr>
            <w:r>
              <w:rPr>
                <w:sz w:val="20"/>
              </w:rPr>
              <w:t xml:space="preserve">гормоны гипоталамуса</w:t>
            </w:r>
          </w:p>
        </w:tc>
        <w:tc>
          <w:tcPr>
            <w:tcW w:w="3005" w:type="dxa"/>
          </w:tcPr>
          <w:p>
            <w:pPr>
              <w:pStyle w:val="0"/>
            </w:pPr>
            <w:r>
              <w:rPr>
                <w:sz w:val="20"/>
              </w:rPr>
            </w:r>
          </w:p>
        </w:tc>
      </w:tr>
      <w:tr>
        <w:tc>
          <w:tcPr>
            <w:tcW w:w="850" w:type="dxa"/>
          </w:tcPr>
          <w:p>
            <w:pPr>
              <w:pStyle w:val="0"/>
              <w:jc w:val="center"/>
            </w:pPr>
            <w:r>
              <w:rPr>
                <w:sz w:val="20"/>
              </w:rPr>
              <w:t xml:space="preserve">281.</w:t>
            </w:r>
          </w:p>
        </w:tc>
        <w:tc>
          <w:tcPr>
            <w:tcW w:w="1304" w:type="dxa"/>
            <w:vMerge w:val="restart"/>
          </w:tcPr>
          <w:p>
            <w:pPr>
              <w:pStyle w:val="0"/>
              <w:jc w:val="center"/>
            </w:pPr>
            <w:r>
              <w:rPr>
                <w:sz w:val="20"/>
              </w:rPr>
              <w:t xml:space="preserve">H01CB</w:t>
            </w:r>
          </w:p>
        </w:tc>
        <w:tc>
          <w:tcPr>
            <w:tcW w:w="3912" w:type="dxa"/>
            <w:vMerge w:val="restart"/>
          </w:tcPr>
          <w:p>
            <w:pPr>
              <w:pStyle w:val="0"/>
              <w:jc w:val="both"/>
            </w:pPr>
            <w:r>
              <w:rPr>
                <w:sz w:val="20"/>
              </w:rPr>
              <w:t xml:space="preserve">гормоны, замедляющие рост</w:t>
            </w:r>
          </w:p>
        </w:tc>
        <w:tc>
          <w:tcPr>
            <w:tcW w:w="3005" w:type="dxa"/>
          </w:tcPr>
          <w:p>
            <w:pPr>
              <w:pStyle w:val="0"/>
              <w:jc w:val="both"/>
            </w:pPr>
            <w:r>
              <w:rPr>
                <w:sz w:val="20"/>
              </w:rPr>
              <w:t xml:space="preserve">октреотид</w:t>
            </w:r>
          </w:p>
        </w:tc>
      </w:tr>
      <w:tr>
        <w:tc>
          <w:tcPr>
            <w:tcW w:w="850" w:type="dxa"/>
          </w:tcPr>
          <w:p>
            <w:pPr>
              <w:pStyle w:val="0"/>
              <w:jc w:val="center"/>
            </w:pPr>
            <w:r>
              <w:rPr>
                <w:sz w:val="20"/>
              </w:rPr>
              <w:t xml:space="preserve">282.</w:t>
            </w:r>
          </w:p>
        </w:tc>
        <w:tc>
          <w:tcPr>
            <w:vMerge w:val="continue"/>
          </w:tcPr>
          <w:p/>
        </w:tc>
        <w:tc>
          <w:tcPr>
            <w:vMerge w:val="continue"/>
          </w:tcPr>
          <w:p/>
        </w:tc>
        <w:tc>
          <w:tcPr>
            <w:tcW w:w="3005" w:type="dxa"/>
          </w:tcPr>
          <w:p>
            <w:pPr>
              <w:pStyle w:val="0"/>
              <w:jc w:val="both"/>
            </w:pPr>
            <w:r>
              <w:rPr>
                <w:sz w:val="20"/>
              </w:rPr>
              <w:t xml:space="preserve">пасиреотид</w:t>
            </w:r>
          </w:p>
        </w:tc>
      </w:tr>
      <w:tr>
        <w:tc>
          <w:tcPr>
            <w:tcW w:w="850" w:type="dxa"/>
          </w:tcPr>
          <w:p>
            <w:pPr>
              <w:pStyle w:val="0"/>
              <w:jc w:val="center"/>
            </w:pPr>
            <w:r>
              <w:rPr>
                <w:sz w:val="20"/>
              </w:rPr>
              <w:t xml:space="preserve">283.</w:t>
            </w:r>
          </w:p>
        </w:tc>
        <w:tc>
          <w:tcPr>
            <w:vMerge w:val="continue"/>
          </w:tcPr>
          <w:p/>
        </w:tc>
        <w:tc>
          <w:tcPr>
            <w:vMerge w:val="continue"/>
          </w:tcPr>
          <w:p/>
        </w:tc>
        <w:tc>
          <w:tcPr>
            <w:tcW w:w="3005" w:type="dxa"/>
          </w:tcPr>
          <w:p>
            <w:pPr>
              <w:pStyle w:val="0"/>
              <w:jc w:val="both"/>
            </w:pPr>
            <w:r>
              <w:rPr>
                <w:sz w:val="20"/>
              </w:rPr>
              <w:t xml:space="preserve">ланреотид</w:t>
            </w:r>
          </w:p>
        </w:tc>
      </w:tr>
      <w:tr>
        <w:tc>
          <w:tcPr>
            <w:tcW w:w="850" w:type="dxa"/>
          </w:tcPr>
          <w:p>
            <w:pPr>
              <w:pStyle w:val="0"/>
              <w:jc w:val="center"/>
            </w:pPr>
            <w:r>
              <w:rPr>
                <w:sz w:val="20"/>
              </w:rPr>
              <w:t xml:space="preserve">284.</w:t>
            </w:r>
          </w:p>
        </w:tc>
        <w:tc>
          <w:tcPr>
            <w:tcW w:w="1304" w:type="dxa"/>
          </w:tcPr>
          <w:p>
            <w:pPr>
              <w:pStyle w:val="0"/>
              <w:jc w:val="center"/>
            </w:pPr>
            <w:r>
              <w:rPr>
                <w:sz w:val="20"/>
              </w:rPr>
              <w:t xml:space="preserve">H01CC</w:t>
            </w:r>
          </w:p>
        </w:tc>
        <w:tc>
          <w:tcPr>
            <w:tcW w:w="3912" w:type="dxa"/>
          </w:tcPr>
          <w:p>
            <w:pPr>
              <w:pStyle w:val="0"/>
              <w:jc w:val="both"/>
            </w:pPr>
            <w:r>
              <w:rPr>
                <w:sz w:val="20"/>
              </w:rPr>
              <w:t xml:space="preserve">антигонадотропин-рилизинг гормоны</w:t>
            </w:r>
          </w:p>
        </w:tc>
        <w:tc>
          <w:tcPr>
            <w:tcW w:w="3005" w:type="dxa"/>
          </w:tcPr>
          <w:p>
            <w:pPr>
              <w:pStyle w:val="0"/>
              <w:jc w:val="both"/>
            </w:pPr>
            <w:r>
              <w:rPr>
                <w:sz w:val="20"/>
              </w:rPr>
              <w:t xml:space="preserve">ганиреликс</w:t>
            </w:r>
          </w:p>
        </w:tc>
      </w:tr>
      <w:tr>
        <w:tc>
          <w:tcPr>
            <w:tcW w:w="850" w:type="dxa"/>
          </w:tcPr>
          <w:p>
            <w:pPr>
              <w:pStyle w:val="0"/>
              <w:jc w:val="center"/>
            </w:pPr>
            <w:r>
              <w:rPr>
                <w:sz w:val="20"/>
              </w:rPr>
              <w:t xml:space="preserve">285.</w:t>
            </w:r>
          </w:p>
        </w:tc>
        <w:tc>
          <w:tcPr>
            <w:tcW w:w="1304" w:type="dxa"/>
          </w:tcPr>
          <w:p>
            <w:pPr>
              <w:pStyle w:val="0"/>
              <w:jc w:val="center"/>
            </w:pPr>
            <w:r>
              <w:rPr>
                <w:sz w:val="20"/>
              </w:rPr>
              <w:t xml:space="preserve">H01CC</w:t>
            </w:r>
          </w:p>
        </w:tc>
        <w:tc>
          <w:tcPr>
            <w:tcW w:w="3912" w:type="dxa"/>
          </w:tcPr>
          <w:p>
            <w:pPr>
              <w:pStyle w:val="0"/>
              <w:jc w:val="both"/>
            </w:pPr>
            <w:r>
              <w:rPr>
                <w:sz w:val="20"/>
              </w:rPr>
              <w:t xml:space="preserve">антигонадотропин-рилизинг гормоны</w:t>
            </w:r>
          </w:p>
        </w:tc>
        <w:tc>
          <w:tcPr>
            <w:tcW w:w="3005" w:type="dxa"/>
          </w:tcPr>
          <w:p>
            <w:pPr>
              <w:pStyle w:val="0"/>
              <w:jc w:val="both"/>
            </w:pPr>
            <w:r>
              <w:rPr>
                <w:sz w:val="20"/>
              </w:rPr>
              <w:t xml:space="preserve">цетрореликс</w:t>
            </w:r>
          </w:p>
        </w:tc>
      </w:tr>
      <w:tr>
        <w:tc>
          <w:tcPr>
            <w:gridSpan w:val="2"/>
            <w:tcW w:w="2154" w:type="dxa"/>
          </w:tcPr>
          <w:p>
            <w:pPr>
              <w:pStyle w:val="0"/>
              <w:jc w:val="center"/>
            </w:pPr>
            <w:r>
              <w:rPr>
                <w:sz w:val="20"/>
              </w:rPr>
              <w:t xml:space="preserve">H02</w:t>
            </w:r>
          </w:p>
        </w:tc>
        <w:tc>
          <w:tcPr>
            <w:tcW w:w="3912" w:type="dxa"/>
          </w:tcPr>
          <w:p>
            <w:pPr>
              <w:pStyle w:val="0"/>
              <w:jc w:val="both"/>
            </w:pPr>
            <w:r>
              <w:rPr>
                <w:sz w:val="20"/>
              </w:rPr>
              <w:t xml:space="preserve">кортикостероиды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H02A</w:t>
            </w:r>
          </w:p>
        </w:tc>
        <w:tc>
          <w:tcPr>
            <w:tcW w:w="3912" w:type="dxa"/>
          </w:tcPr>
          <w:p>
            <w:pPr>
              <w:pStyle w:val="0"/>
              <w:jc w:val="both"/>
            </w:pPr>
            <w:r>
              <w:rPr>
                <w:sz w:val="20"/>
              </w:rPr>
              <w:t xml:space="preserve">кортикостероиды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286.</w:t>
            </w:r>
          </w:p>
        </w:tc>
        <w:tc>
          <w:tcPr>
            <w:tcW w:w="1304" w:type="dxa"/>
          </w:tcPr>
          <w:p>
            <w:pPr>
              <w:pStyle w:val="0"/>
              <w:jc w:val="center"/>
            </w:pPr>
            <w:r>
              <w:rPr>
                <w:sz w:val="20"/>
              </w:rPr>
              <w:t xml:space="preserve">H02AA</w:t>
            </w:r>
          </w:p>
        </w:tc>
        <w:tc>
          <w:tcPr>
            <w:tcW w:w="3912" w:type="dxa"/>
          </w:tcPr>
          <w:p>
            <w:pPr>
              <w:pStyle w:val="0"/>
              <w:jc w:val="both"/>
            </w:pPr>
            <w:r>
              <w:rPr>
                <w:sz w:val="20"/>
              </w:rPr>
              <w:t xml:space="preserve">минералокортикоиды</w:t>
            </w:r>
          </w:p>
        </w:tc>
        <w:tc>
          <w:tcPr>
            <w:tcW w:w="3005" w:type="dxa"/>
          </w:tcPr>
          <w:p>
            <w:pPr>
              <w:pStyle w:val="0"/>
              <w:jc w:val="both"/>
            </w:pPr>
            <w:r>
              <w:rPr>
                <w:sz w:val="20"/>
              </w:rPr>
              <w:t xml:space="preserve">флудрокортизон</w:t>
            </w:r>
          </w:p>
        </w:tc>
      </w:tr>
      <w:tr>
        <w:tc>
          <w:tcPr>
            <w:tcW w:w="850" w:type="dxa"/>
          </w:tcPr>
          <w:p>
            <w:pPr>
              <w:pStyle w:val="0"/>
              <w:jc w:val="center"/>
            </w:pPr>
            <w:r>
              <w:rPr>
                <w:sz w:val="20"/>
              </w:rPr>
              <w:t xml:space="preserve">287.</w:t>
            </w:r>
          </w:p>
        </w:tc>
        <w:tc>
          <w:tcPr>
            <w:tcW w:w="1304" w:type="dxa"/>
            <w:vMerge w:val="restart"/>
          </w:tcPr>
          <w:p>
            <w:pPr>
              <w:pStyle w:val="0"/>
              <w:jc w:val="center"/>
            </w:pPr>
            <w:r>
              <w:rPr>
                <w:sz w:val="20"/>
              </w:rPr>
              <w:t xml:space="preserve">H02AB</w:t>
            </w:r>
          </w:p>
        </w:tc>
        <w:tc>
          <w:tcPr>
            <w:tcW w:w="3912" w:type="dxa"/>
            <w:vMerge w:val="restart"/>
          </w:tcPr>
          <w:p>
            <w:pPr>
              <w:pStyle w:val="0"/>
              <w:jc w:val="both"/>
            </w:pPr>
            <w:r>
              <w:rPr>
                <w:sz w:val="20"/>
              </w:rPr>
              <w:t xml:space="preserve">глюкокортикоиды</w:t>
            </w:r>
          </w:p>
        </w:tc>
        <w:tc>
          <w:tcPr>
            <w:tcW w:w="3005" w:type="dxa"/>
          </w:tcPr>
          <w:p>
            <w:pPr>
              <w:pStyle w:val="0"/>
              <w:jc w:val="both"/>
            </w:pPr>
            <w:r>
              <w:rPr>
                <w:sz w:val="20"/>
              </w:rPr>
              <w:t xml:space="preserve">бетаметазон</w:t>
            </w:r>
          </w:p>
        </w:tc>
      </w:tr>
      <w:tr>
        <w:tc>
          <w:tcPr>
            <w:tcW w:w="850" w:type="dxa"/>
          </w:tcPr>
          <w:p>
            <w:pPr>
              <w:pStyle w:val="0"/>
              <w:jc w:val="center"/>
            </w:pPr>
            <w:r>
              <w:rPr>
                <w:sz w:val="20"/>
              </w:rPr>
              <w:t xml:space="preserve">288.</w:t>
            </w:r>
          </w:p>
        </w:tc>
        <w:tc>
          <w:tcPr>
            <w:vMerge w:val="continue"/>
          </w:tcPr>
          <w:p/>
        </w:tc>
        <w:tc>
          <w:tcPr>
            <w:vMerge w:val="continue"/>
          </w:tcPr>
          <w:p/>
        </w:tc>
        <w:tc>
          <w:tcPr>
            <w:tcW w:w="3005" w:type="dxa"/>
          </w:tcPr>
          <w:p>
            <w:pPr>
              <w:pStyle w:val="0"/>
              <w:jc w:val="both"/>
            </w:pPr>
            <w:r>
              <w:rPr>
                <w:sz w:val="20"/>
              </w:rPr>
              <w:t xml:space="preserve">гидрокортизон</w:t>
            </w:r>
          </w:p>
        </w:tc>
      </w:tr>
      <w:tr>
        <w:tc>
          <w:tcPr>
            <w:tcW w:w="850" w:type="dxa"/>
          </w:tcPr>
          <w:p>
            <w:pPr>
              <w:pStyle w:val="0"/>
              <w:jc w:val="center"/>
            </w:pPr>
            <w:r>
              <w:rPr>
                <w:sz w:val="20"/>
              </w:rPr>
              <w:t xml:space="preserve">289.</w:t>
            </w:r>
          </w:p>
        </w:tc>
        <w:tc>
          <w:tcPr>
            <w:vMerge w:val="continue"/>
          </w:tcPr>
          <w:p/>
        </w:tc>
        <w:tc>
          <w:tcPr>
            <w:vMerge w:val="continue"/>
          </w:tcPr>
          <w:p/>
        </w:tc>
        <w:tc>
          <w:tcPr>
            <w:tcW w:w="3005" w:type="dxa"/>
          </w:tcPr>
          <w:p>
            <w:pPr>
              <w:pStyle w:val="0"/>
              <w:jc w:val="both"/>
            </w:pPr>
            <w:r>
              <w:rPr>
                <w:sz w:val="20"/>
              </w:rPr>
              <w:t xml:space="preserve">дексаметазон</w:t>
            </w:r>
          </w:p>
        </w:tc>
      </w:tr>
      <w:tr>
        <w:tc>
          <w:tcPr>
            <w:tcW w:w="850" w:type="dxa"/>
          </w:tcPr>
          <w:p>
            <w:pPr>
              <w:pStyle w:val="0"/>
              <w:jc w:val="center"/>
            </w:pPr>
            <w:r>
              <w:rPr>
                <w:sz w:val="20"/>
              </w:rPr>
              <w:t xml:space="preserve">290.</w:t>
            </w:r>
          </w:p>
        </w:tc>
        <w:tc>
          <w:tcPr>
            <w:vMerge w:val="continue"/>
          </w:tcPr>
          <w:p/>
        </w:tc>
        <w:tc>
          <w:tcPr>
            <w:vMerge w:val="continue"/>
          </w:tcPr>
          <w:p/>
        </w:tc>
        <w:tc>
          <w:tcPr>
            <w:tcW w:w="3005" w:type="dxa"/>
          </w:tcPr>
          <w:p>
            <w:pPr>
              <w:pStyle w:val="0"/>
              <w:jc w:val="both"/>
            </w:pPr>
            <w:r>
              <w:rPr>
                <w:sz w:val="20"/>
              </w:rPr>
              <w:t xml:space="preserve">метилпреднизолон</w:t>
            </w:r>
          </w:p>
        </w:tc>
      </w:tr>
      <w:tr>
        <w:tc>
          <w:tcPr>
            <w:tcW w:w="850" w:type="dxa"/>
          </w:tcPr>
          <w:p>
            <w:pPr>
              <w:pStyle w:val="0"/>
              <w:jc w:val="center"/>
            </w:pPr>
            <w:r>
              <w:rPr>
                <w:sz w:val="20"/>
              </w:rPr>
              <w:t xml:space="preserve">291.</w:t>
            </w:r>
          </w:p>
        </w:tc>
        <w:tc>
          <w:tcPr>
            <w:vMerge w:val="continue"/>
          </w:tcPr>
          <w:p/>
        </w:tc>
        <w:tc>
          <w:tcPr>
            <w:vMerge w:val="continue"/>
          </w:tcPr>
          <w:p/>
        </w:tc>
        <w:tc>
          <w:tcPr>
            <w:tcW w:w="3005" w:type="dxa"/>
          </w:tcPr>
          <w:p>
            <w:pPr>
              <w:pStyle w:val="0"/>
              <w:jc w:val="both"/>
            </w:pPr>
            <w:r>
              <w:rPr>
                <w:sz w:val="20"/>
              </w:rPr>
              <w:t xml:space="preserve">преднизолон</w:t>
            </w:r>
          </w:p>
        </w:tc>
      </w:tr>
      <w:tr>
        <w:tc>
          <w:tcPr>
            <w:tcW w:w="850" w:type="dxa"/>
          </w:tcPr>
          <w:p>
            <w:pPr>
              <w:pStyle w:val="0"/>
              <w:jc w:val="center"/>
            </w:pPr>
            <w:r>
              <w:rPr>
                <w:sz w:val="20"/>
              </w:rPr>
              <w:t xml:space="preserve">292.</w:t>
            </w:r>
          </w:p>
        </w:tc>
        <w:tc>
          <w:tcPr>
            <w:vMerge w:val="continue"/>
          </w:tcPr>
          <w:p/>
        </w:tc>
        <w:tc>
          <w:tcPr>
            <w:vMerge w:val="continue"/>
          </w:tcPr>
          <w:p/>
        </w:tc>
        <w:tc>
          <w:tcPr>
            <w:tcW w:w="3005" w:type="dxa"/>
          </w:tcPr>
          <w:p>
            <w:pPr>
              <w:pStyle w:val="0"/>
              <w:jc w:val="both"/>
            </w:pPr>
            <w:r>
              <w:rPr>
                <w:sz w:val="20"/>
              </w:rPr>
              <w:t xml:space="preserve">триамцинолон</w:t>
            </w:r>
          </w:p>
        </w:tc>
      </w:tr>
      <w:tr>
        <w:tc>
          <w:tcPr>
            <w:gridSpan w:val="2"/>
            <w:tcW w:w="2154" w:type="dxa"/>
          </w:tcPr>
          <w:p>
            <w:pPr>
              <w:pStyle w:val="0"/>
              <w:jc w:val="center"/>
            </w:pPr>
            <w:r>
              <w:rPr>
                <w:sz w:val="20"/>
              </w:rPr>
              <w:t xml:space="preserve">H03</w:t>
            </w:r>
          </w:p>
        </w:tc>
        <w:tc>
          <w:tcPr>
            <w:tcW w:w="3912" w:type="dxa"/>
          </w:tcPr>
          <w:p>
            <w:pPr>
              <w:pStyle w:val="0"/>
              <w:jc w:val="both"/>
            </w:pPr>
            <w:r>
              <w:rPr>
                <w:sz w:val="20"/>
              </w:rPr>
              <w:t xml:space="preserve">препараты для лечения заболеваний щитовидной железы</w:t>
            </w:r>
          </w:p>
        </w:tc>
        <w:tc>
          <w:tcPr>
            <w:tcW w:w="3005" w:type="dxa"/>
          </w:tcPr>
          <w:p>
            <w:pPr>
              <w:pStyle w:val="0"/>
            </w:pPr>
            <w:r>
              <w:rPr>
                <w:sz w:val="20"/>
              </w:rPr>
            </w:r>
          </w:p>
        </w:tc>
      </w:tr>
      <w:tr>
        <w:tc>
          <w:tcPr>
            <w:gridSpan w:val="2"/>
            <w:tcW w:w="2154" w:type="dxa"/>
          </w:tcPr>
          <w:p>
            <w:pPr>
              <w:pStyle w:val="0"/>
              <w:jc w:val="center"/>
            </w:pPr>
            <w:r>
              <w:rPr>
                <w:sz w:val="20"/>
              </w:rPr>
              <w:t xml:space="preserve">H03A</w:t>
            </w:r>
          </w:p>
        </w:tc>
        <w:tc>
          <w:tcPr>
            <w:tcW w:w="3912" w:type="dxa"/>
          </w:tcPr>
          <w:p>
            <w:pPr>
              <w:pStyle w:val="0"/>
              <w:jc w:val="both"/>
            </w:pPr>
            <w:r>
              <w:rPr>
                <w:sz w:val="20"/>
              </w:rPr>
              <w:t xml:space="preserve">препараты щитовидной железы</w:t>
            </w:r>
          </w:p>
        </w:tc>
        <w:tc>
          <w:tcPr>
            <w:tcW w:w="3005" w:type="dxa"/>
          </w:tcPr>
          <w:p>
            <w:pPr>
              <w:pStyle w:val="0"/>
            </w:pPr>
            <w:r>
              <w:rPr>
                <w:sz w:val="20"/>
              </w:rPr>
            </w:r>
          </w:p>
        </w:tc>
      </w:tr>
      <w:tr>
        <w:tc>
          <w:tcPr>
            <w:tcW w:w="850" w:type="dxa"/>
          </w:tcPr>
          <w:p>
            <w:pPr>
              <w:pStyle w:val="0"/>
              <w:jc w:val="center"/>
            </w:pPr>
            <w:r>
              <w:rPr>
                <w:sz w:val="20"/>
              </w:rPr>
              <w:t xml:space="preserve">293.</w:t>
            </w:r>
          </w:p>
        </w:tc>
        <w:tc>
          <w:tcPr>
            <w:tcW w:w="1304" w:type="dxa"/>
          </w:tcPr>
          <w:p>
            <w:pPr>
              <w:pStyle w:val="0"/>
              <w:jc w:val="center"/>
            </w:pPr>
            <w:r>
              <w:rPr>
                <w:sz w:val="20"/>
              </w:rPr>
              <w:t xml:space="preserve">H03AA</w:t>
            </w:r>
          </w:p>
        </w:tc>
        <w:tc>
          <w:tcPr>
            <w:tcW w:w="3912" w:type="dxa"/>
          </w:tcPr>
          <w:p>
            <w:pPr>
              <w:pStyle w:val="0"/>
              <w:jc w:val="both"/>
            </w:pPr>
            <w:r>
              <w:rPr>
                <w:sz w:val="20"/>
              </w:rPr>
              <w:t xml:space="preserve">гормоны щитовидной железы</w:t>
            </w:r>
          </w:p>
        </w:tc>
        <w:tc>
          <w:tcPr>
            <w:tcW w:w="3005" w:type="dxa"/>
          </w:tcPr>
          <w:p>
            <w:pPr>
              <w:pStyle w:val="0"/>
              <w:jc w:val="both"/>
            </w:pPr>
            <w:r>
              <w:rPr>
                <w:sz w:val="20"/>
              </w:rPr>
              <w:t xml:space="preserve">левотироксин натрия</w:t>
            </w:r>
          </w:p>
        </w:tc>
      </w:tr>
      <w:tr>
        <w:tc>
          <w:tcPr>
            <w:gridSpan w:val="2"/>
            <w:tcW w:w="2154" w:type="dxa"/>
          </w:tcPr>
          <w:p>
            <w:pPr>
              <w:pStyle w:val="0"/>
              <w:jc w:val="center"/>
            </w:pPr>
            <w:r>
              <w:rPr>
                <w:sz w:val="20"/>
              </w:rPr>
              <w:t xml:space="preserve">H03B</w:t>
            </w:r>
          </w:p>
        </w:tc>
        <w:tc>
          <w:tcPr>
            <w:tcW w:w="3912" w:type="dxa"/>
          </w:tcPr>
          <w:p>
            <w:pPr>
              <w:pStyle w:val="0"/>
              <w:jc w:val="both"/>
            </w:pPr>
            <w:r>
              <w:rPr>
                <w:sz w:val="20"/>
              </w:rPr>
              <w:t xml:space="preserve">антитиреоидные препараты</w:t>
            </w:r>
          </w:p>
        </w:tc>
        <w:tc>
          <w:tcPr>
            <w:tcW w:w="3005" w:type="dxa"/>
          </w:tcPr>
          <w:p>
            <w:pPr>
              <w:pStyle w:val="0"/>
            </w:pPr>
            <w:r>
              <w:rPr>
                <w:sz w:val="20"/>
              </w:rPr>
            </w:r>
          </w:p>
        </w:tc>
      </w:tr>
      <w:tr>
        <w:tc>
          <w:tcPr>
            <w:tcW w:w="850" w:type="dxa"/>
          </w:tcPr>
          <w:p>
            <w:pPr>
              <w:pStyle w:val="0"/>
              <w:jc w:val="center"/>
            </w:pPr>
            <w:r>
              <w:rPr>
                <w:sz w:val="20"/>
              </w:rPr>
              <w:t xml:space="preserve">294.</w:t>
            </w:r>
          </w:p>
        </w:tc>
        <w:tc>
          <w:tcPr>
            <w:tcW w:w="1304" w:type="dxa"/>
          </w:tcPr>
          <w:p>
            <w:pPr>
              <w:pStyle w:val="0"/>
              <w:jc w:val="center"/>
            </w:pPr>
            <w:r>
              <w:rPr>
                <w:sz w:val="20"/>
              </w:rPr>
              <w:t xml:space="preserve">H03BB</w:t>
            </w:r>
          </w:p>
        </w:tc>
        <w:tc>
          <w:tcPr>
            <w:tcW w:w="3912" w:type="dxa"/>
          </w:tcPr>
          <w:p>
            <w:pPr>
              <w:pStyle w:val="0"/>
              <w:jc w:val="both"/>
            </w:pPr>
            <w:r>
              <w:rPr>
                <w:sz w:val="20"/>
              </w:rPr>
              <w:t xml:space="preserve">серосодержащие производные имидазола</w:t>
            </w:r>
          </w:p>
        </w:tc>
        <w:tc>
          <w:tcPr>
            <w:tcW w:w="3005" w:type="dxa"/>
          </w:tcPr>
          <w:p>
            <w:pPr>
              <w:pStyle w:val="0"/>
              <w:jc w:val="both"/>
            </w:pPr>
            <w:r>
              <w:rPr>
                <w:sz w:val="20"/>
              </w:rPr>
              <w:t xml:space="preserve">тиамазол</w:t>
            </w:r>
          </w:p>
        </w:tc>
      </w:tr>
      <w:tr>
        <w:tc>
          <w:tcPr>
            <w:gridSpan w:val="2"/>
            <w:tcW w:w="2154" w:type="dxa"/>
          </w:tcPr>
          <w:p>
            <w:pPr>
              <w:pStyle w:val="0"/>
              <w:jc w:val="center"/>
            </w:pPr>
            <w:r>
              <w:rPr>
                <w:sz w:val="20"/>
              </w:rPr>
              <w:t xml:space="preserve">H03C</w:t>
            </w:r>
          </w:p>
        </w:tc>
        <w:tc>
          <w:tcPr>
            <w:tcW w:w="3912" w:type="dxa"/>
          </w:tcPr>
          <w:p>
            <w:pPr>
              <w:pStyle w:val="0"/>
              <w:jc w:val="both"/>
            </w:pPr>
            <w:r>
              <w:rPr>
                <w:sz w:val="20"/>
              </w:rPr>
              <w:t xml:space="preserve">препараты йода</w:t>
            </w:r>
          </w:p>
        </w:tc>
        <w:tc>
          <w:tcPr>
            <w:tcW w:w="3005" w:type="dxa"/>
          </w:tcPr>
          <w:p>
            <w:pPr>
              <w:pStyle w:val="0"/>
            </w:pPr>
            <w:r>
              <w:rPr>
                <w:sz w:val="20"/>
              </w:rPr>
            </w:r>
          </w:p>
        </w:tc>
      </w:tr>
      <w:tr>
        <w:tc>
          <w:tcPr>
            <w:tcW w:w="850" w:type="dxa"/>
          </w:tcPr>
          <w:p>
            <w:pPr>
              <w:pStyle w:val="0"/>
              <w:jc w:val="center"/>
            </w:pPr>
            <w:r>
              <w:rPr>
                <w:sz w:val="20"/>
              </w:rPr>
              <w:t xml:space="preserve">295.</w:t>
            </w:r>
          </w:p>
        </w:tc>
        <w:tc>
          <w:tcPr>
            <w:tcW w:w="1304" w:type="dxa"/>
          </w:tcPr>
          <w:p>
            <w:pPr>
              <w:pStyle w:val="0"/>
              <w:jc w:val="center"/>
            </w:pPr>
            <w:r>
              <w:rPr>
                <w:sz w:val="20"/>
              </w:rPr>
              <w:t xml:space="preserve">H03CA</w:t>
            </w:r>
          </w:p>
        </w:tc>
        <w:tc>
          <w:tcPr>
            <w:tcW w:w="3912" w:type="dxa"/>
          </w:tcPr>
          <w:p>
            <w:pPr>
              <w:pStyle w:val="0"/>
              <w:jc w:val="both"/>
            </w:pPr>
            <w:r>
              <w:rPr>
                <w:sz w:val="20"/>
              </w:rPr>
              <w:t xml:space="preserve">препараты йода</w:t>
            </w:r>
          </w:p>
        </w:tc>
        <w:tc>
          <w:tcPr>
            <w:tcW w:w="3005" w:type="dxa"/>
          </w:tcPr>
          <w:p>
            <w:pPr>
              <w:pStyle w:val="0"/>
              <w:jc w:val="both"/>
            </w:pPr>
            <w:r>
              <w:rPr>
                <w:sz w:val="20"/>
              </w:rPr>
              <w:t xml:space="preserve">калия йодид</w:t>
            </w:r>
          </w:p>
        </w:tc>
      </w:tr>
      <w:tr>
        <w:tc>
          <w:tcPr>
            <w:gridSpan w:val="2"/>
            <w:tcW w:w="2154" w:type="dxa"/>
          </w:tcPr>
          <w:p>
            <w:pPr>
              <w:pStyle w:val="0"/>
              <w:jc w:val="center"/>
            </w:pPr>
            <w:r>
              <w:rPr>
                <w:sz w:val="20"/>
              </w:rPr>
              <w:t xml:space="preserve">H04</w:t>
            </w:r>
          </w:p>
        </w:tc>
        <w:tc>
          <w:tcPr>
            <w:tcW w:w="3912" w:type="dxa"/>
          </w:tcPr>
          <w:p>
            <w:pPr>
              <w:pStyle w:val="0"/>
              <w:jc w:val="both"/>
            </w:pPr>
            <w:r>
              <w:rPr>
                <w:sz w:val="20"/>
              </w:rPr>
              <w:t xml:space="preserve">гормоны поджелудочной железы</w:t>
            </w:r>
          </w:p>
        </w:tc>
        <w:tc>
          <w:tcPr>
            <w:tcW w:w="3005" w:type="dxa"/>
          </w:tcPr>
          <w:p>
            <w:pPr>
              <w:pStyle w:val="0"/>
            </w:pPr>
            <w:r>
              <w:rPr>
                <w:sz w:val="20"/>
              </w:rPr>
            </w:r>
          </w:p>
        </w:tc>
      </w:tr>
      <w:tr>
        <w:tc>
          <w:tcPr>
            <w:gridSpan w:val="2"/>
            <w:tcW w:w="2154" w:type="dxa"/>
          </w:tcPr>
          <w:p>
            <w:pPr>
              <w:pStyle w:val="0"/>
              <w:jc w:val="center"/>
            </w:pPr>
            <w:r>
              <w:rPr>
                <w:sz w:val="20"/>
              </w:rPr>
              <w:t xml:space="preserve">H04A</w:t>
            </w:r>
          </w:p>
        </w:tc>
        <w:tc>
          <w:tcPr>
            <w:tcW w:w="3912" w:type="dxa"/>
          </w:tcPr>
          <w:p>
            <w:pPr>
              <w:pStyle w:val="0"/>
              <w:jc w:val="both"/>
            </w:pPr>
            <w:r>
              <w:rPr>
                <w:sz w:val="20"/>
              </w:rPr>
              <w:t xml:space="preserve">гормоны, расщепляющие гликоген</w:t>
            </w:r>
          </w:p>
        </w:tc>
        <w:tc>
          <w:tcPr>
            <w:tcW w:w="3005" w:type="dxa"/>
          </w:tcPr>
          <w:p>
            <w:pPr>
              <w:pStyle w:val="0"/>
            </w:pPr>
            <w:r>
              <w:rPr>
                <w:sz w:val="20"/>
              </w:rPr>
            </w:r>
          </w:p>
        </w:tc>
      </w:tr>
      <w:tr>
        <w:tc>
          <w:tcPr>
            <w:tcW w:w="850" w:type="dxa"/>
          </w:tcPr>
          <w:p>
            <w:pPr>
              <w:pStyle w:val="0"/>
              <w:jc w:val="center"/>
            </w:pPr>
            <w:r>
              <w:rPr>
                <w:sz w:val="20"/>
              </w:rPr>
              <w:t xml:space="preserve">296.</w:t>
            </w:r>
          </w:p>
        </w:tc>
        <w:tc>
          <w:tcPr>
            <w:tcW w:w="1304" w:type="dxa"/>
          </w:tcPr>
          <w:p>
            <w:pPr>
              <w:pStyle w:val="0"/>
              <w:jc w:val="center"/>
            </w:pPr>
            <w:r>
              <w:rPr>
                <w:sz w:val="20"/>
              </w:rPr>
              <w:t xml:space="preserve">H04AA</w:t>
            </w:r>
          </w:p>
        </w:tc>
        <w:tc>
          <w:tcPr>
            <w:tcW w:w="3912" w:type="dxa"/>
          </w:tcPr>
          <w:p>
            <w:pPr>
              <w:pStyle w:val="0"/>
              <w:jc w:val="both"/>
            </w:pPr>
            <w:r>
              <w:rPr>
                <w:sz w:val="20"/>
              </w:rPr>
              <w:t xml:space="preserve">гормоны, расщепляющие гликоген</w:t>
            </w:r>
          </w:p>
        </w:tc>
        <w:tc>
          <w:tcPr>
            <w:tcW w:w="3005" w:type="dxa"/>
          </w:tcPr>
          <w:p>
            <w:pPr>
              <w:pStyle w:val="0"/>
              <w:jc w:val="both"/>
            </w:pPr>
            <w:r>
              <w:rPr>
                <w:sz w:val="20"/>
              </w:rPr>
              <w:t xml:space="preserve">глюкагон</w:t>
            </w:r>
          </w:p>
        </w:tc>
      </w:tr>
      <w:tr>
        <w:tc>
          <w:tcPr>
            <w:gridSpan w:val="2"/>
            <w:tcW w:w="2154" w:type="dxa"/>
          </w:tcPr>
          <w:p>
            <w:pPr>
              <w:pStyle w:val="0"/>
              <w:jc w:val="center"/>
            </w:pPr>
            <w:r>
              <w:rPr>
                <w:sz w:val="20"/>
              </w:rPr>
              <w:t xml:space="preserve">H05</w:t>
            </w:r>
          </w:p>
        </w:tc>
        <w:tc>
          <w:tcPr>
            <w:tcW w:w="3912" w:type="dxa"/>
          </w:tcPr>
          <w:p>
            <w:pPr>
              <w:pStyle w:val="0"/>
              <w:jc w:val="both"/>
            </w:pPr>
            <w:r>
              <w:rPr>
                <w:sz w:val="20"/>
              </w:rPr>
              <w:t xml:space="preserve">препараты, регулирующие обмен кальция</w:t>
            </w:r>
          </w:p>
        </w:tc>
        <w:tc>
          <w:tcPr>
            <w:tcW w:w="3005" w:type="dxa"/>
          </w:tcPr>
          <w:p>
            <w:pPr>
              <w:pStyle w:val="0"/>
            </w:pPr>
            <w:r>
              <w:rPr>
                <w:sz w:val="20"/>
              </w:rPr>
            </w:r>
          </w:p>
        </w:tc>
      </w:tr>
      <w:tr>
        <w:tc>
          <w:tcPr>
            <w:tcW w:w="850" w:type="dxa"/>
          </w:tcPr>
          <w:p>
            <w:pPr>
              <w:pStyle w:val="0"/>
              <w:jc w:val="center"/>
            </w:pPr>
            <w:r>
              <w:rPr>
                <w:sz w:val="20"/>
              </w:rPr>
              <w:t xml:space="preserve">297.</w:t>
            </w:r>
          </w:p>
        </w:tc>
        <w:tc>
          <w:tcPr>
            <w:tcW w:w="1304" w:type="dxa"/>
          </w:tcPr>
          <w:p>
            <w:pPr>
              <w:pStyle w:val="0"/>
              <w:jc w:val="center"/>
            </w:pPr>
            <w:r>
              <w:rPr>
                <w:sz w:val="20"/>
              </w:rPr>
              <w:t xml:space="preserve">H05AA</w:t>
            </w:r>
          </w:p>
        </w:tc>
        <w:tc>
          <w:tcPr>
            <w:tcW w:w="3912" w:type="dxa"/>
          </w:tcPr>
          <w:p>
            <w:pPr>
              <w:pStyle w:val="0"/>
              <w:jc w:val="both"/>
            </w:pPr>
            <w:r>
              <w:rPr>
                <w:sz w:val="20"/>
              </w:rPr>
              <w:t xml:space="preserve">паратиреоидные гормоны и их аналоги</w:t>
            </w:r>
          </w:p>
        </w:tc>
        <w:tc>
          <w:tcPr>
            <w:tcW w:w="3005" w:type="dxa"/>
          </w:tcPr>
          <w:p>
            <w:pPr>
              <w:pStyle w:val="0"/>
              <w:jc w:val="both"/>
            </w:pPr>
            <w:r>
              <w:rPr>
                <w:sz w:val="20"/>
              </w:rPr>
              <w:t xml:space="preserve">терипаратид</w:t>
            </w:r>
          </w:p>
        </w:tc>
      </w:tr>
      <w:tr>
        <w:tc>
          <w:tcPr>
            <w:gridSpan w:val="2"/>
            <w:tcW w:w="2154" w:type="dxa"/>
          </w:tcPr>
          <w:p>
            <w:pPr>
              <w:pStyle w:val="0"/>
              <w:jc w:val="center"/>
            </w:pPr>
            <w:r>
              <w:rPr>
                <w:sz w:val="20"/>
              </w:rPr>
              <w:t xml:space="preserve">H05B</w:t>
            </w:r>
          </w:p>
        </w:tc>
        <w:tc>
          <w:tcPr>
            <w:tcW w:w="3912" w:type="dxa"/>
          </w:tcPr>
          <w:p>
            <w:pPr>
              <w:pStyle w:val="0"/>
              <w:jc w:val="both"/>
            </w:pPr>
            <w:r>
              <w:rPr>
                <w:sz w:val="20"/>
              </w:rPr>
              <w:t xml:space="preserve">антипаратиреоидные средства</w:t>
            </w:r>
          </w:p>
        </w:tc>
        <w:tc>
          <w:tcPr>
            <w:tcW w:w="3005" w:type="dxa"/>
          </w:tcPr>
          <w:p>
            <w:pPr>
              <w:pStyle w:val="0"/>
            </w:pPr>
            <w:r>
              <w:rPr>
                <w:sz w:val="20"/>
              </w:rPr>
            </w:r>
          </w:p>
        </w:tc>
      </w:tr>
      <w:tr>
        <w:tc>
          <w:tcPr>
            <w:tcW w:w="850" w:type="dxa"/>
          </w:tcPr>
          <w:p>
            <w:pPr>
              <w:pStyle w:val="0"/>
              <w:jc w:val="center"/>
            </w:pPr>
            <w:r>
              <w:rPr>
                <w:sz w:val="20"/>
              </w:rPr>
              <w:t xml:space="preserve">298.</w:t>
            </w:r>
          </w:p>
        </w:tc>
        <w:tc>
          <w:tcPr>
            <w:tcW w:w="1304" w:type="dxa"/>
          </w:tcPr>
          <w:p>
            <w:pPr>
              <w:pStyle w:val="0"/>
              <w:jc w:val="center"/>
            </w:pPr>
            <w:r>
              <w:rPr>
                <w:sz w:val="20"/>
              </w:rPr>
              <w:t xml:space="preserve">H05BA</w:t>
            </w:r>
          </w:p>
        </w:tc>
        <w:tc>
          <w:tcPr>
            <w:tcW w:w="3912" w:type="dxa"/>
          </w:tcPr>
          <w:p>
            <w:pPr>
              <w:pStyle w:val="0"/>
              <w:jc w:val="both"/>
            </w:pPr>
            <w:r>
              <w:rPr>
                <w:sz w:val="20"/>
              </w:rPr>
              <w:t xml:space="preserve">препараты кальцитонина</w:t>
            </w:r>
          </w:p>
        </w:tc>
        <w:tc>
          <w:tcPr>
            <w:tcW w:w="3005" w:type="dxa"/>
          </w:tcPr>
          <w:p>
            <w:pPr>
              <w:pStyle w:val="0"/>
              <w:jc w:val="both"/>
            </w:pPr>
            <w:r>
              <w:rPr>
                <w:sz w:val="20"/>
              </w:rPr>
              <w:t xml:space="preserve">кальцитонин</w:t>
            </w:r>
          </w:p>
        </w:tc>
      </w:tr>
      <w:tr>
        <w:tc>
          <w:tcPr>
            <w:tcW w:w="850" w:type="dxa"/>
          </w:tcPr>
          <w:p>
            <w:pPr>
              <w:pStyle w:val="0"/>
              <w:jc w:val="center"/>
            </w:pPr>
            <w:r>
              <w:rPr>
                <w:sz w:val="20"/>
              </w:rPr>
              <w:t xml:space="preserve">299.</w:t>
            </w:r>
          </w:p>
        </w:tc>
        <w:tc>
          <w:tcPr>
            <w:tcW w:w="1304" w:type="dxa"/>
            <w:vMerge w:val="restart"/>
          </w:tcPr>
          <w:p>
            <w:pPr>
              <w:pStyle w:val="0"/>
              <w:jc w:val="center"/>
            </w:pPr>
            <w:r>
              <w:rPr>
                <w:sz w:val="20"/>
              </w:rPr>
              <w:t xml:space="preserve">H05BX</w:t>
            </w:r>
          </w:p>
        </w:tc>
        <w:tc>
          <w:tcPr>
            <w:tcW w:w="3912" w:type="dxa"/>
            <w:vMerge w:val="restart"/>
          </w:tcPr>
          <w:p>
            <w:pPr>
              <w:pStyle w:val="0"/>
              <w:jc w:val="both"/>
            </w:pPr>
            <w:r>
              <w:rPr>
                <w:sz w:val="20"/>
              </w:rPr>
              <w:t xml:space="preserve">прочие антипаратиреоидные препараты</w:t>
            </w:r>
          </w:p>
        </w:tc>
        <w:tc>
          <w:tcPr>
            <w:tcW w:w="3005" w:type="dxa"/>
          </w:tcPr>
          <w:p>
            <w:pPr>
              <w:pStyle w:val="0"/>
              <w:jc w:val="both"/>
            </w:pPr>
            <w:r>
              <w:rPr>
                <w:sz w:val="20"/>
              </w:rPr>
              <w:t xml:space="preserve">цинакалцет</w:t>
            </w:r>
          </w:p>
        </w:tc>
      </w:tr>
      <w:tr>
        <w:tc>
          <w:tcPr>
            <w:tcW w:w="850" w:type="dxa"/>
          </w:tcPr>
          <w:p>
            <w:pPr>
              <w:pStyle w:val="0"/>
              <w:jc w:val="center"/>
            </w:pPr>
            <w:r>
              <w:rPr>
                <w:sz w:val="20"/>
              </w:rPr>
              <w:t xml:space="preserve">300.</w:t>
            </w:r>
          </w:p>
        </w:tc>
        <w:tc>
          <w:tcPr>
            <w:vMerge w:val="continue"/>
          </w:tcPr>
          <w:p/>
        </w:tc>
        <w:tc>
          <w:tcPr>
            <w:vMerge w:val="continue"/>
          </w:tcPr>
          <w:p/>
        </w:tc>
        <w:tc>
          <w:tcPr>
            <w:tcW w:w="3005" w:type="dxa"/>
          </w:tcPr>
          <w:p>
            <w:pPr>
              <w:pStyle w:val="0"/>
              <w:jc w:val="both"/>
            </w:pPr>
            <w:r>
              <w:rPr>
                <w:sz w:val="20"/>
              </w:rPr>
              <w:t xml:space="preserve">парикальцитол</w:t>
            </w:r>
          </w:p>
        </w:tc>
      </w:tr>
      <w:tr>
        <w:tc>
          <w:tcPr>
            <w:tcW w:w="850" w:type="dxa"/>
          </w:tcPr>
          <w:p>
            <w:pPr>
              <w:pStyle w:val="0"/>
              <w:jc w:val="center"/>
            </w:pPr>
            <w:r>
              <w:rPr>
                <w:sz w:val="20"/>
              </w:rPr>
              <w:t xml:space="preserve">301.</w:t>
            </w:r>
          </w:p>
        </w:tc>
        <w:tc>
          <w:tcPr>
            <w:vMerge w:val="continue"/>
          </w:tcPr>
          <w:p/>
        </w:tc>
        <w:tc>
          <w:tcPr>
            <w:vMerge w:val="continue"/>
          </w:tcPr>
          <w:p/>
        </w:tc>
        <w:tc>
          <w:tcPr>
            <w:tcW w:w="3005" w:type="dxa"/>
          </w:tcPr>
          <w:p>
            <w:pPr>
              <w:pStyle w:val="0"/>
              <w:jc w:val="both"/>
            </w:pPr>
            <w:r>
              <w:rPr>
                <w:sz w:val="20"/>
              </w:rPr>
              <w:t xml:space="preserve">этелкальцетид</w:t>
            </w:r>
          </w:p>
        </w:tc>
      </w:tr>
      <w:tr>
        <w:tc>
          <w:tcPr>
            <w:gridSpan w:val="2"/>
            <w:tcW w:w="2154" w:type="dxa"/>
          </w:tcPr>
          <w:p>
            <w:pPr>
              <w:pStyle w:val="0"/>
              <w:jc w:val="center"/>
            </w:pPr>
            <w:r>
              <w:rPr>
                <w:sz w:val="20"/>
              </w:rPr>
              <w:t xml:space="preserve">J</w:t>
            </w:r>
          </w:p>
        </w:tc>
        <w:tc>
          <w:tcPr>
            <w:gridSpan w:val="2"/>
            <w:tcW w:w="6917" w:type="dxa"/>
          </w:tcPr>
          <w:p>
            <w:pPr>
              <w:pStyle w:val="0"/>
              <w:jc w:val="center"/>
            </w:pPr>
            <w:r>
              <w:rPr>
                <w:sz w:val="20"/>
              </w:rPr>
              <w:t xml:space="preserve">Противомикробные препараты системного действия</w:t>
            </w:r>
          </w:p>
        </w:tc>
      </w:tr>
      <w:tr>
        <w:tc>
          <w:tcPr>
            <w:gridSpan w:val="2"/>
            <w:tcW w:w="2154" w:type="dxa"/>
          </w:tcPr>
          <w:p>
            <w:pPr>
              <w:pStyle w:val="0"/>
              <w:jc w:val="center"/>
            </w:pPr>
            <w:r>
              <w:rPr>
                <w:sz w:val="20"/>
              </w:rPr>
              <w:t xml:space="preserve">J01</w:t>
            </w:r>
          </w:p>
        </w:tc>
        <w:tc>
          <w:tcPr>
            <w:tcW w:w="3912" w:type="dxa"/>
          </w:tcPr>
          <w:p>
            <w:pPr>
              <w:pStyle w:val="0"/>
              <w:jc w:val="both"/>
            </w:pPr>
            <w:r>
              <w:rPr>
                <w:sz w:val="20"/>
              </w:rPr>
              <w:t xml:space="preserve">антибактериальные препараты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J01A</w:t>
            </w:r>
          </w:p>
        </w:tc>
        <w:tc>
          <w:tcPr>
            <w:tcW w:w="3912" w:type="dxa"/>
          </w:tcPr>
          <w:p>
            <w:pPr>
              <w:pStyle w:val="0"/>
              <w:jc w:val="both"/>
            </w:pPr>
            <w:r>
              <w:rPr>
                <w:sz w:val="20"/>
              </w:rPr>
              <w:t xml:space="preserve">тетрациклины</w:t>
            </w:r>
          </w:p>
        </w:tc>
        <w:tc>
          <w:tcPr>
            <w:tcW w:w="3005" w:type="dxa"/>
          </w:tcPr>
          <w:p>
            <w:pPr>
              <w:pStyle w:val="0"/>
            </w:pPr>
            <w:r>
              <w:rPr>
                <w:sz w:val="20"/>
              </w:rPr>
            </w:r>
          </w:p>
        </w:tc>
      </w:tr>
      <w:tr>
        <w:tc>
          <w:tcPr>
            <w:tcW w:w="850" w:type="dxa"/>
          </w:tcPr>
          <w:p>
            <w:pPr>
              <w:pStyle w:val="0"/>
              <w:jc w:val="center"/>
            </w:pPr>
            <w:r>
              <w:rPr>
                <w:sz w:val="20"/>
              </w:rPr>
              <w:t xml:space="preserve">302.</w:t>
            </w:r>
          </w:p>
        </w:tc>
        <w:tc>
          <w:tcPr>
            <w:tcW w:w="1304" w:type="dxa"/>
            <w:vMerge w:val="restart"/>
          </w:tcPr>
          <w:p>
            <w:pPr>
              <w:pStyle w:val="0"/>
              <w:jc w:val="center"/>
            </w:pPr>
            <w:r>
              <w:rPr>
                <w:sz w:val="20"/>
              </w:rPr>
              <w:t xml:space="preserve">J01AA</w:t>
            </w:r>
          </w:p>
        </w:tc>
        <w:tc>
          <w:tcPr>
            <w:tcW w:w="3912" w:type="dxa"/>
            <w:vMerge w:val="restart"/>
          </w:tcPr>
          <w:p>
            <w:pPr>
              <w:pStyle w:val="0"/>
              <w:jc w:val="both"/>
            </w:pPr>
            <w:r>
              <w:rPr>
                <w:sz w:val="20"/>
              </w:rPr>
              <w:t xml:space="preserve">тетрациклины</w:t>
            </w:r>
          </w:p>
        </w:tc>
        <w:tc>
          <w:tcPr>
            <w:tcW w:w="3005" w:type="dxa"/>
          </w:tcPr>
          <w:p>
            <w:pPr>
              <w:pStyle w:val="0"/>
              <w:jc w:val="both"/>
            </w:pPr>
            <w:r>
              <w:rPr>
                <w:sz w:val="20"/>
              </w:rPr>
              <w:t xml:space="preserve">доксициклин</w:t>
            </w:r>
          </w:p>
        </w:tc>
      </w:tr>
      <w:tr>
        <w:tc>
          <w:tcPr>
            <w:tcW w:w="850" w:type="dxa"/>
          </w:tcPr>
          <w:p>
            <w:pPr>
              <w:pStyle w:val="0"/>
              <w:jc w:val="center"/>
            </w:pPr>
            <w:r>
              <w:rPr>
                <w:sz w:val="20"/>
              </w:rPr>
              <w:t xml:space="preserve">303.</w:t>
            </w:r>
          </w:p>
        </w:tc>
        <w:tc>
          <w:tcPr>
            <w:vMerge w:val="continue"/>
          </w:tcPr>
          <w:p/>
        </w:tc>
        <w:tc>
          <w:tcPr>
            <w:vMerge w:val="continue"/>
          </w:tcPr>
          <w:p/>
        </w:tc>
        <w:tc>
          <w:tcPr>
            <w:tcW w:w="3005" w:type="dxa"/>
          </w:tcPr>
          <w:p>
            <w:pPr>
              <w:pStyle w:val="0"/>
              <w:jc w:val="both"/>
            </w:pPr>
            <w:r>
              <w:rPr>
                <w:sz w:val="20"/>
              </w:rPr>
              <w:t xml:space="preserve">тигециклин</w:t>
            </w:r>
          </w:p>
        </w:tc>
      </w:tr>
      <w:tr>
        <w:tc>
          <w:tcPr>
            <w:gridSpan w:val="2"/>
            <w:tcW w:w="2154" w:type="dxa"/>
          </w:tcPr>
          <w:p>
            <w:pPr>
              <w:pStyle w:val="0"/>
              <w:jc w:val="center"/>
            </w:pPr>
            <w:r>
              <w:rPr>
                <w:sz w:val="20"/>
              </w:rPr>
              <w:t xml:space="preserve">J01B</w:t>
            </w:r>
          </w:p>
        </w:tc>
        <w:tc>
          <w:tcPr>
            <w:tcW w:w="3912" w:type="dxa"/>
          </w:tcPr>
          <w:p>
            <w:pPr>
              <w:pStyle w:val="0"/>
              <w:jc w:val="both"/>
            </w:pPr>
            <w:r>
              <w:rPr>
                <w:sz w:val="20"/>
              </w:rPr>
              <w:t xml:space="preserve">амфениколы</w:t>
            </w:r>
          </w:p>
        </w:tc>
        <w:tc>
          <w:tcPr>
            <w:tcW w:w="3005" w:type="dxa"/>
          </w:tcPr>
          <w:p>
            <w:pPr>
              <w:pStyle w:val="0"/>
            </w:pPr>
            <w:r>
              <w:rPr>
                <w:sz w:val="20"/>
              </w:rPr>
            </w:r>
          </w:p>
        </w:tc>
      </w:tr>
      <w:tr>
        <w:tc>
          <w:tcPr>
            <w:tcW w:w="850" w:type="dxa"/>
          </w:tcPr>
          <w:p>
            <w:pPr>
              <w:pStyle w:val="0"/>
              <w:jc w:val="center"/>
            </w:pPr>
            <w:r>
              <w:rPr>
                <w:sz w:val="20"/>
              </w:rPr>
              <w:t xml:space="preserve">304.</w:t>
            </w:r>
          </w:p>
        </w:tc>
        <w:tc>
          <w:tcPr>
            <w:tcW w:w="1304" w:type="dxa"/>
          </w:tcPr>
          <w:p>
            <w:pPr>
              <w:pStyle w:val="0"/>
              <w:jc w:val="center"/>
            </w:pPr>
            <w:r>
              <w:rPr>
                <w:sz w:val="20"/>
              </w:rPr>
              <w:t xml:space="preserve">J01BA</w:t>
            </w:r>
          </w:p>
        </w:tc>
        <w:tc>
          <w:tcPr>
            <w:tcW w:w="3912" w:type="dxa"/>
          </w:tcPr>
          <w:p>
            <w:pPr>
              <w:pStyle w:val="0"/>
              <w:jc w:val="both"/>
            </w:pPr>
            <w:r>
              <w:rPr>
                <w:sz w:val="20"/>
              </w:rPr>
              <w:t xml:space="preserve">амфениколы</w:t>
            </w:r>
          </w:p>
        </w:tc>
        <w:tc>
          <w:tcPr>
            <w:tcW w:w="3005" w:type="dxa"/>
          </w:tcPr>
          <w:p>
            <w:pPr>
              <w:pStyle w:val="0"/>
              <w:jc w:val="both"/>
            </w:pPr>
            <w:r>
              <w:rPr>
                <w:sz w:val="20"/>
              </w:rPr>
              <w:t xml:space="preserve">хлорамфеникол</w:t>
            </w:r>
          </w:p>
        </w:tc>
      </w:tr>
      <w:tr>
        <w:tc>
          <w:tcPr>
            <w:gridSpan w:val="2"/>
            <w:tcW w:w="2154" w:type="dxa"/>
          </w:tcPr>
          <w:p>
            <w:pPr>
              <w:pStyle w:val="0"/>
              <w:jc w:val="center"/>
            </w:pPr>
            <w:r>
              <w:rPr>
                <w:sz w:val="20"/>
              </w:rPr>
              <w:t xml:space="preserve">J01C</w:t>
            </w:r>
          </w:p>
        </w:tc>
        <w:tc>
          <w:tcPr>
            <w:tcW w:w="3912" w:type="dxa"/>
          </w:tcPr>
          <w:p>
            <w:pPr>
              <w:pStyle w:val="0"/>
              <w:jc w:val="both"/>
            </w:pPr>
            <w:r>
              <w:rPr>
                <w:sz w:val="20"/>
              </w:rPr>
              <w:t xml:space="preserve">бета-лактамные антибактериальные препараты: пенициллины</w:t>
            </w:r>
          </w:p>
        </w:tc>
        <w:tc>
          <w:tcPr>
            <w:tcW w:w="3005" w:type="dxa"/>
          </w:tcPr>
          <w:p>
            <w:pPr>
              <w:pStyle w:val="0"/>
            </w:pPr>
            <w:r>
              <w:rPr>
                <w:sz w:val="20"/>
              </w:rPr>
            </w:r>
          </w:p>
        </w:tc>
      </w:tr>
      <w:tr>
        <w:tc>
          <w:tcPr>
            <w:tcW w:w="850" w:type="dxa"/>
          </w:tcPr>
          <w:p>
            <w:pPr>
              <w:pStyle w:val="0"/>
              <w:jc w:val="center"/>
            </w:pPr>
            <w:r>
              <w:rPr>
                <w:sz w:val="20"/>
              </w:rPr>
              <w:t xml:space="preserve">305.</w:t>
            </w:r>
          </w:p>
        </w:tc>
        <w:tc>
          <w:tcPr>
            <w:tcW w:w="1304" w:type="dxa"/>
            <w:vMerge w:val="restart"/>
          </w:tcPr>
          <w:p>
            <w:pPr>
              <w:pStyle w:val="0"/>
              <w:jc w:val="center"/>
            </w:pPr>
            <w:r>
              <w:rPr>
                <w:sz w:val="20"/>
              </w:rPr>
              <w:t xml:space="preserve">J01CA</w:t>
            </w:r>
          </w:p>
        </w:tc>
        <w:tc>
          <w:tcPr>
            <w:tcW w:w="3912" w:type="dxa"/>
            <w:vMerge w:val="restart"/>
          </w:tcPr>
          <w:p>
            <w:pPr>
              <w:pStyle w:val="0"/>
              <w:jc w:val="both"/>
            </w:pPr>
            <w:r>
              <w:rPr>
                <w:sz w:val="20"/>
              </w:rPr>
              <w:t xml:space="preserve">пенициллины широкого спектра действия</w:t>
            </w:r>
          </w:p>
        </w:tc>
        <w:tc>
          <w:tcPr>
            <w:tcW w:w="3005" w:type="dxa"/>
          </w:tcPr>
          <w:p>
            <w:pPr>
              <w:pStyle w:val="0"/>
              <w:jc w:val="both"/>
            </w:pPr>
            <w:r>
              <w:rPr>
                <w:sz w:val="20"/>
              </w:rPr>
              <w:t xml:space="preserve">амоксициллин</w:t>
            </w:r>
          </w:p>
        </w:tc>
      </w:tr>
      <w:tr>
        <w:tc>
          <w:tcPr>
            <w:tcW w:w="850" w:type="dxa"/>
          </w:tcPr>
          <w:p>
            <w:pPr>
              <w:pStyle w:val="0"/>
              <w:jc w:val="center"/>
            </w:pPr>
            <w:r>
              <w:rPr>
                <w:sz w:val="20"/>
              </w:rPr>
              <w:t xml:space="preserve">306.</w:t>
            </w:r>
          </w:p>
        </w:tc>
        <w:tc>
          <w:tcPr>
            <w:vMerge w:val="continue"/>
          </w:tcPr>
          <w:p/>
        </w:tc>
        <w:tc>
          <w:tcPr>
            <w:vMerge w:val="continue"/>
          </w:tcPr>
          <w:p/>
        </w:tc>
        <w:tc>
          <w:tcPr>
            <w:tcW w:w="3005" w:type="dxa"/>
          </w:tcPr>
          <w:p>
            <w:pPr>
              <w:pStyle w:val="0"/>
              <w:jc w:val="both"/>
            </w:pPr>
            <w:r>
              <w:rPr>
                <w:sz w:val="20"/>
              </w:rPr>
              <w:t xml:space="preserve">ампициллин</w:t>
            </w:r>
          </w:p>
        </w:tc>
      </w:tr>
      <w:tr>
        <w:tc>
          <w:tcPr>
            <w:tcW w:w="850" w:type="dxa"/>
          </w:tcPr>
          <w:p>
            <w:pPr>
              <w:pStyle w:val="0"/>
              <w:jc w:val="center"/>
            </w:pPr>
            <w:r>
              <w:rPr>
                <w:sz w:val="20"/>
              </w:rPr>
              <w:t xml:space="preserve">307.</w:t>
            </w:r>
          </w:p>
        </w:tc>
        <w:tc>
          <w:tcPr>
            <w:tcW w:w="1304" w:type="dxa"/>
            <w:vMerge w:val="restart"/>
          </w:tcPr>
          <w:p>
            <w:pPr>
              <w:pStyle w:val="0"/>
              <w:jc w:val="center"/>
            </w:pPr>
            <w:r>
              <w:rPr>
                <w:sz w:val="20"/>
              </w:rPr>
              <w:t xml:space="preserve">J01CE</w:t>
            </w:r>
          </w:p>
        </w:tc>
        <w:tc>
          <w:tcPr>
            <w:tcW w:w="3912" w:type="dxa"/>
            <w:vMerge w:val="restart"/>
          </w:tcPr>
          <w:p>
            <w:pPr>
              <w:pStyle w:val="0"/>
              <w:jc w:val="both"/>
            </w:pPr>
            <w:r>
              <w:rPr>
                <w:sz w:val="20"/>
              </w:rPr>
              <w:t xml:space="preserve">пенициллины, чувствительные к бета-лактамазам</w:t>
            </w:r>
          </w:p>
        </w:tc>
        <w:tc>
          <w:tcPr>
            <w:tcW w:w="3005" w:type="dxa"/>
          </w:tcPr>
          <w:p>
            <w:pPr>
              <w:pStyle w:val="0"/>
              <w:jc w:val="both"/>
            </w:pPr>
            <w:r>
              <w:rPr>
                <w:sz w:val="20"/>
              </w:rPr>
              <w:t xml:space="preserve">бензатина бензилпенициллин</w:t>
            </w:r>
          </w:p>
        </w:tc>
      </w:tr>
      <w:tr>
        <w:tc>
          <w:tcPr>
            <w:tcW w:w="850" w:type="dxa"/>
          </w:tcPr>
          <w:p>
            <w:pPr>
              <w:pStyle w:val="0"/>
              <w:jc w:val="center"/>
            </w:pPr>
            <w:r>
              <w:rPr>
                <w:sz w:val="20"/>
              </w:rPr>
              <w:t xml:space="preserve">308.</w:t>
            </w:r>
          </w:p>
        </w:tc>
        <w:tc>
          <w:tcPr>
            <w:vMerge w:val="continue"/>
          </w:tcPr>
          <w:p/>
        </w:tc>
        <w:tc>
          <w:tcPr>
            <w:vMerge w:val="continue"/>
          </w:tcPr>
          <w:p/>
        </w:tc>
        <w:tc>
          <w:tcPr>
            <w:tcW w:w="3005" w:type="dxa"/>
          </w:tcPr>
          <w:p>
            <w:pPr>
              <w:pStyle w:val="0"/>
              <w:jc w:val="both"/>
            </w:pPr>
            <w:r>
              <w:rPr>
                <w:sz w:val="20"/>
              </w:rPr>
              <w:t xml:space="preserve">бензилпенициллин</w:t>
            </w:r>
          </w:p>
        </w:tc>
      </w:tr>
      <w:tr>
        <w:tc>
          <w:tcPr>
            <w:tcW w:w="850" w:type="dxa"/>
          </w:tcPr>
          <w:p>
            <w:pPr>
              <w:pStyle w:val="0"/>
              <w:jc w:val="center"/>
            </w:pPr>
            <w:r>
              <w:rPr>
                <w:sz w:val="20"/>
              </w:rPr>
              <w:t xml:space="preserve">309.</w:t>
            </w:r>
          </w:p>
        </w:tc>
        <w:tc>
          <w:tcPr>
            <w:vMerge w:val="continue"/>
          </w:tcPr>
          <w:p/>
        </w:tc>
        <w:tc>
          <w:tcPr>
            <w:vMerge w:val="continue"/>
          </w:tcPr>
          <w:p/>
        </w:tc>
        <w:tc>
          <w:tcPr>
            <w:tcW w:w="3005" w:type="dxa"/>
          </w:tcPr>
          <w:p>
            <w:pPr>
              <w:pStyle w:val="0"/>
              <w:jc w:val="both"/>
            </w:pPr>
            <w:r>
              <w:rPr>
                <w:sz w:val="20"/>
              </w:rPr>
              <w:t xml:space="preserve">феноксиметилпенициллин</w:t>
            </w:r>
          </w:p>
        </w:tc>
      </w:tr>
      <w:tr>
        <w:tc>
          <w:tcPr>
            <w:tcW w:w="850" w:type="dxa"/>
          </w:tcPr>
          <w:p>
            <w:pPr>
              <w:pStyle w:val="0"/>
              <w:jc w:val="center"/>
            </w:pPr>
            <w:r>
              <w:rPr>
                <w:sz w:val="20"/>
              </w:rPr>
              <w:t xml:space="preserve">310.</w:t>
            </w:r>
          </w:p>
        </w:tc>
        <w:tc>
          <w:tcPr>
            <w:tcW w:w="1304" w:type="dxa"/>
          </w:tcPr>
          <w:p>
            <w:pPr>
              <w:pStyle w:val="0"/>
              <w:jc w:val="center"/>
            </w:pPr>
            <w:r>
              <w:rPr>
                <w:sz w:val="20"/>
              </w:rPr>
              <w:t xml:space="preserve">J01CF</w:t>
            </w:r>
          </w:p>
        </w:tc>
        <w:tc>
          <w:tcPr>
            <w:tcW w:w="3912" w:type="dxa"/>
          </w:tcPr>
          <w:p>
            <w:pPr>
              <w:pStyle w:val="0"/>
              <w:jc w:val="both"/>
            </w:pPr>
            <w:r>
              <w:rPr>
                <w:sz w:val="20"/>
              </w:rPr>
              <w:t xml:space="preserve">пенициллины, устойчивые к бета-лактамазам</w:t>
            </w:r>
          </w:p>
        </w:tc>
        <w:tc>
          <w:tcPr>
            <w:tcW w:w="3005" w:type="dxa"/>
          </w:tcPr>
          <w:p>
            <w:pPr>
              <w:pStyle w:val="0"/>
              <w:jc w:val="both"/>
            </w:pPr>
            <w:r>
              <w:rPr>
                <w:sz w:val="20"/>
              </w:rPr>
              <w:t xml:space="preserve">оксациллин</w:t>
            </w:r>
          </w:p>
        </w:tc>
      </w:tr>
      <w:tr>
        <w:tc>
          <w:tcPr>
            <w:tcW w:w="850" w:type="dxa"/>
          </w:tcPr>
          <w:p>
            <w:pPr>
              <w:pStyle w:val="0"/>
              <w:jc w:val="center"/>
            </w:pPr>
            <w:r>
              <w:rPr>
                <w:sz w:val="20"/>
              </w:rPr>
              <w:t xml:space="preserve">311.</w:t>
            </w:r>
          </w:p>
        </w:tc>
        <w:tc>
          <w:tcPr>
            <w:tcW w:w="1304" w:type="dxa"/>
            <w:vMerge w:val="restart"/>
          </w:tcPr>
          <w:p>
            <w:pPr>
              <w:pStyle w:val="0"/>
              <w:jc w:val="center"/>
            </w:pPr>
            <w:r>
              <w:rPr>
                <w:sz w:val="20"/>
              </w:rPr>
              <w:t xml:space="preserve">J01CR</w:t>
            </w:r>
          </w:p>
        </w:tc>
        <w:tc>
          <w:tcPr>
            <w:tcW w:w="3912" w:type="dxa"/>
            <w:vMerge w:val="restart"/>
          </w:tcPr>
          <w:p>
            <w:pPr>
              <w:pStyle w:val="0"/>
              <w:jc w:val="both"/>
            </w:pPr>
            <w:r>
              <w:rPr>
                <w:sz w:val="20"/>
              </w:rPr>
              <w:t xml:space="preserve">комбинации пенициллинов, включая комбинации с ингибиторами бета-лактамаз</w:t>
            </w:r>
          </w:p>
        </w:tc>
        <w:tc>
          <w:tcPr>
            <w:tcW w:w="3005" w:type="dxa"/>
          </w:tcPr>
          <w:p>
            <w:pPr>
              <w:pStyle w:val="0"/>
              <w:jc w:val="both"/>
            </w:pPr>
            <w:r>
              <w:rPr>
                <w:sz w:val="20"/>
              </w:rPr>
              <w:t xml:space="preserve">амоксициллин + клавулановая кислота</w:t>
            </w:r>
          </w:p>
        </w:tc>
      </w:tr>
      <w:tr>
        <w:tc>
          <w:tcPr>
            <w:tcW w:w="850" w:type="dxa"/>
          </w:tcPr>
          <w:p>
            <w:pPr>
              <w:pStyle w:val="0"/>
              <w:jc w:val="center"/>
            </w:pPr>
            <w:r>
              <w:rPr>
                <w:sz w:val="20"/>
              </w:rPr>
              <w:t xml:space="preserve">312.</w:t>
            </w:r>
          </w:p>
        </w:tc>
        <w:tc>
          <w:tcPr>
            <w:vMerge w:val="continue"/>
          </w:tcPr>
          <w:p/>
        </w:tc>
        <w:tc>
          <w:tcPr>
            <w:vMerge w:val="continue"/>
          </w:tcPr>
          <w:p/>
        </w:tc>
        <w:tc>
          <w:tcPr>
            <w:tcW w:w="3005" w:type="dxa"/>
          </w:tcPr>
          <w:p>
            <w:pPr>
              <w:pStyle w:val="0"/>
              <w:jc w:val="both"/>
            </w:pPr>
            <w:r>
              <w:rPr>
                <w:sz w:val="20"/>
              </w:rPr>
              <w:t xml:space="preserve">ампициллин + сульбактам</w:t>
            </w:r>
          </w:p>
        </w:tc>
      </w:tr>
      <w:tr>
        <w:tc>
          <w:tcPr>
            <w:gridSpan w:val="2"/>
            <w:tcW w:w="2154" w:type="dxa"/>
          </w:tcPr>
          <w:p>
            <w:pPr>
              <w:pStyle w:val="0"/>
              <w:jc w:val="center"/>
            </w:pPr>
            <w:r>
              <w:rPr>
                <w:sz w:val="20"/>
              </w:rPr>
              <w:t xml:space="preserve">J01D</w:t>
            </w:r>
          </w:p>
        </w:tc>
        <w:tc>
          <w:tcPr>
            <w:tcW w:w="3912" w:type="dxa"/>
          </w:tcPr>
          <w:p>
            <w:pPr>
              <w:pStyle w:val="0"/>
              <w:jc w:val="both"/>
            </w:pPr>
            <w:r>
              <w:rPr>
                <w:sz w:val="20"/>
              </w:rPr>
              <w:t xml:space="preserve">другие бета-лактамные антибактериальные препараты</w:t>
            </w:r>
          </w:p>
        </w:tc>
        <w:tc>
          <w:tcPr>
            <w:tcW w:w="3005" w:type="dxa"/>
          </w:tcPr>
          <w:p>
            <w:pPr>
              <w:pStyle w:val="0"/>
            </w:pPr>
            <w:r>
              <w:rPr>
                <w:sz w:val="20"/>
              </w:rPr>
            </w:r>
          </w:p>
        </w:tc>
      </w:tr>
      <w:tr>
        <w:tc>
          <w:tcPr>
            <w:tcW w:w="850" w:type="dxa"/>
          </w:tcPr>
          <w:p>
            <w:pPr>
              <w:pStyle w:val="0"/>
              <w:jc w:val="center"/>
            </w:pPr>
            <w:r>
              <w:rPr>
                <w:sz w:val="20"/>
              </w:rPr>
              <w:t xml:space="preserve">313.</w:t>
            </w:r>
          </w:p>
        </w:tc>
        <w:tc>
          <w:tcPr>
            <w:tcW w:w="1304" w:type="dxa"/>
            <w:vMerge w:val="restart"/>
          </w:tcPr>
          <w:p>
            <w:pPr>
              <w:pStyle w:val="0"/>
              <w:jc w:val="center"/>
            </w:pPr>
            <w:r>
              <w:rPr>
                <w:sz w:val="20"/>
              </w:rPr>
              <w:t xml:space="preserve">J01DB</w:t>
            </w:r>
          </w:p>
        </w:tc>
        <w:tc>
          <w:tcPr>
            <w:tcW w:w="3912" w:type="dxa"/>
            <w:vMerge w:val="restart"/>
          </w:tcPr>
          <w:p>
            <w:pPr>
              <w:pStyle w:val="0"/>
              <w:jc w:val="both"/>
            </w:pPr>
            <w:r>
              <w:rPr>
                <w:sz w:val="20"/>
              </w:rPr>
              <w:t xml:space="preserve">цефалоспорины 1-го поколения</w:t>
            </w:r>
          </w:p>
        </w:tc>
        <w:tc>
          <w:tcPr>
            <w:tcW w:w="3005" w:type="dxa"/>
          </w:tcPr>
          <w:p>
            <w:pPr>
              <w:pStyle w:val="0"/>
              <w:jc w:val="both"/>
            </w:pPr>
            <w:r>
              <w:rPr>
                <w:sz w:val="20"/>
              </w:rPr>
              <w:t xml:space="preserve">цефазолин</w:t>
            </w:r>
          </w:p>
        </w:tc>
      </w:tr>
      <w:tr>
        <w:tc>
          <w:tcPr>
            <w:tcW w:w="850" w:type="dxa"/>
          </w:tcPr>
          <w:p>
            <w:pPr>
              <w:pStyle w:val="0"/>
              <w:jc w:val="center"/>
            </w:pPr>
            <w:r>
              <w:rPr>
                <w:sz w:val="20"/>
              </w:rPr>
              <w:t xml:space="preserve">314.</w:t>
            </w:r>
          </w:p>
        </w:tc>
        <w:tc>
          <w:tcPr>
            <w:vMerge w:val="continue"/>
          </w:tcPr>
          <w:p/>
        </w:tc>
        <w:tc>
          <w:tcPr>
            <w:vMerge w:val="continue"/>
          </w:tcPr>
          <w:p/>
        </w:tc>
        <w:tc>
          <w:tcPr>
            <w:tcW w:w="3005" w:type="dxa"/>
          </w:tcPr>
          <w:p>
            <w:pPr>
              <w:pStyle w:val="0"/>
              <w:jc w:val="both"/>
            </w:pPr>
            <w:r>
              <w:rPr>
                <w:sz w:val="20"/>
              </w:rPr>
              <w:t xml:space="preserve">цефалексин</w:t>
            </w:r>
          </w:p>
        </w:tc>
      </w:tr>
      <w:tr>
        <w:tc>
          <w:tcPr>
            <w:tcW w:w="850" w:type="dxa"/>
          </w:tcPr>
          <w:p>
            <w:pPr>
              <w:pStyle w:val="0"/>
              <w:jc w:val="center"/>
            </w:pPr>
            <w:r>
              <w:rPr>
                <w:sz w:val="20"/>
              </w:rPr>
              <w:t xml:space="preserve">315.</w:t>
            </w:r>
          </w:p>
        </w:tc>
        <w:tc>
          <w:tcPr>
            <w:tcW w:w="1304" w:type="dxa"/>
          </w:tcPr>
          <w:p>
            <w:pPr>
              <w:pStyle w:val="0"/>
              <w:jc w:val="center"/>
            </w:pPr>
            <w:r>
              <w:rPr>
                <w:sz w:val="20"/>
              </w:rPr>
              <w:t xml:space="preserve">J01DC</w:t>
            </w:r>
          </w:p>
        </w:tc>
        <w:tc>
          <w:tcPr>
            <w:tcW w:w="3912" w:type="dxa"/>
          </w:tcPr>
          <w:p>
            <w:pPr>
              <w:pStyle w:val="0"/>
              <w:jc w:val="both"/>
            </w:pPr>
            <w:r>
              <w:rPr>
                <w:sz w:val="20"/>
              </w:rPr>
              <w:t xml:space="preserve">цефалоспорины 2-го поколения</w:t>
            </w:r>
          </w:p>
        </w:tc>
        <w:tc>
          <w:tcPr>
            <w:tcW w:w="3005" w:type="dxa"/>
          </w:tcPr>
          <w:p>
            <w:pPr>
              <w:pStyle w:val="0"/>
              <w:jc w:val="both"/>
            </w:pPr>
            <w:r>
              <w:rPr>
                <w:sz w:val="20"/>
              </w:rPr>
              <w:t xml:space="preserve">цефуроксим</w:t>
            </w:r>
          </w:p>
        </w:tc>
      </w:tr>
      <w:tr>
        <w:tc>
          <w:tcPr>
            <w:tcW w:w="850" w:type="dxa"/>
          </w:tcPr>
          <w:p>
            <w:pPr>
              <w:pStyle w:val="0"/>
              <w:jc w:val="center"/>
            </w:pPr>
            <w:r>
              <w:rPr>
                <w:sz w:val="20"/>
              </w:rPr>
              <w:t xml:space="preserve">316.</w:t>
            </w:r>
          </w:p>
        </w:tc>
        <w:tc>
          <w:tcPr>
            <w:tcW w:w="1304" w:type="dxa"/>
            <w:vMerge w:val="restart"/>
          </w:tcPr>
          <w:p>
            <w:pPr>
              <w:pStyle w:val="0"/>
              <w:jc w:val="center"/>
            </w:pPr>
            <w:r>
              <w:rPr>
                <w:sz w:val="20"/>
              </w:rPr>
              <w:t xml:space="preserve">J01DD</w:t>
            </w:r>
          </w:p>
        </w:tc>
        <w:tc>
          <w:tcPr>
            <w:tcW w:w="3912" w:type="dxa"/>
            <w:vMerge w:val="restart"/>
          </w:tcPr>
          <w:p>
            <w:pPr>
              <w:pStyle w:val="0"/>
              <w:jc w:val="both"/>
            </w:pPr>
            <w:r>
              <w:rPr>
                <w:sz w:val="20"/>
              </w:rPr>
              <w:t xml:space="preserve">цефалоспорины 3-го поколения</w:t>
            </w:r>
          </w:p>
        </w:tc>
        <w:tc>
          <w:tcPr>
            <w:tcW w:w="3005" w:type="dxa"/>
          </w:tcPr>
          <w:p>
            <w:pPr>
              <w:pStyle w:val="0"/>
              <w:jc w:val="both"/>
            </w:pPr>
            <w:r>
              <w:rPr>
                <w:sz w:val="20"/>
              </w:rPr>
              <w:t xml:space="preserve">цефотаксим</w:t>
            </w:r>
          </w:p>
        </w:tc>
      </w:tr>
      <w:tr>
        <w:tc>
          <w:tcPr>
            <w:tcW w:w="850" w:type="dxa"/>
          </w:tcPr>
          <w:p>
            <w:pPr>
              <w:pStyle w:val="0"/>
              <w:jc w:val="center"/>
            </w:pPr>
            <w:r>
              <w:rPr>
                <w:sz w:val="20"/>
              </w:rPr>
              <w:t xml:space="preserve">317.</w:t>
            </w:r>
          </w:p>
        </w:tc>
        <w:tc>
          <w:tcPr>
            <w:vMerge w:val="continue"/>
          </w:tcPr>
          <w:p/>
        </w:tc>
        <w:tc>
          <w:tcPr>
            <w:vMerge w:val="continue"/>
          </w:tcPr>
          <w:p/>
        </w:tc>
        <w:tc>
          <w:tcPr>
            <w:tcW w:w="3005" w:type="dxa"/>
          </w:tcPr>
          <w:p>
            <w:pPr>
              <w:pStyle w:val="0"/>
              <w:jc w:val="both"/>
            </w:pPr>
            <w:r>
              <w:rPr>
                <w:sz w:val="20"/>
              </w:rPr>
              <w:t xml:space="preserve">цефтазидим</w:t>
            </w:r>
          </w:p>
        </w:tc>
      </w:tr>
      <w:tr>
        <w:tc>
          <w:tcPr>
            <w:tcW w:w="850" w:type="dxa"/>
          </w:tcPr>
          <w:p>
            <w:pPr>
              <w:pStyle w:val="0"/>
              <w:jc w:val="center"/>
            </w:pPr>
            <w:r>
              <w:rPr>
                <w:sz w:val="20"/>
              </w:rPr>
              <w:t xml:space="preserve">318.</w:t>
            </w:r>
          </w:p>
        </w:tc>
        <w:tc>
          <w:tcPr>
            <w:vMerge w:val="continue"/>
          </w:tcPr>
          <w:p/>
        </w:tc>
        <w:tc>
          <w:tcPr>
            <w:vMerge w:val="continue"/>
          </w:tcPr>
          <w:p/>
        </w:tc>
        <w:tc>
          <w:tcPr>
            <w:tcW w:w="3005" w:type="dxa"/>
          </w:tcPr>
          <w:p>
            <w:pPr>
              <w:pStyle w:val="0"/>
              <w:jc w:val="both"/>
            </w:pPr>
            <w:r>
              <w:rPr>
                <w:sz w:val="20"/>
              </w:rPr>
              <w:t xml:space="preserve">цефтриаксон</w:t>
            </w:r>
          </w:p>
        </w:tc>
      </w:tr>
      <w:tr>
        <w:tc>
          <w:tcPr>
            <w:tcW w:w="850" w:type="dxa"/>
          </w:tcPr>
          <w:p>
            <w:pPr>
              <w:pStyle w:val="0"/>
              <w:jc w:val="center"/>
            </w:pPr>
            <w:r>
              <w:rPr>
                <w:sz w:val="20"/>
              </w:rPr>
              <w:t xml:space="preserve">319.</w:t>
            </w:r>
          </w:p>
        </w:tc>
        <w:tc>
          <w:tcPr>
            <w:vMerge w:val="continue"/>
          </w:tcPr>
          <w:p/>
        </w:tc>
        <w:tc>
          <w:tcPr>
            <w:vMerge w:val="continue"/>
          </w:tcPr>
          <w:p/>
        </w:tc>
        <w:tc>
          <w:tcPr>
            <w:tcW w:w="3005" w:type="dxa"/>
          </w:tcPr>
          <w:p>
            <w:pPr>
              <w:pStyle w:val="0"/>
              <w:jc w:val="both"/>
            </w:pPr>
            <w:r>
              <w:rPr>
                <w:sz w:val="20"/>
              </w:rPr>
              <w:t xml:space="preserve">цефоперазон + сульбактам</w:t>
            </w:r>
          </w:p>
        </w:tc>
      </w:tr>
      <w:tr>
        <w:tc>
          <w:tcPr>
            <w:tcW w:w="850" w:type="dxa"/>
          </w:tcPr>
          <w:p>
            <w:pPr>
              <w:pStyle w:val="0"/>
              <w:jc w:val="center"/>
            </w:pPr>
            <w:r>
              <w:rPr>
                <w:sz w:val="20"/>
              </w:rPr>
              <w:t xml:space="preserve">320.</w:t>
            </w:r>
          </w:p>
        </w:tc>
        <w:tc>
          <w:tcPr>
            <w:vMerge w:val="continue"/>
          </w:tcPr>
          <w:p/>
        </w:tc>
        <w:tc>
          <w:tcPr>
            <w:vMerge w:val="continue"/>
          </w:tcPr>
          <w:p/>
        </w:tc>
        <w:tc>
          <w:tcPr>
            <w:tcW w:w="3005" w:type="dxa"/>
          </w:tcPr>
          <w:p>
            <w:pPr>
              <w:pStyle w:val="0"/>
              <w:jc w:val="both"/>
            </w:pPr>
            <w:r>
              <w:rPr>
                <w:sz w:val="20"/>
              </w:rPr>
              <w:t xml:space="preserve">цефтазидим + авибактам</w:t>
            </w:r>
          </w:p>
        </w:tc>
      </w:tr>
      <w:tr>
        <w:tc>
          <w:tcPr>
            <w:tcW w:w="850" w:type="dxa"/>
          </w:tcPr>
          <w:p>
            <w:pPr>
              <w:pStyle w:val="0"/>
              <w:jc w:val="center"/>
            </w:pPr>
            <w:r>
              <w:rPr>
                <w:sz w:val="20"/>
              </w:rPr>
              <w:t xml:space="preserve">321.</w:t>
            </w:r>
          </w:p>
        </w:tc>
        <w:tc>
          <w:tcPr>
            <w:tcW w:w="1304" w:type="dxa"/>
          </w:tcPr>
          <w:p>
            <w:pPr>
              <w:pStyle w:val="0"/>
              <w:jc w:val="center"/>
            </w:pPr>
            <w:r>
              <w:rPr>
                <w:sz w:val="20"/>
              </w:rPr>
              <w:t xml:space="preserve">J01DE</w:t>
            </w:r>
          </w:p>
        </w:tc>
        <w:tc>
          <w:tcPr>
            <w:tcW w:w="3912" w:type="dxa"/>
          </w:tcPr>
          <w:p>
            <w:pPr>
              <w:pStyle w:val="0"/>
              <w:jc w:val="both"/>
            </w:pPr>
            <w:r>
              <w:rPr>
                <w:sz w:val="20"/>
              </w:rPr>
              <w:t xml:space="preserve">цефалоспорины 4-го поколения</w:t>
            </w:r>
          </w:p>
        </w:tc>
        <w:tc>
          <w:tcPr>
            <w:tcW w:w="3005" w:type="dxa"/>
          </w:tcPr>
          <w:p>
            <w:pPr>
              <w:pStyle w:val="0"/>
              <w:jc w:val="both"/>
            </w:pPr>
            <w:r>
              <w:rPr>
                <w:sz w:val="20"/>
              </w:rPr>
              <w:t xml:space="preserve">цефепим</w:t>
            </w:r>
          </w:p>
        </w:tc>
      </w:tr>
      <w:tr>
        <w:tc>
          <w:tcPr>
            <w:tcW w:w="850" w:type="dxa"/>
          </w:tcPr>
          <w:p>
            <w:pPr>
              <w:pStyle w:val="0"/>
              <w:jc w:val="center"/>
            </w:pPr>
            <w:r>
              <w:rPr>
                <w:sz w:val="20"/>
              </w:rPr>
              <w:t xml:space="preserve">322.</w:t>
            </w:r>
          </w:p>
        </w:tc>
        <w:tc>
          <w:tcPr>
            <w:tcW w:w="1304" w:type="dxa"/>
            <w:vMerge w:val="restart"/>
          </w:tcPr>
          <w:p>
            <w:pPr>
              <w:pStyle w:val="0"/>
              <w:jc w:val="center"/>
            </w:pPr>
            <w:r>
              <w:rPr>
                <w:sz w:val="20"/>
              </w:rPr>
              <w:t xml:space="preserve">J01DH</w:t>
            </w:r>
          </w:p>
        </w:tc>
        <w:tc>
          <w:tcPr>
            <w:tcW w:w="3912" w:type="dxa"/>
            <w:vMerge w:val="restart"/>
          </w:tcPr>
          <w:p>
            <w:pPr>
              <w:pStyle w:val="0"/>
              <w:jc w:val="both"/>
            </w:pPr>
            <w:r>
              <w:rPr>
                <w:sz w:val="20"/>
              </w:rPr>
              <w:t xml:space="preserve">карбапенемы</w:t>
            </w:r>
          </w:p>
        </w:tc>
        <w:tc>
          <w:tcPr>
            <w:tcW w:w="3005" w:type="dxa"/>
          </w:tcPr>
          <w:p>
            <w:pPr>
              <w:pStyle w:val="0"/>
              <w:jc w:val="both"/>
            </w:pPr>
            <w:r>
              <w:rPr>
                <w:sz w:val="20"/>
              </w:rPr>
              <w:t xml:space="preserve">имипенем + циластатин</w:t>
            </w:r>
          </w:p>
        </w:tc>
      </w:tr>
      <w:tr>
        <w:tc>
          <w:tcPr>
            <w:tcW w:w="850" w:type="dxa"/>
          </w:tcPr>
          <w:p>
            <w:pPr>
              <w:pStyle w:val="0"/>
              <w:jc w:val="center"/>
            </w:pPr>
            <w:r>
              <w:rPr>
                <w:sz w:val="20"/>
              </w:rPr>
              <w:t xml:space="preserve">323.</w:t>
            </w:r>
          </w:p>
        </w:tc>
        <w:tc>
          <w:tcPr>
            <w:vMerge w:val="continue"/>
          </w:tcPr>
          <w:p/>
        </w:tc>
        <w:tc>
          <w:tcPr>
            <w:vMerge w:val="continue"/>
          </w:tcPr>
          <w:p/>
        </w:tc>
        <w:tc>
          <w:tcPr>
            <w:tcW w:w="3005" w:type="dxa"/>
          </w:tcPr>
          <w:p>
            <w:pPr>
              <w:pStyle w:val="0"/>
              <w:jc w:val="both"/>
            </w:pPr>
            <w:r>
              <w:rPr>
                <w:sz w:val="20"/>
              </w:rPr>
              <w:t xml:space="preserve">меропенем</w:t>
            </w:r>
          </w:p>
        </w:tc>
      </w:tr>
      <w:tr>
        <w:tc>
          <w:tcPr>
            <w:tcW w:w="850" w:type="dxa"/>
          </w:tcPr>
          <w:p>
            <w:pPr>
              <w:pStyle w:val="0"/>
              <w:jc w:val="center"/>
            </w:pPr>
            <w:r>
              <w:rPr>
                <w:sz w:val="20"/>
              </w:rPr>
              <w:t xml:space="preserve">324.</w:t>
            </w:r>
          </w:p>
        </w:tc>
        <w:tc>
          <w:tcPr>
            <w:vMerge w:val="continue"/>
          </w:tcPr>
          <w:p/>
        </w:tc>
        <w:tc>
          <w:tcPr>
            <w:vMerge w:val="continue"/>
          </w:tcPr>
          <w:p/>
        </w:tc>
        <w:tc>
          <w:tcPr>
            <w:tcW w:w="3005" w:type="dxa"/>
          </w:tcPr>
          <w:p>
            <w:pPr>
              <w:pStyle w:val="0"/>
              <w:jc w:val="both"/>
            </w:pPr>
            <w:r>
              <w:rPr>
                <w:sz w:val="20"/>
              </w:rPr>
              <w:t xml:space="preserve">эртапенем</w:t>
            </w:r>
          </w:p>
        </w:tc>
      </w:tr>
      <w:tr>
        <w:tc>
          <w:tcPr>
            <w:tcW w:w="850" w:type="dxa"/>
          </w:tcPr>
          <w:p>
            <w:pPr>
              <w:pStyle w:val="0"/>
              <w:jc w:val="center"/>
            </w:pPr>
            <w:r>
              <w:rPr>
                <w:sz w:val="20"/>
              </w:rPr>
              <w:t xml:space="preserve">325.</w:t>
            </w:r>
          </w:p>
        </w:tc>
        <w:tc>
          <w:tcPr>
            <w:tcW w:w="1304" w:type="dxa"/>
            <w:vMerge w:val="restart"/>
          </w:tcPr>
          <w:p>
            <w:pPr>
              <w:pStyle w:val="0"/>
              <w:jc w:val="center"/>
            </w:pPr>
            <w:r>
              <w:rPr>
                <w:sz w:val="20"/>
              </w:rPr>
              <w:t xml:space="preserve">J01DI</w:t>
            </w:r>
          </w:p>
        </w:tc>
        <w:tc>
          <w:tcPr>
            <w:tcW w:w="3912" w:type="dxa"/>
            <w:vMerge w:val="restart"/>
          </w:tcPr>
          <w:p>
            <w:pPr>
              <w:pStyle w:val="0"/>
              <w:jc w:val="both"/>
            </w:pPr>
            <w:r>
              <w:rPr>
                <w:sz w:val="20"/>
              </w:rPr>
              <w:t xml:space="preserve">другие цефалоспорины и пенемы</w:t>
            </w:r>
          </w:p>
        </w:tc>
        <w:tc>
          <w:tcPr>
            <w:tcW w:w="3005" w:type="dxa"/>
          </w:tcPr>
          <w:p>
            <w:pPr>
              <w:pStyle w:val="0"/>
              <w:jc w:val="both"/>
            </w:pPr>
            <w:r>
              <w:rPr>
                <w:sz w:val="20"/>
              </w:rPr>
              <w:t xml:space="preserve">цефтаролина фосамил</w:t>
            </w:r>
          </w:p>
        </w:tc>
      </w:tr>
      <w:tr>
        <w:tc>
          <w:tcPr>
            <w:tcW w:w="850" w:type="dxa"/>
          </w:tcPr>
          <w:p>
            <w:pPr>
              <w:pStyle w:val="0"/>
              <w:jc w:val="center"/>
            </w:pPr>
            <w:r>
              <w:rPr>
                <w:sz w:val="20"/>
              </w:rPr>
              <w:t xml:space="preserve">326.</w:t>
            </w:r>
          </w:p>
        </w:tc>
        <w:tc>
          <w:tcPr>
            <w:vMerge w:val="continue"/>
          </w:tcPr>
          <w:p/>
        </w:tc>
        <w:tc>
          <w:tcPr>
            <w:vMerge w:val="continue"/>
          </w:tcPr>
          <w:p/>
        </w:tc>
        <w:tc>
          <w:tcPr>
            <w:tcW w:w="3005" w:type="dxa"/>
          </w:tcPr>
          <w:p>
            <w:pPr>
              <w:pStyle w:val="0"/>
              <w:jc w:val="both"/>
            </w:pPr>
            <w:r>
              <w:rPr>
                <w:sz w:val="20"/>
              </w:rPr>
              <w:t xml:space="preserve">цефтолозан + [тазобактам]</w:t>
            </w:r>
          </w:p>
        </w:tc>
      </w:tr>
      <w:tr>
        <w:tc>
          <w:tcPr>
            <w:gridSpan w:val="2"/>
            <w:tcW w:w="2154" w:type="dxa"/>
          </w:tcPr>
          <w:p>
            <w:pPr>
              <w:pStyle w:val="0"/>
              <w:jc w:val="center"/>
            </w:pPr>
            <w:r>
              <w:rPr>
                <w:sz w:val="20"/>
              </w:rPr>
              <w:t xml:space="preserve">J01E</w:t>
            </w:r>
          </w:p>
        </w:tc>
        <w:tc>
          <w:tcPr>
            <w:tcW w:w="3912" w:type="dxa"/>
          </w:tcPr>
          <w:p>
            <w:pPr>
              <w:pStyle w:val="0"/>
              <w:jc w:val="both"/>
            </w:pPr>
            <w:r>
              <w:rPr>
                <w:sz w:val="20"/>
              </w:rPr>
              <w:t xml:space="preserve">сульфаниламиды и триметоприм</w:t>
            </w:r>
          </w:p>
        </w:tc>
        <w:tc>
          <w:tcPr>
            <w:tcW w:w="3005" w:type="dxa"/>
          </w:tcPr>
          <w:p>
            <w:pPr>
              <w:pStyle w:val="0"/>
            </w:pPr>
            <w:r>
              <w:rPr>
                <w:sz w:val="20"/>
              </w:rPr>
            </w:r>
          </w:p>
        </w:tc>
      </w:tr>
      <w:tr>
        <w:tc>
          <w:tcPr>
            <w:tcW w:w="850" w:type="dxa"/>
          </w:tcPr>
          <w:p>
            <w:pPr>
              <w:pStyle w:val="0"/>
              <w:jc w:val="center"/>
            </w:pPr>
            <w:r>
              <w:rPr>
                <w:sz w:val="20"/>
              </w:rPr>
              <w:t xml:space="preserve">327.</w:t>
            </w:r>
          </w:p>
        </w:tc>
        <w:tc>
          <w:tcPr>
            <w:tcW w:w="1304" w:type="dxa"/>
          </w:tcPr>
          <w:p>
            <w:pPr>
              <w:pStyle w:val="0"/>
              <w:jc w:val="center"/>
            </w:pPr>
            <w:r>
              <w:rPr>
                <w:sz w:val="20"/>
              </w:rPr>
              <w:t xml:space="preserve">J01EE</w:t>
            </w:r>
          </w:p>
        </w:tc>
        <w:tc>
          <w:tcPr>
            <w:tcW w:w="3912" w:type="dxa"/>
          </w:tcPr>
          <w:p>
            <w:pPr>
              <w:pStyle w:val="0"/>
              <w:jc w:val="both"/>
            </w:pPr>
            <w:r>
              <w:rPr>
                <w:sz w:val="20"/>
              </w:rPr>
              <w:t xml:space="preserve">комбинированные препараты сульфаниламидов и триметоприма, включая производные</w:t>
            </w:r>
          </w:p>
        </w:tc>
        <w:tc>
          <w:tcPr>
            <w:tcW w:w="3005" w:type="dxa"/>
          </w:tcPr>
          <w:p>
            <w:pPr>
              <w:pStyle w:val="0"/>
              <w:jc w:val="both"/>
            </w:pPr>
            <w:r>
              <w:rPr>
                <w:sz w:val="20"/>
              </w:rPr>
              <w:t xml:space="preserve">ко-тримоксазол</w:t>
            </w:r>
          </w:p>
        </w:tc>
      </w:tr>
      <w:tr>
        <w:tc>
          <w:tcPr>
            <w:gridSpan w:val="2"/>
            <w:tcW w:w="2154" w:type="dxa"/>
          </w:tcPr>
          <w:p>
            <w:pPr>
              <w:pStyle w:val="0"/>
              <w:jc w:val="center"/>
            </w:pPr>
            <w:r>
              <w:rPr>
                <w:sz w:val="20"/>
              </w:rPr>
              <w:t xml:space="preserve">J01F</w:t>
            </w:r>
          </w:p>
        </w:tc>
        <w:tc>
          <w:tcPr>
            <w:tcW w:w="3912" w:type="dxa"/>
          </w:tcPr>
          <w:p>
            <w:pPr>
              <w:pStyle w:val="0"/>
              <w:jc w:val="both"/>
            </w:pPr>
            <w:r>
              <w:rPr>
                <w:sz w:val="20"/>
              </w:rPr>
              <w:t xml:space="preserve">макролиды, линкозамиды и стрептограмины</w:t>
            </w:r>
          </w:p>
        </w:tc>
        <w:tc>
          <w:tcPr>
            <w:tcW w:w="3005" w:type="dxa"/>
          </w:tcPr>
          <w:p>
            <w:pPr>
              <w:pStyle w:val="0"/>
            </w:pPr>
            <w:r>
              <w:rPr>
                <w:sz w:val="20"/>
              </w:rPr>
            </w:r>
          </w:p>
        </w:tc>
      </w:tr>
      <w:tr>
        <w:tc>
          <w:tcPr>
            <w:tcW w:w="850" w:type="dxa"/>
          </w:tcPr>
          <w:p>
            <w:pPr>
              <w:pStyle w:val="0"/>
              <w:jc w:val="center"/>
            </w:pPr>
            <w:r>
              <w:rPr>
                <w:sz w:val="20"/>
              </w:rPr>
              <w:t xml:space="preserve">328.</w:t>
            </w:r>
          </w:p>
        </w:tc>
        <w:tc>
          <w:tcPr>
            <w:tcW w:w="1304" w:type="dxa"/>
            <w:vMerge w:val="restart"/>
          </w:tcPr>
          <w:p>
            <w:pPr>
              <w:pStyle w:val="0"/>
              <w:jc w:val="center"/>
            </w:pPr>
            <w:r>
              <w:rPr>
                <w:sz w:val="20"/>
              </w:rPr>
              <w:t xml:space="preserve">J01FA</w:t>
            </w:r>
          </w:p>
        </w:tc>
        <w:tc>
          <w:tcPr>
            <w:tcW w:w="3912" w:type="dxa"/>
            <w:vMerge w:val="restart"/>
          </w:tcPr>
          <w:p>
            <w:pPr>
              <w:pStyle w:val="0"/>
              <w:jc w:val="both"/>
            </w:pPr>
            <w:r>
              <w:rPr>
                <w:sz w:val="20"/>
              </w:rPr>
              <w:t xml:space="preserve">макролиды</w:t>
            </w:r>
          </w:p>
        </w:tc>
        <w:tc>
          <w:tcPr>
            <w:tcW w:w="3005" w:type="dxa"/>
          </w:tcPr>
          <w:p>
            <w:pPr>
              <w:pStyle w:val="0"/>
              <w:jc w:val="both"/>
            </w:pPr>
            <w:r>
              <w:rPr>
                <w:sz w:val="20"/>
              </w:rPr>
              <w:t xml:space="preserve">азитромицин</w:t>
            </w:r>
          </w:p>
        </w:tc>
      </w:tr>
      <w:tr>
        <w:tc>
          <w:tcPr>
            <w:tcW w:w="850" w:type="dxa"/>
          </w:tcPr>
          <w:p>
            <w:pPr>
              <w:pStyle w:val="0"/>
              <w:jc w:val="center"/>
            </w:pPr>
            <w:r>
              <w:rPr>
                <w:sz w:val="20"/>
              </w:rPr>
              <w:t xml:space="preserve">329.</w:t>
            </w:r>
          </w:p>
        </w:tc>
        <w:tc>
          <w:tcPr>
            <w:vMerge w:val="continue"/>
          </w:tcPr>
          <w:p/>
        </w:tc>
        <w:tc>
          <w:tcPr>
            <w:vMerge w:val="continue"/>
          </w:tcPr>
          <w:p/>
        </w:tc>
        <w:tc>
          <w:tcPr>
            <w:tcW w:w="3005" w:type="dxa"/>
          </w:tcPr>
          <w:p>
            <w:pPr>
              <w:pStyle w:val="0"/>
              <w:jc w:val="both"/>
            </w:pPr>
            <w:r>
              <w:rPr>
                <w:sz w:val="20"/>
              </w:rPr>
              <w:t xml:space="preserve">джозамицин</w:t>
            </w:r>
          </w:p>
        </w:tc>
      </w:tr>
      <w:tr>
        <w:tc>
          <w:tcPr>
            <w:tcW w:w="850" w:type="dxa"/>
          </w:tcPr>
          <w:p>
            <w:pPr>
              <w:pStyle w:val="0"/>
              <w:jc w:val="center"/>
            </w:pPr>
            <w:r>
              <w:rPr>
                <w:sz w:val="20"/>
              </w:rPr>
              <w:t xml:space="preserve">330.</w:t>
            </w:r>
          </w:p>
        </w:tc>
        <w:tc>
          <w:tcPr>
            <w:vMerge w:val="continue"/>
          </w:tcPr>
          <w:p/>
        </w:tc>
        <w:tc>
          <w:tcPr>
            <w:vMerge w:val="continue"/>
          </w:tcPr>
          <w:p/>
        </w:tc>
        <w:tc>
          <w:tcPr>
            <w:tcW w:w="3005" w:type="dxa"/>
          </w:tcPr>
          <w:p>
            <w:pPr>
              <w:pStyle w:val="0"/>
              <w:jc w:val="both"/>
            </w:pPr>
            <w:r>
              <w:rPr>
                <w:sz w:val="20"/>
              </w:rPr>
              <w:t xml:space="preserve">кларитромицин</w:t>
            </w:r>
          </w:p>
        </w:tc>
      </w:tr>
      <w:tr>
        <w:tc>
          <w:tcPr>
            <w:tcW w:w="850" w:type="dxa"/>
          </w:tcPr>
          <w:p>
            <w:pPr>
              <w:pStyle w:val="0"/>
              <w:jc w:val="center"/>
            </w:pPr>
            <w:r>
              <w:rPr>
                <w:sz w:val="20"/>
              </w:rPr>
              <w:t xml:space="preserve">331.</w:t>
            </w:r>
          </w:p>
        </w:tc>
        <w:tc>
          <w:tcPr>
            <w:tcW w:w="1304" w:type="dxa"/>
            <w:vMerge w:val="restart"/>
          </w:tcPr>
          <w:p>
            <w:pPr>
              <w:pStyle w:val="0"/>
              <w:jc w:val="center"/>
            </w:pPr>
            <w:r>
              <w:rPr>
                <w:sz w:val="20"/>
              </w:rPr>
              <w:t xml:space="preserve">J01FF</w:t>
            </w:r>
          </w:p>
        </w:tc>
        <w:tc>
          <w:tcPr>
            <w:tcW w:w="3912" w:type="dxa"/>
            <w:vMerge w:val="restart"/>
          </w:tcPr>
          <w:p>
            <w:pPr>
              <w:pStyle w:val="0"/>
              <w:jc w:val="both"/>
            </w:pPr>
            <w:r>
              <w:rPr>
                <w:sz w:val="20"/>
              </w:rPr>
              <w:t xml:space="preserve">линкозамиды</w:t>
            </w:r>
          </w:p>
        </w:tc>
        <w:tc>
          <w:tcPr>
            <w:tcW w:w="3005" w:type="dxa"/>
          </w:tcPr>
          <w:p>
            <w:pPr>
              <w:pStyle w:val="0"/>
              <w:jc w:val="both"/>
            </w:pPr>
            <w:r>
              <w:rPr>
                <w:sz w:val="20"/>
              </w:rPr>
              <w:t xml:space="preserve">клиндамицин</w:t>
            </w:r>
          </w:p>
        </w:tc>
      </w:tr>
      <w:tr>
        <w:tc>
          <w:tcPr>
            <w:tcW w:w="850" w:type="dxa"/>
          </w:tcPr>
          <w:p>
            <w:pPr>
              <w:pStyle w:val="0"/>
              <w:jc w:val="center"/>
            </w:pPr>
            <w:r>
              <w:rPr>
                <w:sz w:val="20"/>
              </w:rPr>
              <w:t xml:space="preserve">332.</w:t>
            </w:r>
          </w:p>
        </w:tc>
        <w:tc>
          <w:tcPr>
            <w:vMerge w:val="continue"/>
          </w:tcPr>
          <w:p/>
        </w:tc>
        <w:tc>
          <w:tcPr>
            <w:vMerge w:val="continue"/>
          </w:tcPr>
          <w:p/>
        </w:tc>
        <w:tc>
          <w:tcPr>
            <w:tcW w:w="3005" w:type="dxa"/>
          </w:tcPr>
          <w:p>
            <w:pPr>
              <w:pStyle w:val="0"/>
              <w:jc w:val="both"/>
            </w:pPr>
            <w:r>
              <w:rPr>
                <w:sz w:val="20"/>
              </w:rPr>
              <w:t xml:space="preserve">линкомицин</w:t>
            </w:r>
          </w:p>
        </w:tc>
      </w:tr>
      <w:tr>
        <w:tc>
          <w:tcPr>
            <w:gridSpan w:val="2"/>
            <w:tcW w:w="2154" w:type="dxa"/>
          </w:tcPr>
          <w:p>
            <w:pPr>
              <w:pStyle w:val="0"/>
              <w:jc w:val="center"/>
            </w:pPr>
            <w:r>
              <w:rPr>
                <w:sz w:val="20"/>
              </w:rPr>
              <w:t xml:space="preserve">J01G</w:t>
            </w:r>
          </w:p>
        </w:tc>
        <w:tc>
          <w:tcPr>
            <w:tcW w:w="3912" w:type="dxa"/>
          </w:tcPr>
          <w:p>
            <w:pPr>
              <w:pStyle w:val="0"/>
              <w:jc w:val="both"/>
            </w:pPr>
            <w:r>
              <w:rPr>
                <w:sz w:val="20"/>
              </w:rPr>
              <w:t xml:space="preserve">аминогликозиды</w:t>
            </w:r>
          </w:p>
        </w:tc>
        <w:tc>
          <w:tcPr>
            <w:tcW w:w="3005" w:type="dxa"/>
          </w:tcPr>
          <w:p>
            <w:pPr>
              <w:pStyle w:val="0"/>
            </w:pPr>
            <w:r>
              <w:rPr>
                <w:sz w:val="20"/>
              </w:rPr>
            </w:r>
          </w:p>
        </w:tc>
      </w:tr>
      <w:tr>
        <w:tc>
          <w:tcPr>
            <w:tcW w:w="850" w:type="dxa"/>
          </w:tcPr>
          <w:p>
            <w:pPr>
              <w:pStyle w:val="0"/>
              <w:jc w:val="center"/>
            </w:pPr>
            <w:r>
              <w:rPr>
                <w:sz w:val="20"/>
              </w:rPr>
              <w:t xml:space="preserve">333.</w:t>
            </w:r>
          </w:p>
        </w:tc>
        <w:tc>
          <w:tcPr>
            <w:tcW w:w="1304" w:type="dxa"/>
          </w:tcPr>
          <w:p>
            <w:pPr>
              <w:pStyle w:val="0"/>
              <w:jc w:val="center"/>
            </w:pPr>
            <w:r>
              <w:rPr>
                <w:sz w:val="20"/>
              </w:rPr>
              <w:t xml:space="preserve">J01GA</w:t>
            </w:r>
          </w:p>
        </w:tc>
        <w:tc>
          <w:tcPr>
            <w:tcW w:w="3912" w:type="dxa"/>
          </w:tcPr>
          <w:p>
            <w:pPr>
              <w:pStyle w:val="0"/>
              <w:jc w:val="both"/>
            </w:pPr>
            <w:r>
              <w:rPr>
                <w:sz w:val="20"/>
              </w:rPr>
              <w:t xml:space="preserve">стрептомицины</w:t>
            </w:r>
          </w:p>
        </w:tc>
        <w:tc>
          <w:tcPr>
            <w:tcW w:w="3005" w:type="dxa"/>
          </w:tcPr>
          <w:p>
            <w:pPr>
              <w:pStyle w:val="0"/>
              <w:jc w:val="both"/>
            </w:pPr>
            <w:r>
              <w:rPr>
                <w:sz w:val="20"/>
              </w:rPr>
              <w:t xml:space="preserve">стрептомицин</w:t>
            </w:r>
          </w:p>
        </w:tc>
      </w:tr>
      <w:tr>
        <w:tc>
          <w:tcPr>
            <w:tcW w:w="850" w:type="dxa"/>
          </w:tcPr>
          <w:p>
            <w:pPr>
              <w:pStyle w:val="0"/>
              <w:jc w:val="center"/>
            </w:pPr>
            <w:r>
              <w:rPr>
                <w:sz w:val="20"/>
              </w:rPr>
              <w:t xml:space="preserve">334.</w:t>
            </w:r>
          </w:p>
        </w:tc>
        <w:tc>
          <w:tcPr>
            <w:tcW w:w="1304" w:type="dxa"/>
            <w:vMerge w:val="restart"/>
          </w:tcPr>
          <w:p>
            <w:pPr>
              <w:pStyle w:val="0"/>
              <w:jc w:val="center"/>
            </w:pPr>
            <w:r>
              <w:rPr>
                <w:sz w:val="20"/>
              </w:rPr>
              <w:t xml:space="preserve">J01GB</w:t>
            </w:r>
          </w:p>
        </w:tc>
        <w:tc>
          <w:tcPr>
            <w:tcW w:w="3912" w:type="dxa"/>
            <w:vMerge w:val="restart"/>
          </w:tcPr>
          <w:p>
            <w:pPr>
              <w:pStyle w:val="0"/>
              <w:jc w:val="both"/>
            </w:pPr>
            <w:r>
              <w:rPr>
                <w:sz w:val="20"/>
              </w:rPr>
              <w:t xml:space="preserve">другие аминогликозиды</w:t>
            </w:r>
          </w:p>
        </w:tc>
        <w:tc>
          <w:tcPr>
            <w:tcW w:w="3005" w:type="dxa"/>
          </w:tcPr>
          <w:p>
            <w:pPr>
              <w:pStyle w:val="0"/>
              <w:jc w:val="both"/>
            </w:pPr>
            <w:r>
              <w:rPr>
                <w:sz w:val="20"/>
              </w:rPr>
              <w:t xml:space="preserve">амикацин</w:t>
            </w:r>
          </w:p>
        </w:tc>
      </w:tr>
      <w:tr>
        <w:tc>
          <w:tcPr>
            <w:tcW w:w="850" w:type="dxa"/>
          </w:tcPr>
          <w:p>
            <w:pPr>
              <w:pStyle w:val="0"/>
              <w:jc w:val="center"/>
            </w:pPr>
            <w:r>
              <w:rPr>
                <w:sz w:val="20"/>
              </w:rPr>
              <w:t xml:space="preserve">335.</w:t>
            </w:r>
          </w:p>
        </w:tc>
        <w:tc>
          <w:tcPr>
            <w:vMerge w:val="continue"/>
          </w:tcPr>
          <w:p/>
        </w:tc>
        <w:tc>
          <w:tcPr>
            <w:vMerge w:val="continue"/>
          </w:tcPr>
          <w:p/>
        </w:tc>
        <w:tc>
          <w:tcPr>
            <w:tcW w:w="3005" w:type="dxa"/>
          </w:tcPr>
          <w:p>
            <w:pPr>
              <w:pStyle w:val="0"/>
              <w:jc w:val="both"/>
            </w:pPr>
            <w:r>
              <w:rPr>
                <w:sz w:val="20"/>
              </w:rPr>
              <w:t xml:space="preserve">гентамицин</w:t>
            </w:r>
          </w:p>
        </w:tc>
      </w:tr>
      <w:tr>
        <w:tc>
          <w:tcPr>
            <w:tcW w:w="850" w:type="dxa"/>
          </w:tcPr>
          <w:p>
            <w:pPr>
              <w:pStyle w:val="0"/>
              <w:jc w:val="center"/>
            </w:pPr>
            <w:r>
              <w:rPr>
                <w:sz w:val="20"/>
              </w:rPr>
              <w:t xml:space="preserve">336.</w:t>
            </w:r>
          </w:p>
        </w:tc>
        <w:tc>
          <w:tcPr>
            <w:vMerge w:val="continue"/>
          </w:tcPr>
          <w:p/>
        </w:tc>
        <w:tc>
          <w:tcPr>
            <w:vMerge w:val="continue"/>
          </w:tcPr>
          <w:p/>
        </w:tc>
        <w:tc>
          <w:tcPr>
            <w:tcW w:w="3005" w:type="dxa"/>
          </w:tcPr>
          <w:p>
            <w:pPr>
              <w:pStyle w:val="0"/>
              <w:jc w:val="both"/>
            </w:pPr>
            <w:r>
              <w:rPr>
                <w:sz w:val="20"/>
              </w:rPr>
              <w:t xml:space="preserve">канамицин</w:t>
            </w:r>
          </w:p>
        </w:tc>
      </w:tr>
      <w:tr>
        <w:tc>
          <w:tcPr>
            <w:tcW w:w="850" w:type="dxa"/>
          </w:tcPr>
          <w:p>
            <w:pPr>
              <w:pStyle w:val="0"/>
              <w:jc w:val="center"/>
            </w:pPr>
            <w:r>
              <w:rPr>
                <w:sz w:val="20"/>
              </w:rPr>
              <w:t xml:space="preserve">337.</w:t>
            </w:r>
          </w:p>
        </w:tc>
        <w:tc>
          <w:tcPr>
            <w:vMerge w:val="continue"/>
          </w:tcPr>
          <w:p/>
        </w:tc>
        <w:tc>
          <w:tcPr>
            <w:vMerge w:val="continue"/>
          </w:tcPr>
          <w:p/>
        </w:tc>
        <w:tc>
          <w:tcPr>
            <w:tcW w:w="3005" w:type="dxa"/>
          </w:tcPr>
          <w:p>
            <w:pPr>
              <w:pStyle w:val="0"/>
              <w:jc w:val="both"/>
            </w:pPr>
            <w:r>
              <w:rPr>
                <w:sz w:val="20"/>
              </w:rPr>
              <w:t xml:space="preserve">тобрамицин</w:t>
            </w:r>
          </w:p>
        </w:tc>
      </w:tr>
      <w:tr>
        <w:tc>
          <w:tcPr>
            <w:tcW w:w="850" w:type="dxa"/>
          </w:tcPr>
          <w:p>
            <w:pPr>
              <w:pStyle w:val="0"/>
              <w:jc w:val="center"/>
            </w:pPr>
            <w:r>
              <w:rPr>
                <w:sz w:val="20"/>
              </w:rPr>
              <w:t xml:space="preserve">338.</w:t>
            </w:r>
          </w:p>
        </w:tc>
        <w:tc>
          <w:tcPr>
            <w:vMerge w:val="continue"/>
          </w:tcPr>
          <w:p/>
        </w:tc>
        <w:tc>
          <w:tcPr>
            <w:vMerge w:val="continue"/>
          </w:tcPr>
          <w:p/>
        </w:tc>
        <w:tc>
          <w:tcPr>
            <w:tcW w:w="3005" w:type="dxa"/>
          </w:tcPr>
          <w:p>
            <w:pPr>
              <w:pStyle w:val="0"/>
              <w:jc w:val="both"/>
            </w:pPr>
            <w:r>
              <w:rPr>
                <w:sz w:val="20"/>
              </w:rPr>
              <w:t xml:space="preserve">нетилмицин</w:t>
            </w:r>
          </w:p>
        </w:tc>
      </w:tr>
      <w:tr>
        <w:tc>
          <w:tcPr>
            <w:gridSpan w:val="2"/>
            <w:tcW w:w="2154" w:type="dxa"/>
          </w:tcPr>
          <w:p>
            <w:pPr>
              <w:pStyle w:val="0"/>
              <w:jc w:val="center"/>
            </w:pPr>
            <w:r>
              <w:rPr>
                <w:sz w:val="20"/>
              </w:rPr>
              <w:t xml:space="preserve">J01M</w:t>
            </w:r>
          </w:p>
        </w:tc>
        <w:tc>
          <w:tcPr>
            <w:tcW w:w="3912" w:type="dxa"/>
          </w:tcPr>
          <w:p>
            <w:pPr>
              <w:pStyle w:val="0"/>
              <w:jc w:val="both"/>
            </w:pPr>
            <w:r>
              <w:rPr>
                <w:sz w:val="20"/>
              </w:rPr>
              <w:t xml:space="preserve">антибактериальные препараты, производные хинолона</w:t>
            </w:r>
          </w:p>
        </w:tc>
        <w:tc>
          <w:tcPr>
            <w:tcW w:w="3005" w:type="dxa"/>
          </w:tcPr>
          <w:p>
            <w:pPr>
              <w:pStyle w:val="0"/>
            </w:pPr>
            <w:r>
              <w:rPr>
                <w:sz w:val="20"/>
              </w:rPr>
            </w:r>
          </w:p>
        </w:tc>
      </w:tr>
      <w:tr>
        <w:tc>
          <w:tcPr>
            <w:tcW w:w="850" w:type="dxa"/>
          </w:tcPr>
          <w:p>
            <w:pPr>
              <w:pStyle w:val="0"/>
              <w:jc w:val="center"/>
            </w:pPr>
            <w:r>
              <w:rPr>
                <w:sz w:val="20"/>
              </w:rPr>
              <w:t xml:space="preserve">339.</w:t>
            </w:r>
          </w:p>
        </w:tc>
        <w:tc>
          <w:tcPr>
            <w:tcW w:w="1304" w:type="dxa"/>
            <w:vMerge w:val="restart"/>
          </w:tcPr>
          <w:p>
            <w:pPr>
              <w:pStyle w:val="0"/>
              <w:jc w:val="center"/>
            </w:pPr>
            <w:r>
              <w:rPr>
                <w:sz w:val="20"/>
              </w:rPr>
              <w:t xml:space="preserve">J01MA</w:t>
            </w:r>
          </w:p>
        </w:tc>
        <w:tc>
          <w:tcPr>
            <w:tcW w:w="3912" w:type="dxa"/>
            <w:vMerge w:val="restart"/>
          </w:tcPr>
          <w:p>
            <w:pPr>
              <w:pStyle w:val="0"/>
              <w:jc w:val="both"/>
            </w:pPr>
            <w:r>
              <w:rPr>
                <w:sz w:val="20"/>
              </w:rPr>
              <w:t xml:space="preserve">фторхинолоны</w:t>
            </w:r>
          </w:p>
        </w:tc>
        <w:tc>
          <w:tcPr>
            <w:tcW w:w="3005" w:type="dxa"/>
          </w:tcPr>
          <w:p>
            <w:pPr>
              <w:pStyle w:val="0"/>
              <w:jc w:val="both"/>
            </w:pPr>
            <w:r>
              <w:rPr>
                <w:sz w:val="20"/>
              </w:rPr>
              <w:t xml:space="preserve">гатифлоксацин</w:t>
            </w:r>
          </w:p>
        </w:tc>
      </w:tr>
      <w:tr>
        <w:tc>
          <w:tcPr>
            <w:tcW w:w="850" w:type="dxa"/>
          </w:tcPr>
          <w:p>
            <w:pPr>
              <w:pStyle w:val="0"/>
              <w:jc w:val="center"/>
            </w:pPr>
            <w:r>
              <w:rPr>
                <w:sz w:val="20"/>
              </w:rPr>
              <w:t xml:space="preserve">340.</w:t>
            </w:r>
          </w:p>
        </w:tc>
        <w:tc>
          <w:tcPr>
            <w:vMerge w:val="continue"/>
          </w:tcPr>
          <w:p/>
        </w:tc>
        <w:tc>
          <w:tcPr>
            <w:vMerge w:val="continue"/>
          </w:tcPr>
          <w:p/>
        </w:tc>
        <w:tc>
          <w:tcPr>
            <w:tcW w:w="3005" w:type="dxa"/>
          </w:tcPr>
          <w:p>
            <w:pPr>
              <w:pStyle w:val="0"/>
              <w:jc w:val="both"/>
            </w:pPr>
            <w:r>
              <w:rPr>
                <w:sz w:val="20"/>
              </w:rPr>
              <w:t xml:space="preserve">левофлоксацин</w:t>
            </w:r>
          </w:p>
        </w:tc>
      </w:tr>
      <w:tr>
        <w:tc>
          <w:tcPr>
            <w:tcW w:w="850" w:type="dxa"/>
          </w:tcPr>
          <w:p>
            <w:pPr>
              <w:pStyle w:val="0"/>
              <w:jc w:val="center"/>
            </w:pPr>
            <w:r>
              <w:rPr>
                <w:sz w:val="20"/>
              </w:rPr>
              <w:t xml:space="preserve">341.</w:t>
            </w:r>
          </w:p>
        </w:tc>
        <w:tc>
          <w:tcPr>
            <w:vMerge w:val="continue"/>
          </w:tcPr>
          <w:p/>
        </w:tc>
        <w:tc>
          <w:tcPr>
            <w:vMerge w:val="continue"/>
          </w:tcPr>
          <w:p/>
        </w:tc>
        <w:tc>
          <w:tcPr>
            <w:tcW w:w="3005" w:type="dxa"/>
          </w:tcPr>
          <w:p>
            <w:pPr>
              <w:pStyle w:val="0"/>
              <w:jc w:val="both"/>
            </w:pPr>
            <w:r>
              <w:rPr>
                <w:sz w:val="20"/>
              </w:rPr>
              <w:t xml:space="preserve">ломефлоксацин</w:t>
            </w:r>
          </w:p>
        </w:tc>
      </w:tr>
      <w:tr>
        <w:tc>
          <w:tcPr>
            <w:tcW w:w="850" w:type="dxa"/>
          </w:tcPr>
          <w:p>
            <w:pPr>
              <w:pStyle w:val="0"/>
              <w:jc w:val="center"/>
            </w:pPr>
            <w:r>
              <w:rPr>
                <w:sz w:val="20"/>
              </w:rPr>
              <w:t xml:space="preserve">342.</w:t>
            </w:r>
          </w:p>
        </w:tc>
        <w:tc>
          <w:tcPr>
            <w:vMerge w:val="continue"/>
          </w:tcPr>
          <w:p/>
        </w:tc>
        <w:tc>
          <w:tcPr>
            <w:vMerge w:val="continue"/>
          </w:tcPr>
          <w:p/>
        </w:tc>
        <w:tc>
          <w:tcPr>
            <w:tcW w:w="3005" w:type="dxa"/>
          </w:tcPr>
          <w:p>
            <w:pPr>
              <w:pStyle w:val="0"/>
              <w:jc w:val="both"/>
            </w:pPr>
            <w:r>
              <w:rPr>
                <w:sz w:val="20"/>
              </w:rPr>
              <w:t xml:space="preserve">моксифлоксацин</w:t>
            </w:r>
          </w:p>
        </w:tc>
      </w:tr>
      <w:tr>
        <w:tc>
          <w:tcPr>
            <w:tcW w:w="850" w:type="dxa"/>
          </w:tcPr>
          <w:p>
            <w:pPr>
              <w:pStyle w:val="0"/>
              <w:jc w:val="center"/>
            </w:pPr>
            <w:r>
              <w:rPr>
                <w:sz w:val="20"/>
              </w:rPr>
              <w:t xml:space="preserve">343.</w:t>
            </w:r>
          </w:p>
        </w:tc>
        <w:tc>
          <w:tcPr>
            <w:vMerge w:val="continue"/>
          </w:tcPr>
          <w:p/>
        </w:tc>
        <w:tc>
          <w:tcPr>
            <w:vMerge w:val="continue"/>
          </w:tcPr>
          <w:p/>
        </w:tc>
        <w:tc>
          <w:tcPr>
            <w:tcW w:w="3005" w:type="dxa"/>
          </w:tcPr>
          <w:p>
            <w:pPr>
              <w:pStyle w:val="0"/>
              <w:jc w:val="both"/>
            </w:pPr>
            <w:r>
              <w:rPr>
                <w:sz w:val="20"/>
              </w:rPr>
              <w:t xml:space="preserve">офлоксацин</w:t>
            </w:r>
          </w:p>
        </w:tc>
      </w:tr>
      <w:tr>
        <w:tc>
          <w:tcPr>
            <w:tcW w:w="850" w:type="dxa"/>
          </w:tcPr>
          <w:p>
            <w:pPr>
              <w:pStyle w:val="0"/>
              <w:jc w:val="center"/>
            </w:pPr>
            <w:r>
              <w:rPr>
                <w:sz w:val="20"/>
              </w:rPr>
              <w:t xml:space="preserve">344.</w:t>
            </w:r>
          </w:p>
        </w:tc>
        <w:tc>
          <w:tcPr>
            <w:vMerge w:val="continue"/>
          </w:tcPr>
          <w:p/>
        </w:tc>
        <w:tc>
          <w:tcPr>
            <w:vMerge w:val="continue"/>
          </w:tcPr>
          <w:p/>
        </w:tc>
        <w:tc>
          <w:tcPr>
            <w:tcW w:w="3005" w:type="dxa"/>
          </w:tcPr>
          <w:p>
            <w:pPr>
              <w:pStyle w:val="0"/>
              <w:jc w:val="both"/>
            </w:pPr>
            <w:r>
              <w:rPr>
                <w:sz w:val="20"/>
              </w:rPr>
              <w:t xml:space="preserve">спарфлоксацин</w:t>
            </w:r>
          </w:p>
        </w:tc>
      </w:tr>
      <w:tr>
        <w:tc>
          <w:tcPr>
            <w:tcW w:w="850" w:type="dxa"/>
          </w:tcPr>
          <w:p>
            <w:pPr>
              <w:pStyle w:val="0"/>
              <w:jc w:val="center"/>
            </w:pPr>
            <w:r>
              <w:rPr>
                <w:sz w:val="20"/>
              </w:rPr>
              <w:t xml:space="preserve">345.</w:t>
            </w:r>
          </w:p>
        </w:tc>
        <w:tc>
          <w:tcPr>
            <w:vMerge w:val="continue"/>
          </w:tcPr>
          <w:p/>
        </w:tc>
        <w:tc>
          <w:tcPr>
            <w:vMerge w:val="continue"/>
          </w:tcPr>
          <w:p/>
        </w:tc>
        <w:tc>
          <w:tcPr>
            <w:tcW w:w="3005" w:type="dxa"/>
          </w:tcPr>
          <w:p>
            <w:pPr>
              <w:pStyle w:val="0"/>
              <w:jc w:val="both"/>
            </w:pPr>
            <w:r>
              <w:rPr>
                <w:sz w:val="20"/>
              </w:rPr>
              <w:t xml:space="preserve">ципрофлоксацин</w:t>
            </w:r>
          </w:p>
        </w:tc>
      </w:tr>
      <w:tr>
        <w:tc>
          <w:tcPr>
            <w:gridSpan w:val="2"/>
            <w:tcW w:w="2154" w:type="dxa"/>
          </w:tcPr>
          <w:p>
            <w:pPr>
              <w:pStyle w:val="0"/>
              <w:jc w:val="center"/>
            </w:pPr>
            <w:r>
              <w:rPr>
                <w:sz w:val="20"/>
              </w:rPr>
              <w:t xml:space="preserve">J01X</w:t>
            </w:r>
          </w:p>
        </w:tc>
        <w:tc>
          <w:tcPr>
            <w:tcW w:w="3912" w:type="dxa"/>
          </w:tcPr>
          <w:p>
            <w:pPr>
              <w:pStyle w:val="0"/>
              <w:jc w:val="both"/>
            </w:pPr>
            <w:r>
              <w:rPr>
                <w:sz w:val="20"/>
              </w:rPr>
              <w:t xml:space="preserve">другие антибактериальные препараты</w:t>
            </w:r>
          </w:p>
        </w:tc>
        <w:tc>
          <w:tcPr>
            <w:tcW w:w="3005" w:type="dxa"/>
          </w:tcPr>
          <w:p>
            <w:pPr>
              <w:pStyle w:val="0"/>
            </w:pPr>
            <w:r>
              <w:rPr>
                <w:sz w:val="20"/>
              </w:rPr>
            </w:r>
          </w:p>
        </w:tc>
      </w:tr>
      <w:tr>
        <w:tc>
          <w:tcPr>
            <w:tcW w:w="850" w:type="dxa"/>
          </w:tcPr>
          <w:p>
            <w:pPr>
              <w:pStyle w:val="0"/>
              <w:jc w:val="center"/>
            </w:pPr>
            <w:r>
              <w:rPr>
                <w:sz w:val="20"/>
              </w:rPr>
              <w:t xml:space="preserve">346.</w:t>
            </w:r>
          </w:p>
        </w:tc>
        <w:tc>
          <w:tcPr>
            <w:tcW w:w="1304" w:type="dxa"/>
            <w:vMerge w:val="restart"/>
          </w:tcPr>
          <w:p>
            <w:pPr>
              <w:pStyle w:val="0"/>
              <w:jc w:val="center"/>
            </w:pPr>
            <w:r>
              <w:rPr>
                <w:sz w:val="20"/>
              </w:rPr>
              <w:t xml:space="preserve">J01XA</w:t>
            </w:r>
          </w:p>
        </w:tc>
        <w:tc>
          <w:tcPr>
            <w:tcW w:w="3912" w:type="dxa"/>
            <w:vMerge w:val="restart"/>
          </w:tcPr>
          <w:p>
            <w:pPr>
              <w:pStyle w:val="0"/>
              <w:jc w:val="both"/>
            </w:pPr>
            <w:r>
              <w:rPr>
                <w:sz w:val="20"/>
              </w:rPr>
              <w:t xml:space="preserve">антибиотики гликопептидной структуры</w:t>
            </w:r>
          </w:p>
        </w:tc>
        <w:tc>
          <w:tcPr>
            <w:tcW w:w="3005" w:type="dxa"/>
          </w:tcPr>
          <w:p>
            <w:pPr>
              <w:pStyle w:val="0"/>
              <w:jc w:val="both"/>
            </w:pPr>
            <w:r>
              <w:rPr>
                <w:sz w:val="20"/>
              </w:rPr>
              <w:t xml:space="preserve">ванкомицин</w:t>
            </w:r>
          </w:p>
        </w:tc>
      </w:tr>
      <w:tr>
        <w:tc>
          <w:tcPr>
            <w:tcW w:w="850" w:type="dxa"/>
          </w:tcPr>
          <w:p>
            <w:pPr>
              <w:pStyle w:val="0"/>
              <w:jc w:val="center"/>
            </w:pPr>
            <w:r>
              <w:rPr>
                <w:sz w:val="20"/>
              </w:rPr>
              <w:t xml:space="preserve">347.</w:t>
            </w:r>
          </w:p>
        </w:tc>
        <w:tc>
          <w:tcPr>
            <w:vMerge w:val="continue"/>
          </w:tcPr>
          <w:p/>
        </w:tc>
        <w:tc>
          <w:tcPr>
            <w:vMerge w:val="continue"/>
          </w:tcPr>
          <w:p/>
        </w:tc>
        <w:tc>
          <w:tcPr>
            <w:tcW w:w="3005" w:type="dxa"/>
          </w:tcPr>
          <w:p>
            <w:pPr>
              <w:pStyle w:val="0"/>
              <w:jc w:val="both"/>
            </w:pPr>
            <w:r>
              <w:rPr>
                <w:sz w:val="20"/>
              </w:rPr>
              <w:t xml:space="preserve">телаванцин</w:t>
            </w:r>
          </w:p>
        </w:tc>
      </w:tr>
      <w:tr>
        <w:tc>
          <w:tcPr>
            <w:tcW w:w="850" w:type="dxa"/>
          </w:tcPr>
          <w:p>
            <w:pPr>
              <w:pStyle w:val="0"/>
              <w:jc w:val="center"/>
            </w:pPr>
            <w:r>
              <w:rPr>
                <w:sz w:val="20"/>
              </w:rPr>
              <w:t xml:space="preserve">348.</w:t>
            </w:r>
          </w:p>
        </w:tc>
        <w:tc>
          <w:tcPr>
            <w:tcW w:w="1304" w:type="dxa"/>
          </w:tcPr>
          <w:p>
            <w:pPr>
              <w:pStyle w:val="0"/>
              <w:jc w:val="center"/>
            </w:pPr>
            <w:r>
              <w:rPr>
                <w:sz w:val="20"/>
              </w:rPr>
              <w:t xml:space="preserve">J01XD</w:t>
            </w:r>
          </w:p>
        </w:tc>
        <w:tc>
          <w:tcPr>
            <w:tcW w:w="3912" w:type="dxa"/>
          </w:tcPr>
          <w:p>
            <w:pPr>
              <w:pStyle w:val="0"/>
              <w:jc w:val="both"/>
            </w:pPr>
            <w:r>
              <w:rPr>
                <w:sz w:val="20"/>
              </w:rPr>
              <w:t xml:space="preserve">производные имидазола</w:t>
            </w:r>
          </w:p>
        </w:tc>
        <w:tc>
          <w:tcPr>
            <w:tcW w:w="3005" w:type="dxa"/>
          </w:tcPr>
          <w:p>
            <w:pPr>
              <w:pStyle w:val="0"/>
              <w:jc w:val="both"/>
            </w:pPr>
            <w:r>
              <w:rPr>
                <w:sz w:val="20"/>
              </w:rPr>
              <w:t xml:space="preserve">метронидазол</w:t>
            </w:r>
          </w:p>
        </w:tc>
      </w:tr>
      <w:tr>
        <w:tc>
          <w:tcPr>
            <w:tcW w:w="850" w:type="dxa"/>
          </w:tcPr>
          <w:p>
            <w:pPr>
              <w:pStyle w:val="0"/>
              <w:jc w:val="center"/>
            </w:pPr>
            <w:r>
              <w:rPr>
                <w:sz w:val="20"/>
              </w:rPr>
              <w:t xml:space="preserve">349.</w:t>
            </w:r>
          </w:p>
        </w:tc>
        <w:tc>
          <w:tcPr>
            <w:tcW w:w="1304" w:type="dxa"/>
          </w:tcPr>
          <w:p>
            <w:pPr>
              <w:pStyle w:val="0"/>
              <w:jc w:val="center"/>
            </w:pPr>
            <w:r>
              <w:rPr>
                <w:sz w:val="20"/>
              </w:rPr>
              <w:t xml:space="preserve">J01XE</w:t>
            </w:r>
          </w:p>
        </w:tc>
        <w:tc>
          <w:tcPr>
            <w:tcW w:w="3912" w:type="dxa"/>
          </w:tcPr>
          <w:p>
            <w:pPr>
              <w:pStyle w:val="0"/>
              <w:jc w:val="both"/>
            </w:pPr>
            <w:r>
              <w:rPr>
                <w:sz w:val="20"/>
              </w:rPr>
              <w:t xml:space="preserve">производные нитрофурана</w:t>
            </w:r>
          </w:p>
        </w:tc>
        <w:tc>
          <w:tcPr>
            <w:tcW w:w="3005" w:type="dxa"/>
          </w:tcPr>
          <w:p>
            <w:pPr>
              <w:pStyle w:val="0"/>
              <w:jc w:val="both"/>
            </w:pPr>
            <w:r>
              <w:rPr>
                <w:sz w:val="20"/>
              </w:rPr>
              <w:t xml:space="preserve">фуразидин</w:t>
            </w:r>
          </w:p>
        </w:tc>
      </w:tr>
      <w:tr>
        <w:tc>
          <w:tcPr>
            <w:tcW w:w="850" w:type="dxa"/>
          </w:tcPr>
          <w:p>
            <w:pPr>
              <w:pStyle w:val="0"/>
              <w:jc w:val="center"/>
            </w:pPr>
            <w:r>
              <w:rPr>
                <w:sz w:val="20"/>
              </w:rPr>
              <w:t xml:space="preserve">350.</w:t>
            </w:r>
          </w:p>
        </w:tc>
        <w:tc>
          <w:tcPr>
            <w:tcW w:w="1304" w:type="dxa"/>
            <w:vMerge w:val="restart"/>
          </w:tcPr>
          <w:p>
            <w:pPr>
              <w:pStyle w:val="0"/>
              <w:jc w:val="center"/>
            </w:pPr>
            <w:r>
              <w:rPr>
                <w:sz w:val="20"/>
              </w:rPr>
              <w:t xml:space="preserve">J01XX</w:t>
            </w:r>
          </w:p>
        </w:tc>
        <w:tc>
          <w:tcPr>
            <w:tcW w:w="3912" w:type="dxa"/>
            <w:vMerge w:val="restart"/>
          </w:tcPr>
          <w:p>
            <w:pPr>
              <w:pStyle w:val="0"/>
              <w:jc w:val="both"/>
            </w:pPr>
            <w:r>
              <w:rPr>
                <w:sz w:val="20"/>
              </w:rPr>
              <w:t xml:space="preserve">прочие антибактериальные препараты</w:t>
            </w:r>
          </w:p>
        </w:tc>
        <w:tc>
          <w:tcPr>
            <w:tcW w:w="3005" w:type="dxa"/>
          </w:tcPr>
          <w:p>
            <w:pPr>
              <w:pStyle w:val="0"/>
              <w:jc w:val="both"/>
            </w:pPr>
            <w:r>
              <w:rPr>
                <w:sz w:val="20"/>
              </w:rPr>
              <w:t xml:space="preserve">линезолид</w:t>
            </w:r>
          </w:p>
        </w:tc>
      </w:tr>
      <w:tr>
        <w:tc>
          <w:tcPr>
            <w:tcW w:w="850" w:type="dxa"/>
          </w:tcPr>
          <w:p>
            <w:pPr>
              <w:pStyle w:val="0"/>
              <w:jc w:val="center"/>
            </w:pPr>
            <w:r>
              <w:rPr>
                <w:sz w:val="20"/>
              </w:rPr>
              <w:t xml:space="preserve">351.</w:t>
            </w:r>
          </w:p>
        </w:tc>
        <w:tc>
          <w:tcPr>
            <w:vMerge w:val="continue"/>
          </w:tcPr>
          <w:p/>
        </w:tc>
        <w:tc>
          <w:tcPr>
            <w:vMerge w:val="continue"/>
          </w:tcPr>
          <w:p/>
        </w:tc>
        <w:tc>
          <w:tcPr>
            <w:tcW w:w="3005" w:type="dxa"/>
          </w:tcPr>
          <w:p>
            <w:pPr>
              <w:pStyle w:val="0"/>
              <w:jc w:val="both"/>
            </w:pPr>
            <w:r>
              <w:rPr>
                <w:sz w:val="20"/>
              </w:rPr>
              <w:t xml:space="preserve">фосфомицин</w:t>
            </w:r>
          </w:p>
        </w:tc>
      </w:tr>
      <w:tr>
        <w:tc>
          <w:tcPr>
            <w:tcW w:w="850" w:type="dxa"/>
          </w:tcPr>
          <w:p>
            <w:pPr>
              <w:pStyle w:val="0"/>
              <w:jc w:val="center"/>
            </w:pPr>
            <w:r>
              <w:rPr>
                <w:sz w:val="20"/>
              </w:rPr>
              <w:t xml:space="preserve">352.</w:t>
            </w:r>
          </w:p>
        </w:tc>
        <w:tc>
          <w:tcPr>
            <w:vMerge w:val="continue"/>
          </w:tcPr>
          <w:p/>
        </w:tc>
        <w:tc>
          <w:tcPr>
            <w:vMerge w:val="continue"/>
          </w:tcPr>
          <w:p/>
        </w:tc>
        <w:tc>
          <w:tcPr>
            <w:tcW w:w="3005" w:type="dxa"/>
          </w:tcPr>
          <w:p>
            <w:pPr>
              <w:pStyle w:val="0"/>
              <w:jc w:val="both"/>
            </w:pPr>
            <w:r>
              <w:rPr>
                <w:sz w:val="20"/>
              </w:rPr>
              <w:t xml:space="preserve">даптомицин</w:t>
            </w:r>
          </w:p>
        </w:tc>
      </w:tr>
      <w:tr>
        <w:tc>
          <w:tcPr>
            <w:tcW w:w="850" w:type="dxa"/>
          </w:tcPr>
          <w:p>
            <w:pPr>
              <w:pStyle w:val="0"/>
              <w:jc w:val="center"/>
            </w:pPr>
            <w:r>
              <w:rPr>
                <w:sz w:val="20"/>
              </w:rPr>
              <w:t xml:space="preserve">353.</w:t>
            </w:r>
          </w:p>
        </w:tc>
        <w:tc>
          <w:tcPr>
            <w:vMerge w:val="continue"/>
          </w:tcPr>
          <w:p/>
        </w:tc>
        <w:tc>
          <w:tcPr>
            <w:vMerge w:val="continue"/>
          </w:tcPr>
          <w:p/>
        </w:tc>
        <w:tc>
          <w:tcPr>
            <w:tcW w:w="3005" w:type="dxa"/>
          </w:tcPr>
          <w:p>
            <w:pPr>
              <w:pStyle w:val="0"/>
              <w:jc w:val="both"/>
            </w:pPr>
            <w:r>
              <w:rPr>
                <w:sz w:val="20"/>
              </w:rPr>
              <w:t xml:space="preserve">тедизолид</w:t>
            </w:r>
          </w:p>
        </w:tc>
      </w:tr>
      <w:tr>
        <w:tc>
          <w:tcPr>
            <w:gridSpan w:val="2"/>
            <w:tcW w:w="2154" w:type="dxa"/>
          </w:tcPr>
          <w:p>
            <w:pPr>
              <w:pStyle w:val="0"/>
              <w:jc w:val="center"/>
            </w:pPr>
            <w:r>
              <w:rPr>
                <w:sz w:val="20"/>
              </w:rPr>
              <w:t xml:space="preserve">J02</w:t>
            </w:r>
          </w:p>
        </w:tc>
        <w:tc>
          <w:tcPr>
            <w:tcW w:w="3912" w:type="dxa"/>
          </w:tcPr>
          <w:p>
            <w:pPr>
              <w:pStyle w:val="0"/>
              <w:jc w:val="both"/>
            </w:pPr>
            <w:r>
              <w:rPr>
                <w:sz w:val="20"/>
              </w:rPr>
              <w:t xml:space="preserve">противогрибковые препараты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J02A</w:t>
            </w:r>
          </w:p>
        </w:tc>
        <w:tc>
          <w:tcPr>
            <w:tcW w:w="3912" w:type="dxa"/>
          </w:tcPr>
          <w:p>
            <w:pPr>
              <w:pStyle w:val="0"/>
              <w:jc w:val="both"/>
            </w:pPr>
            <w:r>
              <w:rPr>
                <w:sz w:val="20"/>
              </w:rPr>
              <w:t xml:space="preserve">противогрибковые препараты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354.</w:t>
            </w:r>
          </w:p>
        </w:tc>
        <w:tc>
          <w:tcPr>
            <w:tcW w:w="1304" w:type="dxa"/>
            <w:vMerge w:val="restart"/>
          </w:tcPr>
          <w:p>
            <w:pPr>
              <w:pStyle w:val="0"/>
              <w:jc w:val="center"/>
            </w:pPr>
            <w:r>
              <w:rPr>
                <w:sz w:val="20"/>
              </w:rPr>
              <w:t xml:space="preserve">J02AA</w:t>
            </w:r>
          </w:p>
        </w:tc>
        <w:tc>
          <w:tcPr>
            <w:tcW w:w="3912" w:type="dxa"/>
            <w:vMerge w:val="restart"/>
          </w:tcPr>
          <w:p>
            <w:pPr>
              <w:pStyle w:val="0"/>
              <w:jc w:val="both"/>
            </w:pPr>
            <w:r>
              <w:rPr>
                <w:sz w:val="20"/>
              </w:rPr>
              <w:t xml:space="preserve">антибиотики</w:t>
            </w:r>
          </w:p>
        </w:tc>
        <w:tc>
          <w:tcPr>
            <w:tcW w:w="3005" w:type="dxa"/>
          </w:tcPr>
          <w:p>
            <w:pPr>
              <w:pStyle w:val="0"/>
              <w:jc w:val="both"/>
            </w:pPr>
            <w:r>
              <w:rPr>
                <w:sz w:val="20"/>
              </w:rPr>
              <w:t xml:space="preserve">амфотерицин B</w:t>
            </w:r>
          </w:p>
        </w:tc>
      </w:tr>
      <w:tr>
        <w:tc>
          <w:tcPr>
            <w:tcW w:w="850" w:type="dxa"/>
          </w:tcPr>
          <w:p>
            <w:pPr>
              <w:pStyle w:val="0"/>
              <w:jc w:val="center"/>
            </w:pPr>
            <w:r>
              <w:rPr>
                <w:sz w:val="20"/>
              </w:rPr>
              <w:t xml:space="preserve">355.</w:t>
            </w:r>
          </w:p>
        </w:tc>
        <w:tc>
          <w:tcPr>
            <w:vMerge w:val="continue"/>
          </w:tcPr>
          <w:p/>
        </w:tc>
        <w:tc>
          <w:tcPr>
            <w:vMerge w:val="continue"/>
          </w:tcPr>
          <w:p/>
        </w:tc>
        <w:tc>
          <w:tcPr>
            <w:tcW w:w="3005" w:type="dxa"/>
          </w:tcPr>
          <w:p>
            <w:pPr>
              <w:pStyle w:val="0"/>
              <w:jc w:val="both"/>
            </w:pPr>
            <w:r>
              <w:rPr>
                <w:sz w:val="20"/>
              </w:rPr>
              <w:t xml:space="preserve">нистатин</w:t>
            </w:r>
          </w:p>
        </w:tc>
      </w:tr>
      <w:tr>
        <w:tc>
          <w:tcPr>
            <w:tcW w:w="850" w:type="dxa"/>
          </w:tcPr>
          <w:p>
            <w:pPr>
              <w:pStyle w:val="0"/>
              <w:jc w:val="center"/>
            </w:pPr>
            <w:r>
              <w:rPr>
                <w:sz w:val="20"/>
              </w:rPr>
              <w:t xml:space="preserve">356.</w:t>
            </w:r>
          </w:p>
        </w:tc>
        <w:tc>
          <w:tcPr>
            <w:tcW w:w="1304" w:type="dxa"/>
            <w:vMerge w:val="restart"/>
          </w:tcPr>
          <w:p>
            <w:pPr>
              <w:pStyle w:val="0"/>
              <w:jc w:val="center"/>
            </w:pPr>
            <w:r>
              <w:rPr>
                <w:sz w:val="20"/>
              </w:rPr>
              <w:t xml:space="preserve">J02AC</w:t>
            </w:r>
          </w:p>
        </w:tc>
        <w:tc>
          <w:tcPr>
            <w:tcW w:w="3912" w:type="dxa"/>
            <w:vMerge w:val="restart"/>
          </w:tcPr>
          <w:p>
            <w:pPr>
              <w:pStyle w:val="0"/>
              <w:jc w:val="both"/>
            </w:pPr>
            <w:r>
              <w:rPr>
                <w:sz w:val="20"/>
              </w:rPr>
              <w:t xml:space="preserve">производные триазола</w:t>
            </w:r>
          </w:p>
        </w:tc>
        <w:tc>
          <w:tcPr>
            <w:tcW w:w="3005" w:type="dxa"/>
          </w:tcPr>
          <w:p>
            <w:pPr>
              <w:pStyle w:val="0"/>
              <w:jc w:val="both"/>
            </w:pPr>
            <w:r>
              <w:rPr>
                <w:sz w:val="20"/>
              </w:rPr>
              <w:t xml:space="preserve">вориконазол</w:t>
            </w:r>
          </w:p>
        </w:tc>
      </w:tr>
      <w:tr>
        <w:tc>
          <w:tcPr>
            <w:tcW w:w="850" w:type="dxa"/>
          </w:tcPr>
          <w:p>
            <w:pPr>
              <w:pStyle w:val="0"/>
              <w:jc w:val="center"/>
            </w:pPr>
            <w:r>
              <w:rPr>
                <w:sz w:val="20"/>
              </w:rPr>
              <w:t xml:space="preserve">357.</w:t>
            </w:r>
          </w:p>
        </w:tc>
        <w:tc>
          <w:tcPr>
            <w:vMerge w:val="continue"/>
          </w:tcPr>
          <w:p/>
        </w:tc>
        <w:tc>
          <w:tcPr>
            <w:vMerge w:val="continue"/>
          </w:tcPr>
          <w:p/>
        </w:tc>
        <w:tc>
          <w:tcPr>
            <w:tcW w:w="3005" w:type="dxa"/>
          </w:tcPr>
          <w:p>
            <w:pPr>
              <w:pStyle w:val="0"/>
              <w:jc w:val="both"/>
            </w:pPr>
            <w:r>
              <w:rPr>
                <w:sz w:val="20"/>
              </w:rPr>
              <w:t xml:space="preserve">итраконазол</w:t>
            </w:r>
          </w:p>
        </w:tc>
      </w:tr>
      <w:tr>
        <w:tc>
          <w:tcPr>
            <w:tcW w:w="850" w:type="dxa"/>
          </w:tcPr>
          <w:p>
            <w:pPr>
              <w:pStyle w:val="0"/>
              <w:jc w:val="center"/>
            </w:pPr>
            <w:r>
              <w:rPr>
                <w:sz w:val="20"/>
              </w:rPr>
              <w:t xml:space="preserve">358.</w:t>
            </w:r>
          </w:p>
        </w:tc>
        <w:tc>
          <w:tcPr>
            <w:vMerge w:val="continue"/>
          </w:tcPr>
          <w:p/>
        </w:tc>
        <w:tc>
          <w:tcPr>
            <w:vMerge w:val="continue"/>
          </w:tcPr>
          <w:p/>
        </w:tc>
        <w:tc>
          <w:tcPr>
            <w:tcW w:w="3005" w:type="dxa"/>
          </w:tcPr>
          <w:p>
            <w:pPr>
              <w:pStyle w:val="0"/>
              <w:jc w:val="both"/>
            </w:pPr>
            <w:r>
              <w:rPr>
                <w:sz w:val="20"/>
              </w:rPr>
              <w:t xml:space="preserve">флуконазол</w:t>
            </w:r>
          </w:p>
        </w:tc>
      </w:tr>
      <w:tr>
        <w:tc>
          <w:tcPr>
            <w:tcW w:w="850" w:type="dxa"/>
          </w:tcPr>
          <w:p>
            <w:pPr>
              <w:pStyle w:val="0"/>
              <w:jc w:val="center"/>
            </w:pPr>
            <w:r>
              <w:rPr>
                <w:sz w:val="20"/>
              </w:rPr>
              <w:t xml:space="preserve">359.</w:t>
            </w:r>
          </w:p>
        </w:tc>
        <w:tc>
          <w:tcPr>
            <w:vMerge w:val="continue"/>
          </w:tcPr>
          <w:p/>
        </w:tc>
        <w:tc>
          <w:tcPr>
            <w:vMerge w:val="continue"/>
          </w:tcPr>
          <w:p/>
        </w:tc>
        <w:tc>
          <w:tcPr>
            <w:tcW w:w="3005" w:type="dxa"/>
          </w:tcPr>
          <w:p>
            <w:pPr>
              <w:pStyle w:val="0"/>
              <w:jc w:val="both"/>
            </w:pPr>
            <w:r>
              <w:rPr>
                <w:sz w:val="20"/>
              </w:rPr>
              <w:t xml:space="preserve">позаконазол</w:t>
            </w:r>
          </w:p>
        </w:tc>
      </w:tr>
      <w:tr>
        <w:tc>
          <w:tcPr>
            <w:tcW w:w="850" w:type="dxa"/>
            <w:vMerge w:val="restart"/>
          </w:tcPr>
          <w:p>
            <w:pPr>
              <w:pStyle w:val="0"/>
              <w:jc w:val="center"/>
            </w:pPr>
            <w:r>
              <w:rPr>
                <w:sz w:val="20"/>
              </w:rPr>
              <w:t xml:space="preserve">360.</w:t>
            </w:r>
          </w:p>
        </w:tc>
        <w:tc>
          <w:tcPr>
            <w:tcW w:w="1304" w:type="dxa"/>
            <w:vMerge w:val="restart"/>
          </w:tcPr>
          <w:p>
            <w:pPr>
              <w:pStyle w:val="0"/>
              <w:jc w:val="center"/>
            </w:pPr>
            <w:r>
              <w:rPr>
                <w:sz w:val="20"/>
              </w:rPr>
              <w:t xml:space="preserve">J02AX</w:t>
            </w:r>
          </w:p>
        </w:tc>
        <w:tc>
          <w:tcPr>
            <w:tcW w:w="3912" w:type="dxa"/>
            <w:vMerge w:val="restart"/>
          </w:tcPr>
          <w:p>
            <w:pPr>
              <w:pStyle w:val="0"/>
              <w:jc w:val="both"/>
            </w:pPr>
            <w:r>
              <w:rPr>
                <w:sz w:val="20"/>
              </w:rPr>
              <w:t xml:space="preserve">другие противогрибковые препараты системного действия</w:t>
            </w:r>
          </w:p>
        </w:tc>
        <w:tc>
          <w:tcPr>
            <w:tcW w:w="3005" w:type="dxa"/>
          </w:tcPr>
          <w:p>
            <w:pPr>
              <w:pStyle w:val="0"/>
              <w:jc w:val="both"/>
            </w:pPr>
            <w:r>
              <w:rPr>
                <w:sz w:val="20"/>
              </w:rPr>
              <w:t xml:space="preserve">каспофунгин</w:t>
            </w:r>
          </w:p>
        </w:tc>
      </w:tr>
      <w:tr>
        <w:tc>
          <w:tcPr>
            <w:vMerge w:val="continue"/>
          </w:tcPr>
          <w:p/>
        </w:tc>
        <w:tc>
          <w:tcPr>
            <w:vMerge w:val="continue"/>
          </w:tcPr>
          <w:p/>
        </w:tc>
        <w:tc>
          <w:tcPr>
            <w:vMerge w:val="continue"/>
          </w:tcPr>
          <w:p/>
        </w:tc>
        <w:tc>
          <w:tcPr>
            <w:tcW w:w="3005" w:type="dxa"/>
          </w:tcPr>
          <w:p>
            <w:pPr>
              <w:pStyle w:val="0"/>
              <w:jc w:val="both"/>
            </w:pPr>
            <w:r>
              <w:rPr>
                <w:sz w:val="20"/>
              </w:rPr>
              <w:t xml:space="preserve">микафунгин</w:t>
            </w:r>
          </w:p>
        </w:tc>
      </w:tr>
      <w:tr>
        <w:tc>
          <w:tcPr>
            <w:gridSpan w:val="2"/>
            <w:tcW w:w="2154" w:type="dxa"/>
          </w:tcPr>
          <w:p>
            <w:pPr>
              <w:pStyle w:val="0"/>
              <w:jc w:val="center"/>
            </w:pPr>
            <w:r>
              <w:rPr>
                <w:sz w:val="20"/>
              </w:rPr>
              <w:t xml:space="preserve">J04</w:t>
            </w:r>
          </w:p>
        </w:tc>
        <w:tc>
          <w:tcPr>
            <w:tcW w:w="3912" w:type="dxa"/>
          </w:tcPr>
          <w:p>
            <w:pPr>
              <w:pStyle w:val="0"/>
              <w:jc w:val="both"/>
            </w:pPr>
            <w:r>
              <w:rPr>
                <w:sz w:val="20"/>
              </w:rPr>
              <w:t xml:space="preserve">препараты, активные в отношении микобактерий</w:t>
            </w:r>
          </w:p>
        </w:tc>
        <w:tc>
          <w:tcPr>
            <w:tcW w:w="3005" w:type="dxa"/>
          </w:tcPr>
          <w:p>
            <w:pPr>
              <w:pStyle w:val="0"/>
            </w:pPr>
            <w:r>
              <w:rPr>
                <w:sz w:val="20"/>
              </w:rPr>
            </w:r>
          </w:p>
        </w:tc>
      </w:tr>
      <w:tr>
        <w:tc>
          <w:tcPr>
            <w:gridSpan w:val="2"/>
            <w:tcW w:w="2154" w:type="dxa"/>
          </w:tcPr>
          <w:p>
            <w:pPr>
              <w:pStyle w:val="0"/>
              <w:jc w:val="center"/>
            </w:pPr>
            <w:r>
              <w:rPr>
                <w:sz w:val="20"/>
              </w:rPr>
              <w:t xml:space="preserve">J04A</w:t>
            </w:r>
          </w:p>
        </w:tc>
        <w:tc>
          <w:tcPr>
            <w:tcW w:w="3912" w:type="dxa"/>
          </w:tcPr>
          <w:p>
            <w:pPr>
              <w:pStyle w:val="0"/>
              <w:jc w:val="both"/>
            </w:pPr>
            <w:r>
              <w:rPr>
                <w:sz w:val="20"/>
              </w:rPr>
              <w:t xml:space="preserve">противотуберкулезные препараты</w:t>
            </w:r>
          </w:p>
        </w:tc>
        <w:tc>
          <w:tcPr>
            <w:tcW w:w="3005" w:type="dxa"/>
          </w:tcPr>
          <w:p>
            <w:pPr>
              <w:pStyle w:val="0"/>
            </w:pPr>
            <w:r>
              <w:rPr>
                <w:sz w:val="20"/>
              </w:rPr>
            </w:r>
          </w:p>
        </w:tc>
      </w:tr>
      <w:tr>
        <w:tc>
          <w:tcPr>
            <w:tcW w:w="850" w:type="dxa"/>
          </w:tcPr>
          <w:p>
            <w:pPr>
              <w:pStyle w:val="0"/>
              <w:jc w:val="center"/>
            </w:pPr>
            <w:r>
              <w:rPr>
                <w:sz w:val="20"/>
              </w:rPr>
              <w:t xml:space="preserve">361.</w:t>
            </w:r>
          </w:p>
        </w:tc>
        <w:tc>
          <w:tcPr>
            <w:tcW w:w="1304" w:type="dxa"/>
          </w:tcPr>
          <w:p>
            <w:pPr>
              <w:pStyle w:val="0"/>
              <w:jc w:val="center"/>
            </w:pPr>
            <w:r>
              <w:rPr>
                <w:sz w:val="20"/>
              </w:rPr>
              <w:t xml:space="preserve">J04AA</w:t>
            </w:r>
          </w:p>
        </w:tc>
        <w:tc>
          <w:tcPr>
            <w:tcW w:w="3912" w:type="dxa"/>
          </w:tcPr>
          <w:p>
            <w:pPr>
              <w:pStyle w:val="0"/>
              <w:jc w:val="both"/>
            </w:pPr>
            <w:r>
              <w:rPr>
                <w:sz w:val="20"/>
              </w:rPr>
              <w:t xml:space="preserve">аминосалициловая кислота и ее производные</w:t>
            </w:r>
          </w:p>
        </w:tc>
        <w:tc>
          <w:tcPr>
            <w:tcW w:w="3005" w:type="dxa"/>
          </w:tcPr>
          <w:p>
            <w:pPr>
              <w:pStyle w:val="0"/>
              <w:jc w:val="both"/>
            </w:pPr>
            <w:r>
              <w:rPr>
                <w:sz w:val="20"/>
              </w:rPr>
              <w:t xml:space="preserve">аминосалициловая кислота</w:t>
            </w:r>
          </w:p>
        </w:tc>
      </w:tr>
      <w:tr>
        <w:tc>
          <w:tcPr>
            <w:tcW w:w="850" w:type="dxa"/>
          </w:tcPr>
          <w:p>
            <w:pPr>
              <w:pStyle w:val="0"/>
              <w:jc w:val="center"/>
            </w:pPr>
            <w:r>
              <w:rPr>
                <w:sz w:val="20"/>
              </w:rPr>
              <w:t xml:space="preserve">362.</w:t>
            </w:r>
          </w:p>
        </w:tc>
        <w:tc>
          <w:tcPr>
            <w:tcW w:w="1304" w:type="dxa"/>
            <w:vMerge w:val="restart"/>
          </w:tcPr>
          <w:p>
            <w:pPr>
              <w:pStyle w:val="0"/>
              <w:jc w:val="center"/>
            </w:pPr>
            <w:r>
              <w:rPr>
                <w:sz w:val="20"/>
              </w:rPr>
              <w:t xml:space="preserve">J04AB</w:t>
            </w:r>
          </w:p>
        </w:tc>
        <w:tc>
          <w:tcPr>
            <w:tcW w:w="3912" w:type="dxa"/>
            <w:vMerge w:val="restart"/>
          </w:tcPr>
          <w:p>
            <w:pPr>
              <w:pStyle w:val="0"/>
              <w:jc w:val="both"/>
            </w:pPr>
            <w:r>
              <w:rPr>
                <w:sz w:val="20"/>
              </w:rPr>
              <w:t xml:space="preserve">антибиотики</w:t>
            </w:r>
          </w:p>
        </w:tc>
        <w:tc>
          <w:tcPr>
            <w:tcW w:w="3005" w:type="dxa"/>
          </w:tcPr>
          <w:p>
            <w:pPr>
              <w:pStyle w:val="0"/>
              <w:jc w:val="both"/>
            </w:pPr>
            <w:r>
              <w:rPr>
                <w:sz w:val="20"/>
              </w:rPr>
              <w:t xml:space="preserve">капреомицин</w:t>
            </w:r>
          </w:p>
        </w:tc>
      </w:tr>
      <w:tr>
        <w:tc>
          <w:tcPr>
            <w:tcW w:w="850" w:type="dxa"/>
          </w:tcPr>
          <w:p>
            <w:pPr>
              <w:pStyle w:val="0"/>
              <w:jc w:val="center"/>
            </w:pPr>
            <w:r>
              <w:rPr>
                <w:sz w:val="20"/>
              </w:rPr>
              <w:t xml:space="preserve">363.</w:t>
            </w:r>
          </w:p>
        </w:tc>
        <w:tc>
          <w:tcPr>
            <w:vMerge w:val="continue"/>
          </w:tcPr>
          <w:p/>
        </w:tc>
        <w:tc>
          <w:tcPr>
            <w:vMerge w:val="continue"/>
          </w:tcPr>
          <w:p/>
        </w:tc>
        <w:tc>
          <w:tcPr>
            <w:tcW w:w="3005" w:type="dxa"/>
          </w:tcPr>
          <w:p>
            <w:pPr>
              <w:pStyle w:val="0"/>
              <w:jc w:val="both"/>
            </w:pPr>
            <w:r>
              <w:rPr>
                <w:sz w:val="20"/>
              </w:rPr>
              <w:t xml:space="preserve">рифабутин</w:t>
            </w:r>
          </w:p>
        </w:tc>
      </w:tr>
      <w:tr>
        <w:tc>
          <w:tcPr>
            <w:tcW w:w="850" w:type="dxa"/>
          </w:tcPr>
          <w:p>
            <w:pPr>
              <w:pStyle w:val="0"/>
              <w:jc w:val="center"/>
            </w:pPr>
            <w:r>
              <w:rPr>
                <w:sz w:val="20"/>
              </w:rPr>
              <w:t xml:space="preserve">364.</w:t>
            </w:r>
          </w:p>
        </w:tc>
        <w:tc>
          <w:tcPr>
            <w:vMerge w:val="continue"/>
          </w:tcPr>
          <w:p/>
        </w:tc>
        <w:tc>
          <w:tcPr>
            <w:vMerge w:val="continue"/>
          </w:tcPr>
          <w:p/>
        </w:tc>
        <w:tc>
          <w:tcPr>
            <w:tcW w:w="3005" w:type="dxa"/>
          </w:tcPr>
          <w:p>
            <w:pPr>
              <w:pStyle w:val="0"/>
              <w:jc w:val="both"/>
            </w:pPr>
            <w:r>
              <w:rPr>
                <w:sz w:val="20"/>
              </w:rPr>
              <w:t xml:space="preserve">рифампицин</w:t>
            </w:r>
          </w:p>
        </w:tc>
      </w:tr>
      <w:tr>
        <w:tc>
          <w:tcPr>
            <w:tcW w:w="850" w:type="dxa"/>
          </w:tcPr>
          <w:p>
            <w:pPr>
              <w:pStyle w:val="0"/>
              <w:jc w:val="center"/>
            </w:pPr>
            <w:r>
              <w:rPr>
                <w:sz w:val="20"/>
              </w:rPr>
              <w:t xml:space="preserve">365.</w:t>
            </w:r>
          </w:p>
        </w:tc>
        <w:tc>
          <w:tcPr>
            <w:vMerge w:val="continue"/>
          </w:tcPr>
          <w:p/>
        </w:tc>
        <w:tc>
          <w:tcPr>
            <w:vMerge w:val="continue"/>
          </w:tcPr>
          <w:p/>
        </w:tc>
        <w:tc>
          <w:tcPr>
            <w:tcW w:w="3005" w:type="dxa"/>
          </w:tcPr>
          <w:p>
            <w:pPr>
              <w:pStyle w:val="0"/>
              <w:jc w:val="both"/>
            </w:pPr>
            <w:r>
              <w:rPr>
                <w:sz w:val="20"/>
              </w:rPr>
              <w:t xml:space="preserve">циклосерин</w:t>
            </w:r>
          </w:p>
        </w:tc>
      </w:tr>
      <w:tr>
        <w:tc>
          <w:tcPr>
            <w:tcW w:w="850" w:type="dxa"/>
          </w:tcPr>
          <w:p>
            <w:pPr>
              <w:pStyle w:val="0"/>
              <w:jc w:val="center"/>
            </w:pPr>
            <w:r>
              <w:rPr>
                <w:sz w:val="20"/>
              </w:rPr>
              <w:t xml:space="preserve">366.</w:t>
            </w:r>
          </w:p>
        </w:tc>
        <w:tc>
          <w:tcPr>
            <w:tcW w:w="1304" w:type="dxa"/>
          </w:tcPr>
          <w:p>
            <w:pPr>
              <w:pStyle w:val="0"/>
              <w:jc w:val="center"/>
            </w:pPr>
            <w:r>
              <w:rPr>
                <w:sz w:val="20"/>
              </w:rPr>
              <w:t xml:space="preserve">J04AC</w:t>
            </w:r>
          </w:p>
        </w:tc>
        <w:tc>
          <w:tcPr>
            <w:tcW w:w="3912" w:type="dxa"/>
          </w:tcPr>
          <w:p>
            <w:pPr>
              <w:pStyle w:val="0"/>
              <w:jc w:val="both"/>
            </w:pPr>
            <w:r>
              <w:rPr>
                <w:sz w:val="20"/>
              </w:rPr>
              <w:t xml:space="preserve">гидразиды</w:t>
            </w:r>
          </w:p>
        </w:tc>
        <w:tc>
          <w:tcPr>
            <w:tcW w:w="3005" w:type="dxa"/>
          </w:tcPr>
          <w:p>
            <w:pPr>
              <w:pStyle w:val="0"/>
              <w:jc w:val="both"/>
            </w:pPr>
            <w:r>
              <w:rPr>
                <w:sz w:val="20"/>
              </w:rPr>
              <w:t xml:space="preserve">изониазид</w:t>
            </w:r>
          </w:p>
        </w:tc>
      </w:tr>
      <w:tr>
        <w:tc>
          <w:tcPr>
            <w:tcW w:w="850" w:type="dxa"/>
          </w:tcPr>
          <w:p>
            <w:pPr>
              <w:pStyle w:val="0"/>
              <w:jc w:val="center"/>
            </w:pPr>
            <w:r>
              <w:rPr>
                <w:sz w:val="20"/>
              </w:rPr>
              <w:t xml:space="preserve">367.</w:t>
            </w:r>
          </w:p>
        </w:tc>
        <w:tc>
          <w:tcPr>
            <w:tcW w:w="1304" w:type="dxa"/>
            <w:vMerge w:val="restart"/>
          </w:tcPr>
          <w:p>
            <w:pPr>
              <w:pStyle w:val="0"/>
              <w:jc w:val="center"/>
            </w:pPr>
            <w:r>
              <w:rPr>
                <w:sz w:val="20"/>
              </w:rPr>
              <w:t xml:space="preserve">J04AD</w:t>
            </w:r>
          </w:p>
        </w:tc>
        <w:tc>
          <w:tcPr>
            <w:tcW w:w="3912" w:type="dxa"/>
            <w:vMerge w:val="restart"/>
          </w:tcPr>
          <w:p>
            <w:pPr>
              <w:pStyle w:val="0"/>
              <w:jc w:val="both"/>
            </w:pPr>
            <w:r>
              <w:rPr>
                <w:sz w:val="20"/>
              </w:rPr>
              <w:t xml:space="preserve">производные тиокарбамида</w:t>
            </w:r>
          </w:p>
        </w:tc>
        <w:tc>
          <w:tcPr>
            <w:tcW w:w="3005" w:type="dxa"/>
          </w:tcPr>
          <w:p>
            <w:pPr>
              <w:pStyle w:val="0"/>
              <w:jc w:val="both"/>
            </w:pPr>
            <w:r>
              <w:rPr>
                <w:sz w:val="20"/>
              </w:rPr>
              <w:t xml:space="preserve">протионамид</w:t>
            </w:r>
          </w:p>
        </w:tc>
      </w:tr>
      <w:tr>
        <w:tc>
          <w:tcPr>
            <w:tcW w:w="850" w:type="dxa"/>
          </w:tcPr>
          <w:p>
            <w:pPr>
              <w:pStyle w:val="0"/>
              <w:jc w:val="center"/>
            </w:pPr>
            <w:r>
              <w:rPr>
                <w:sz w:val="20"/>
              </w:rPr>
              <w:t xml:space="preserve">368.</w:t>
            </w:r>
          </w:p>
        </w:tc>
        <w:tc>
          <w:tcPr>
            <w:vMerge w:val="continue"/>
          </w:tcPr>
          <w:p/>
        </w:tc>
        <w:tc>
          <w:tcPr>
            <w:vMerge w:val="continue"/>
          </w:tcPr>
          <w:p/>
        </w:tc>
        <w:tc>
          <w:tcPr>
            <w:tcW w:w="3005" w:type="dxa"/>
          </w:tcPr>
          <w:p>
            <w:pPr>
              <w:pStyle w:val="0"/>
              <w:jc w:val="both"/>
            </w:pPr>
            <w:r>
              <w:rPr>
                <w:sz w:val="20"/>
              </w:rPr>
              <w:t xml:space="preserve">этионамид</w:t>
            </w:r>
          </w:p>
        </w:tc>
      </w:tr>
      <w:tr>
        <w:tc>
          <w:tcPr>
            <w:tcW w:w="850" w:type="dxa"/>
          </w:tcPr>
          <w:p>
            <w:pPr>
              <w:pStyle w:val="0"/>
              <w:jc w:val="center"/>
            </w:pPr>
            <w:r>
              <w:rPr>
                <w:sz w:val="20"/>
              </w:rPr>
              <w:t xml:space="preserve">369.</w:t>
            </w:r>
          </w:p>
        </w:tc>
        <w:tc>
          <w:tcPr>
            <w:tcW w:w="1304" w:type="dxa"/>
            <w:vMerge w:val="restart"/>
          </w:tcPr>
          <w:p>
            <w:pPr>
              <w:pStyle w:val="0"/>
              <w:jc w:val="center"/>
            </w:pPr>
            <w:r>
              <w:rPr>
                <w:sz w:val="20"/>
              </w:rPr>
              <w:t xml:space="preserve">J04AK</w:t>
            </w:r>
          </w:p>
        </w:tc>
        <w:tc>
          <w:tcPr>
            <w:tcW w:w="3912" w:type="dxa"/>
            <w:vMerge w:val="restart"/>
          </w:tcPr>
          <w:p>
            <w:pPr>
              <w:pStyle w:val="0"/>
              <w:jc w:val="both"/>
            </w:pPr>
            <w:r>
              <w:rPr>
                <w:sz w:val="20"/>
              </w:rPr>
              <w:t xml:space="preserve">другие противотуберкулезные препараты</w:t>
            </w:r>
          </w:p>
        </w:tc>
        <w:tc>
          <w:tcPr>
            <w:tcW w:w="3005" w:type="dxa"/>
          </w:tcPr>
          <w:p>
            <w:pPr>
              <w:pStyle w:val="0"/>
              <w:jc w:val="both"/>
            </w:pPr>
            <w:r>
              <w:rPr>
                <w:sz w:val="20"/>
              </w:rPr>
              <w:t xml:space="preserve">пиразинамид</w:t>
            </w:r>
          </w:p>
        </w:tc>
      </w:tr>
      <w:tr>
        <w:tc>
          <w:tcPr>
            <w:tcW w:w="850" w:type="dxa"/>
          </w:tcPr>
          <w:p>
            <w:pPr>
              <w:pStyle w:val="0"/>
              <w:jc w:val="center"/>
            </w:pPr>
            <w:r>
              <w:rPr>
                <w:sz w:val="20"/>
              </w:rPr>
              <w:t xml:space="preserve">370.</w:t>
            </w:r>
          </w:p>
        </w:tc>
        <w:tc>
          <w:tcPr>
            <w:vMerge w:val="continue"/>
          </w:tcPr>
          <w:p/>
        </w:tc>
        <w:tc>
          <w:tcPr>
            <w:vMerge w:val="continue"/>
          </w:tcPr>
          <w:p/>
        </w:tc>
        <w:tc>
          <w:tcPr>
            <w:tcW w:w="3005" w:type="dxa"/>
          </w:tcPr>
          <w:p>
            <w:pPr>
              <w:pStyle w:val="0"/>
              <w:jc w:val="both"/>
            </w:pPr>
            <w:r>
              <w:rPr>
                <w:sz w:val="20"/>
              </w:rPr>
              <w:t xml:space="preserve">теризидон</w:t>
            </w:r>
          </w:p>
        </w:tc>
      </w:tr>
      <w:tr>
        <w:tc>
          <w:tcPr>
            <w:tcW w:w="850" w:type="dxa"/>
          </w:tcPr>
          <w:p>
            <w:pPr>
              <w:pStyle w:val="0"/>
              <w:jc w:val="center"/>
            </w:pPr>
            <w:r>
              <w:rPr>
                <w:sz w:val="20"/>
              </w:rPr>
              <w:t xml:space="preserve">371.</w:t>
            </w:r>
          </w:p>
        </w:tc>
        <w:tc>
          <w:tcPr>
            <w:vMerge w:val="continue"/>
          </w:tcPr>
          <w:p/>
        </w:tc>
        <w:tc>
          <w:tcPr>
            <w:vMerge w:val="continue"/>
          </w:tcPr>
          <w:p/>
        </w:tc>
        <w:tc>
          <w:tcPr>
            <w:tcW w:w="3005" w:type="dxa"/>
          </w:tcPr>
          <w:p>
            <w:pPr>
              <w:pStyle w:val="0"/>
              <w:jc w:val="both"/>
            </w:pPr>
            <w:r>
              <w:rPr>
                <w:sz w:val="20"/>
              </w:rPr>
              <w:t xml:space="preserve">этамбутол</w:t>
            </w:r>
          </w:p>
        </w:tc>
      </w:tr>
      <w:tr>
        <w:tc>
          <w:tcPr>
            <w:tcW w:w="850" w:type="dxa"/>
          </w:tcPr>
          <w:p>
            <w:pPr>
              <w:pStyle w:val="0"/>
              <w:jc w:val="center"/>
            </w:pPr>
            <w:r>
              <w:rPr>
                <w:sz w:val="20"/>
              </w:rPr>
              <w:t xml:space="preserve">372.</w:t>
            </w:r>
          </w:p>
        </w:tc>
        <w:tc>
          <w:tcPr>
            <w:vMerge w:val="continue"/>
          </w:tcPr>
          <w:p/>
        </w:tc>
        <w:tc>
          <w:tcPr>
            <w:vMerge w:val="continue"/>
          </w:tcPr>
          <w:p/>
        </w:tc>
        <w:tc>
          <w:tcPr>
            <w:tcW w:w="3005" w:type="dxa"/>
          </w:tcPr>
          <w:p>
            <w:pPr>
              <w:pStyle w:val="0"/>
              <w:jc w:val="both"/>
            </w:pPr>
            <w:r>
              <w:rPr>
                <w:sz w:val="20"/>
              </w:rPr>
              <w:t xml:space="preserve">бедаквилин</w:t>
            </w:r>
          </w:p>
        </w:tc>
      </w:tr>
      <w:tr>
        <w:tc>
          <w:tcPr>
            <w:tcW w:w="850" w:type="dxa"/>
          </w:tcPr>
          <w:p>
            <w:pPr>
              <w:pStyle w:val="0"/>
              <w:jc w:val="center"/>
            </w:pPr>
            <w:r>
              <w:rPr>
                <w:sz w:val="20"/>
              </w:rPr>
              <w:t xml:space="preserve">373.</w:t>
            </w:r>
          </w:p>
        </w:tc>
        <w:tc>
          <w:tcPr>
            <w:vMerge w:val="continue"/>
          </w:tcPr>
          <w:p/>
        </w:tc>
        <w:tc>
          <w:tcPr>
            <w:vMerge w:val="continue"/>
          </w:tcPr>
          <w:p/>
        </w:tc>
        <w:tc>
          <w:tcPr>
            <w:tcW w:w="3005" w:type="dxa"/>
          </w:tcPr>
          <w:p>
            <w:pPr>
              <w:pStyle w:val="0"/>
              <w:jc w:val="both"/>
            </w:pPr>
            <w:r>
              <w:rPr>
                <w:sz w:val="20"/>
              </w:rPr>
              <w:t xml:space="preserve">тиоуреидоиминометилпиридиния перхлорат</w:t>
            </w:r>
          </w:p>
        </w:tc>
      </w:tr>
      <w:tr>
        <w:tc>
          <w:tcPr>
            <w:tcW w:w="850" w:type="dxa"/>
          </w:tcPr>
          <w:p>
            <w:pPr>
              <w:pStyle w:val="0"/>
              <w:jc w:val="center"/>
            </w:pPr>
            <w:r>
              <w:rPr>
                <w:sz w:val="20"/>
              </w:rPr>
              <w:t xml:space="preserve">374.</w:t>
            </w:r>
          </w:p>
        </w:tc>
        <w:tc>
          <w:tcPr>
            <w:tcW w:w="1304" w:type="dxa"/>
            <w:vMerge w:val="restart"/>
          </w:tcPr>
          <w:p>
            <w:pPr>
              <w:pStyle w:val="0"/>
              <w:jc w:val="center"/>
            </w:pPr>
            <w:r>
              <w:rPr>
                <w:sz w:val="20"/>
              </w:rPr>
              <w:t xml:space="preserve">J04AM</w:t>
            </w:r>
          </w:p>
        </w:tc>
        <w:tc>
          <w:tcPr>
            <w:tcW w:w="3912" w:type="dxa"/>
            <w:vMerge w:val="restart"/>
          </w:tcPr>
          <w:p>
            <w:pPr>
              <w:pStyle w:val="0"/>
              <w:jc w:val="both"/>
            </w:pPr>
            <w:r>
              <w:rPr>
                <w:sz w:val="20"/>
              </w:rPr>
              <w:t xml:space="preserve">комбинированные противотуберкулезные препараты</w:t>
            </w:r>
          </w:p>
        </w:tc>
        <w:tc>
          <w:tcPr>
            <w:tcW w:w="3005" w:type="dxa"/>
          </w:tcPr>
          <w:p>
            <w:pPr>
              <w:pStyle w:val="0"/>
              <w:jc w:val="both"/>
            </w:pPr>
            <w:r>
              <w:rPr>
                <w:sz w:val="20"/>
              </w:rPr>
              <w:t xml:space="preserve">изониазид + ломефлоксацин + пиразинамид + этамбутол + пиридоксин</w:t>
            </w:r>
          </w:p>
        </w:tc>
      </w:tr>
      <w:tr>
        <w:tc>
          <w:tcPr>
            <w:tcW w:w="850" w:type="dxa"/>
          </w:tcPr>
          <w:p>
            <w:pPr>
              <w:pStyle w:val="0"/>
              <w:jc w:val="center"/>
            </w:pPr>
            <w:r>
              <w:rPr>
                <w:sz w:val="20"/>
              </w:rPr>
              <w:t xml:space="preserve">375.</w:t>
            </w:r>
          </w:p>
        </w:tc>
        <w:tc>
          <w:tcPr>
            <w:vMerge w:val="continue"/>
          </w:tcPr>
          <w:p/>
        </w:tc>
        <w:tc>
          <w:tcPr>
            <w:vMerge w:val="continue"/>
          </w:tcPr>
          <w:p/>
        </w:tc>
        <w:tc>
          <w:tcPr>
            <w:tcW w:w="3005" w:type="dxa"/>
          </w:tcPr>
          <w:p>
            <w:pPr>
              <w:pStyle w:val="0"/>
              <w:jc w:val="both"/>
            </w:pPr>
            <w:r>
              <w:rPr>
                <w:sz w:val="20"/>
              </w:rPr>
              <w:t xml:space="preserve">изониазид + пиразинамид</w:t>
            </w:r>
          </w:p>
        </w:tc>
      </w:tr>
      <w:tr>
        <w:tc>
          <w:tcPr>
            <w:tcW w:w="850" w:type="dxa"/>
          </w:tcPr>
          <w:p>
            <w:pPr>
              <w:pStyle w:val="0"/>
              <w:jc w:val="center"/>
            </w:pPr>
            <w:r>
              <w:rPr>
                <w:sz w:val="20"/>
              </w:rPr>
              <w:t xml:space="preserve">376.</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w:t>
            </w:r>
          </w:p>
        </w:tc>
      </w:tr>
      <w:tr>
        <w:tc>
          <w:tcPr>
            <w:tcW w:w="850" w:type="dxa"/>
          </w:tcPr>
          <w:p>
            <w:pPr>
              <w:pStyle w:val="0"/>
              <w:jc w:val="center"/>
            </w:pPr>
            <w:r>
              <w:rPr>
                <w:sz w:val="20"/>
              </w:rPr>
              <w:t xml:space="preserve">377.</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 + этамбутол + пиридоксин</w:t>
            </w:r>
          </w:p>
        </w:tc>
      </w:tr>
      <w:tr>
        <w:tc>
          <w:tcPr>
            <w:tcW w:w="850" w:type="dxa"/>
          </w:tcPr>
          <w:p>
            <w:pPr>
              <w:pStyle w:val="0"/>
              <w:jc w:val="center"/>
            </w:pPr>
            <w:r>
              <w:rPr>
                <w:sz w:val="20"/>
              </w:rPr>
              <w:t xml:space="preserve">378.</w:t>
            </w:r>
          </w:p>
        </w:tc>
        <w:tc>
          <w:tcPr>
            <w:vMerge w:val="continue"/>
          </w:tcPr>
          <w:p/>
        </w:tc>
        <w:tc>
          <w:tcPr>
            <w:vMerge w:val="continue"/>
          </w:tcPr>
          <w:p/>
        </w:tc>
        <w:tc>
          <w:tcPr>
            <w:tcW w:w="3005" w:type="dxa"/>
          </w:tcPr>
          <w:p>
            <w:pPr>
              <w:pStyle w:val="0"/>
              <w:jc w:val="both"/>
            </w:pPr>
            <w:r>
              <w:rPr>
                <w:sz w:val="20"/>
              </w:rPr>
              <w:t xml:space="preserve">изониазид + рифампицин</w:t>
            </w:r>
          </w:p>
        </w:tc>
      </w:tr>
      <w:tr>
        <w:tc>
          <w:tcPr>
            <w:tcW w:w="850" w:type="dxa"/>
          </w:tcPr>
          <w:p>
            <w:pPr>
              <w:pStyle w:val="0"/>
              <w:jc w:val="center"/>
            </w:pPr>
            <w:r>
              <w:rPr>
                <w:sz w:val="20"/>
              </w:rPr>
              <w:t xml:space="preserve">379.</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 + этамбутол</w:t>
            </w:r>
          </w:p>
        </w:tc>
      </w:tr>
      <w:tr>
        <w:tc>
          <w:tcPr>
            <w:tcW w:w="850" w:type="dxa"/>
          </w:tcPr>
          <w:p>
            <w:pPr>
              <w:pStyle w:val="0"/>
              <w:jc w:val="center"/>
            </w:pPr>
            <w:r>
              <w:rPr>
                <w:sz w:val="20"/>
              </w:rPr>
              <w:t xml:space="preserve">380.</w:t>
            </w:r>
          </w:p>
        </w:tc>
        <w:tc>
          <w:tcPr>
            <w:vMerge w:val="continue"/>
          </w:tcPr>
          <w:p/>
        </w:tc>
        <w:tc>
          <w:tcPr>
            <w:vMerge w:val="continue"/>
          </w:tcPr>
          <w:p/>
        </w:tc>
        <w:tc>
          <w:tcPr>
            <w:tcW w:w="3005" w:type="dxa"/>
          </w:tcPr>
          <w:p>
            <w:pPr>
              <w:pStyle w:val="0"/>
              <w:jc w:val="both"/>
            </w:pPr>
            <w:r>
              <w:rPr>
                <w:sz w:val="20"/>
              </w:rPr>
              <w:t xml:space="preserve">изониазид + этамбутол</w:t>
            </w:r>
          </w:p>
        </w:tc>
      </w:tr>
      <w:tr>
        <w:tc>
          <w:tcPr>
            <w:tcW w:w="850" w:type="dxa"/>
          </w:tcPr>
          <w:p>
            <w:pPr>
              <w:pStyle w:val="0"/>
              <w:jc w:val="center"/>
            </w:pPr>
            <w:r>
              <w:rPr>
                <w:sz w:val="20"/>
              </w:rPr>
              <w:t xml:space="preserve">381.</w:t>
            </w:r>
          </w:p>
        </w:tc>
        <w:tc>
          <w:tcPr>
            <w:vMerge w:val="continue"/>
          </w:tcPr>
          <w:p/>
        </w:tc>
        <w:tc>
          <w:tcPr>
            <w:vMerge w:val="continue"/>
          </w:tcPr>
          <w:p/>
        </w:tc>
        <w:tc>
          <w:tcPr>
            <w:tcW w:w="3005" w:type="dxa"/>
          </w:tcPr>
          <w:p>
            <w:pPr>
              <w:pStyle w:val="0"/>
              <w:jc w:val="both"/>
            </w:pPr>
            <w:r>
              <w:rPr>
                <w:sz w:val="20"/>
              </w:rPr>
              <w:t xml:space="preserve">ломефлоксацин + пиразинамид + протионамид + этамбутол + пиридоксин</w:t>
            </w:r>
          </w:p>
        </w:tc>
      </w:tr>
      <w:tr>
        <w:tc>
          <w:tcPr>
            <w:gridSpan w:val="2"/>
            <w:tcW w:w="2154" w:type="dxa"/>
          </w:tcPr>
          <w:p>
            <w:pPr>
              <w:pStyle w:val="0"/>
              <w:jc w:val="center"/>
            </w:pPr>
            <w:r>
              <w:rPr>
                <w:sz w:val="20"/>
              </w:rPr>
              <w:t xml:space="preserve">J04B</w:t>
            </w:r>
          </w:p>
        </w:tc>
        <w:tc>
          <w:tcPr>
            <w:tcW w:w="3912" w:type="dxa"/>
          </w:tcPr>
          <w:p>
            <w:pPr>
              <w:pStyle w:val="0"/>
              <w:jc w:val="both"/>
            </w:pPr>
            <w:r>
              <w:rPr>
                <w:sz w:val="20"/>
              </w:rPr>
              <w:t xml:space="preserve">противолепрозные препараты</w:t>
            </w:r>
          </w:p>
        </w:tc>
        <w:tc>
          <w:tcPr>
            <w:tcW w:w="3005" w:type="dxa"/>
          </w:tcPr>
          <w:p>
            <w:pPr>
              <w:pStyle w:val="0"/>
            </w:pPr>
            <w:r>
              <w:rPr>
                <w:sz w:val="20"/>
              </w:rPr>
            </w:r>
          </w:p>
        </w:tc>
      </w:tr>
      <w:tr>
        <w:tc>
          <w:tcPr>
            <w:tcW w:w="850" w:type="dxa"/>
          </w:tcPr>
          <w:p>
            <w:pPr>
              <w:pStyle w:val="0"/>
              <w:jc w:val="center"/>
            </w:pPr>
            <w:r>
              <w:rPr>
                <w:sz w:val="20"/>
              </w:rPr>
              <w:t xml:space="preserve">382.</w:t>
            </w:r>
          </w:p>
        </w:tc>
        <w:tc>
          <w:tcPr>
            <w:tcW w:w="1304" w:type="dxa"/>
          </w:tcPr>
          <w:p>
            <w:pPr>
              <w:pStyle w:val="0"/>
              <w:jc w:val="center"/>
            </w:pPr>
            <w:r>
              <w:rPr>
                <w:sz w:val="20"/>
              </w:rPr>
              <w:t xml:space="preserve">J04BA</w:t>
            </w:r>
          </w:p>
        </w:tc>
        <w:tc>
          <w:tcPr>
            <w:tcW w:w="3912" w:type="dxa"/>
          </w:tcPr>
          <w:p>
            <w:pPr>
              <w:pStyle w:val="0"/>
              <w:jc w:val="both"/>
            </w:pPr>
            <w:r>
              <w:rPr>
                <w:sz w:val="20"/>
              </w:rPr>
              <w:t xml:space="preserve">противолепрозные препараты</w:t>
            </w:r>
          </w:p>
        </w:tc>
        <w:tc>
          <w:tcPr>
            <w:tcW w:w="3005" w:type="dxa"/>
          </w:tcPr>
          <w:p>
            <w:pPr>
              <w:pStyle w:val="0"/>
              <w:jc w:val="both"/>
            </w:pPr>
            <w:r>
              <w:rPr>
                <w:sz w:val="20"/>
              </w:rPr>
              <w:t xml:space="preserve">дапсон</w:t>
            </w:r>
          </w:p>
        </w:tc>
      </w:tr>
      <w:tr>
        <w:tc>
          <w:tcPr>
            <w:gridSpan w:val="2"/>
            <w:tcW w:w="2154" w:type="dxa"/>
          </w:tcPr>
          <w:p>
            <w:pPr>
              <w:pStyle w:val="0"/>
              <w:jc w:val="center"/>
            </w:pPr>
            <w:r>
              <w:rPr>
                <w:sz w:val="20"/>
              </w:rPr>
              <w:t xml:space="preserve">J05</w:t>
            </w:r>
          </w:p>
        </w:tc>
        <w:tc>
          <w:tcPr>
            <w:tcW w:w="3912" w:type="dxa"/>
          </w:tcPr>
          <w:p>
            <w:pPr>
              <w:pStyle w:val="0"/>
              <w:jc w:val="both"/>
            </w:pPr>
            <w:r>
              <w:rPr>
                <w:sz w:val="20"/>
              </w:rPr>
              <w:t xml:space="preserve">противовирусные препараты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383.</w:t>
            </w:r>
          </w:p>
        </w:tc>
        <w:tc>
          <w:tcPr>
            <w:tcW w:w="1304" w:type="dxa"/>
            <w:vMerge w:val="restart"/>
          </w:tcPr>
          <w:p>
            <w:pPr>
              <w:pStyle w:val="0"/>
              <w:jc w:val="center"/>
            </w:pPr>
            <w:r>
              <w:rPr>
                <w:sz w:val="20"/>
              </w:rPr>
              <w:t xml:space="preserve">J05AB</w:t>
            </w:r>
          </w:p>
        </w:tc>
        <w:tc>
          <w:tcPr>
            <w:tcW w:w="3912" w:type="dxa"/>
            <w:vMerge w:val="restart"/>
          </w:tcPr>
          <w:p>
            <w:pPr>
              <w:pStyle w:val="0"/>
              <w:jc w:val="both"/>
            </w:pPr>
            <w:r>
              <w:rPr>
                <w:sz w:val="20"/>
              </w:rPr>
              <w:t xml:space="preserve">нуклеозиды и нуклеотиды, кроме ингибиторов обратной транскриптазы</w:t>
            </w:r>
          </w:p>
        </w:tc>
        <w:tc>
          <w:tcPr>
            <w:tcW w:w="3005" w:type="dxa"/>
          </w:tcPr>
          <w:p>
            <w:pPr>
              <w:pStyle w:val="0"/>
              <w:jc w:val="both"/>
            </w:pPr>
            <w:r>
              <w:rPr>
                <w:sz w:val="20"/>
              </w:rPr>
              <w:t xml:space="preserve">ацикловир</w:t>
            </w:r>
          </w:p>
        </w:tc>
      </w:tr>
      <w:tr>
        <w:tc>
          <w:tcPr>
            <w:tcW w:w="850" w:type="dxa"/>
          </w:tcPr>
          <w:p>
            <w:pPr>
              <w:pStyle w:val="0"/>
              <w:jc w:val="center"/>
            </w:pPr>
            <w:r>
              <w:rPr>
                <w:sz w:val="20"/>
              </w:rPr>
              <w:t xml:space="preserve">384.</w:t>
            </w:r>
          </w:p>
        </w:tc>
        <w:tc>
          <w:tcPr>
            <w:vMerge w:val="continue"/>
          </w:tcPr>
          <w:p/>
        </w:tc>
        <w:tc>
          <w:tcPr>
            <w:vMerge w:val="continue"/>
          </w:tcPr>
          <w:p/>
        </w:tc>
        <w:tc>
          <w:tcPr>
            <w:tcW w:w="3005" w:type="dxa"/>
          </w:tcPr>
          <w:p>
            <w:pPr>
              <w:pStyle w:val="0"/>
              <w:jc w:val="both"/>
            </w:pPr>
            <w:r>
              <w:rPr>
                <w:sz w:val="20"/>
              </w:rPr>
              <w:t xml:space="preserve">валганцикловир</w:t>
            </w:r>
          </w:p>
        </w:tc>
      </w:tr>
      <w:tr>
        <w:tc>
          <w:tcPr>
            <w:tcW w:w="850" w:type="dxa"/>
          </w:tcPr>
          <w:p>
            <w:pPr>
              <w:pStyle w:val="0"/>
              <w:jc w:val="center"/>
            </w:pPr>
            <w:r>
              <w:rPr>
                <w:sz w:val="20"/>
              </w:rPr>
              <w:t xml:space="preserve">385.</w:t>
            </w:r>
          </w:p>
        </w:tc>
        <w:tc>
          <w:tcPr>
            <w:vMerge w:val="continue"/>
          </w:tcPr>
          <w:p/>
        </w:tc>
        <w:tc>
          <w:tcPr>
            <w:vMerge w:val="continue"/>
          </w:tcPr>
          <w:p/>
        </w:tc>
        <w:tc>
          <w:tcPr>
            <w:tcW w:w="3005" w:type="dxa"/>
          </w:tcPr>
          <w:p>
            <w:pPr>
              <w:pStyle w:val="0"/>
              <w:jc w:val="both"/>
            </w:pPr>
            <w:r>
              <w:rPr>
                <w:sz w:val="20"/>
              </w:rPr>
              <w:t xml:space="preserve">ганцикловир</w:t>
            </w:r>
          </w:p>
        </w:tc>
      </w:tr>
      <w:tr>
        <w:tc>
          <w:tcPr>
            <w:tcW w:w="850" w:type="dxa"/>
          </w:tcPr>
          <w:p>
            <w:pPr>
              <w:pStyle w:val="0"/>
              <w:jc w:val="center"/>
            </w:pPr>
            <w:r>
              <w:rPr>
                <w:sz w:val="20"/>
              </w:rPr>
              <w:t xml:space="preserve">386.</w:t>
            </w:r>
          </w:p>
        </w:tc>
        <w:tc>
          <w:tcPr>
            <w:tcW w:w="1304" w:type="dxa"/>
            <w:vMerge w:val="restart"/>
          </w:tcPr>
          <w:p>
            <w:pPr>
              <w:pStyle w:val="0"/>
              <w:jc w:val="center"/>
            </w:pPr>
            <w:r>
              <w:rPr>
                <w:sz w:val="20"/>
              </w:rPr>
              <w:t xml:space="preserve">J05AE</w:t>
            </w:r>
          </w:p>
        </w:tc>
        <w:tc>
          <w:tcPr>
            <w:tcW w:w="3912" w:type="dxa"/>
            <w:vMerge w:val="restart"/>
          </w:tcPr>
          <w:p>
            <w:pPr>
              <w:pStyle w:val="0"/>
              <w:jc w:val="both"/>
            </w:pPr>
            <w:r>
              <w:rPr>
                <w:sz w:val="20"/>
              </w:rPr>
              <w:t xml:space="preserve">ингибиторы ВИЧ-протеаз</w:t>
            </w:r>
          </w:p>
        </w:tc>
        <w:tc>
          <w:tcPr>
            <w:tcW w:w="3005" w:type="dxa"/>
          </w:tcPr>
          <w:p>
            <w:pPr>
              <w:pStyle w:val="0"/>
              <w:jc w:val="both"/>
            </w:pPr>
            <w:r>
              <w:rPr>
                <w:sz w:val="20"/>
              </w:rPr>
              <w:t xml:space="preserve">атазанавир</w:t>
            </w:r>
          </w:p>
        </w:tc>
      </w:tr>
      <w:tr>
        <w:tc>
          <w:tcPr>
            <w:tcW w:w="850" w:type="dxa"/>
          </w:tcPr>
          <w:p>
            <w:pPr>
              <w:pStyle w:val="0"/>
              <w:jc w:val="center"/>
            </w:pPr>
            <w:r>
              <w:rPr>
                <w:sz w:val="20"/>
              </w:rPr>
              <w:t xml:space="preserve">387.</w:t>
            </w:r>
          </w:p>
        </w:tc>
        <w:tc>
          <w:tcPr>
            <w:vMerge w:val="continue"/>
          </w:tcPr>
          <w:p/>
        </w:tc>
        <w:tc>
          <w:tcPr>
            <w:vMerge w:val="continue"/>
          </w:tcPr>
          <w:p/>
        </w:tc>
        <w:tc>
          <w:tcPr>
            <w:tcW w:w="3005" w:type="dxa"/>
          </w:tcPr>
          <w:p>
            <w:pPr>
              <w:pStyle w:val="0"/>
              <w:jc w:val="both"/>
            </w:pPr>
            <w:r>
              <w:rPr>
                <w:sz w:val="20"/>
              </w:rPr>
              <w:t xml:space="preserve">дарунавир</w:t>
            </w:r>
          </w:p>
        </w:tc>
      </w:tr>
      <w:tr>
        <w:tc>
          <w:tcPr>
            <w:tcW w:w="850" w:type="dxa"/>
          </w:tcPr>
          <w:p>
            <w:pPr>
              <w:pStyle w:val="0"/>
              <w:jc w:val="center"/>
            </w:pPr>
            <w:r>
              <w:rPr>
                <w:sz w:val="20"/>
              </w:rPr>
              <w:t xml:space="preserve">388.</w:t>
            </w:r>
          </w:p>
        </w:tc>
        <w:tc>
          <w:tcPr>
            <w:vMerge w:val="continue"/>
          </w:tcPr>
          <w:p/>
        </w:tc>
        <w:tc>
          <w:tcPr>
            <w:vMerge w:val="continue"/>
          </w:tcPr>
          <w:p/>
        </w:tc>
        <w:tc>
          <w:tcPr>
            <w:tcW w:w="3005" w:type="dxa"/>
          </w:tcPr>
          <w:p>
            <w:pPr>
              <w:pStyle w:val="0"/>
              <w:jc w:val="both"/>
            </w:pPr>
            <w:r>
              <w:rPr>
                <w:sz w:val="20"/>
              </w:rPr>
              <w:t xml:space="preserve">индинавир</w:t>
            </w:r>
          </w:p>
        </w:tc>
      </w:tr>
      <w:tr>
        <w:tc>
          <w:tcPr>
            <w:tcW w:w="850" w:type="dxa"/>
          </w:tcPr>
          <w:p>
            <w:pPr>
              <w:pStyle w:val="0"/>
              <w:jc w:val="center"/>
            </w:pPr>
            <w:r>
              <w:rPr>
                <w:sz w:val="20"/>
              </w:rPr>
              <w:t xml:space="preserve">389.</w:t>
            </w:r>
          </w:p>
        </w:tc>
        <w:tc>
          <w:tcPr>
            <w:vMerge w:val="continue"/>
          </w:tcPr>
          <w:p/>
        </w:tc>
        <w:tc>
          <w:tcPr>
            <w:vMerge w:val="continue"/>
          </w:tcPr>
          <w:p/>
        </w:tc>
        <w:tc>
          <w:tcPr>
            <w:tcW w:w="3005" w:type="dxa"/>
          </w:tcPr>
          <w:p>
            <w:pPr>
              <w:pStyle w:val="0"/>
              <w:jc w:val="both"/>
            </w:pPr>
            <w:r>
              <w:rPr>
                <w:sz w:val="20"/>
              </w:rPr>
              <w:t xml:space="preserve">нелфинавир</w:t>
            </w:r>
          </w:p>
        </w:tc>
      </w:tr>
      <w:tr>
        <w:tc>
          <w:tcPr>
            <w:tcW w:w="850" w:type="dxa"/>
          </w:tcPr>
          <w:p>
            <w:pPr>
              <w:pStyle w:val="0"/>
              <w:jc w:val="center"/>
            </w:pPr>
            <w:r>
              <w:rPr>
                <w:sz w:val="20"/>
              </w:rPr>
              <w:t xml:space="preserve">390.</w:t>
            </w:r>
          </w:p>
        </w:tc>
        <w:tc>
          <w:tcPr>
            <w:vMerge w:val="continue"/>
          </w:tcPr>
          <w:p/>
        </w:tc>
        <w:tc>
          <w:tcPr>
            <w:vMerge w:val="continue"/>
          </w:tcPr>
          <w:p/>
        </w:tc>
        <w:tc>
          <w:tcPr>
            <w:tcW w:w="3005" w:type="dxa"/>
          </w:tcPr>
          <w:p>
            <w:pPr>
              <w:pStyle w:val="0"/>
              <w:jc w:val="both"/>
            </w:pPr>
            <w:r>
              <w:rPr>
                <w:sz w:val="20"/>
              </w:rPr>
              <w:t xml:space="preserve">ритонавир</w:t>
            </w:r>
          </w:p>
        </w:tc>
      </w:tr>
      <w:tr>
        <w:tc>
          <w:tcPr>
            <w:tcW w:w="850" w:type="dxa"/>
          </w:tcPr>
          <w:p>
            <w:pPr>
              <w:pStyle w:val="0"/>
              <w:jc w:val="center"/>
            </w:pPr>
            <w:r>
              <w:rPr>
                <w:sz w:val="20"/>
              </w:rPr>
              <w:t xml:space="preserve">391.</w:t>
            </w:r>
          </w:p>
        </w:tc>
        <w:tc>
          <w:tcPr>
            <w:vMerge w:val="continue"/>
          </w:tcPr>
          <w:p/>
        </w:tc>
        <w:tc>
          <w:tcPr>
            <w:vMerge w:val="continue"/>
          </w:tcPr>
          <w:p/>
        </w:tc>
        <w:tc>
          <w:tcPr>
            <w:tcW w:w="3005" w:type="dxa"/>
          </w:tcPr>
          <w:p>
            <w:pPr>
              <w:pStyle w:val="0"/>
              <w:jc w:val="both"/>
            </w:pPr>
            <w:r>
              <w:rPr>
                <w:sz w:val="20"/>
              </w:rPr>
              <w:t xml:space="preserve">саквинавир</w:t>
            </w:r>
          </w:p>
        </w:tc>
      </w:tr>
      <w:tr>
        <w:tc>
          <w:tcPr>
            <w:tcW w:w="850" w:type="dxa"/>
          </w:tcPr>
          <w:p>
            <w:pPr>
              <w:pStyle w:val="0"/>
              <w:jc w:val="center"/>
            </w:pPr>
            <w:r>
              <w:rPr>
                <w:sz w:val="20"/>
              </w:rPr>
              <w:t xml:space="preserve">392.</w:t>
            </w:r>
          </w:p>
        </w:tc>
        <w:tc>
          <w:tcPr>
            <w:vMerge w:val="continue"/>
          </w:tcPr>
          <w:p/>
        </w:tc>
        <w:tc>
          <w:tcPr>
            <w:vMerge w:val="continue"/>
          </w:tcPr>
          <w:p/>
        </w:tc>
        <w:tc>
          <w:tcPr>
            <w:tcW w:w="3005" w:type="dxa"/>
          </w:tcPr>
          <w:p>
            <w:pPr>
              <w:pStyle w:val="0"/>
              <w:jc w:val="both"/>
            </w:pPr>
            <w:r>
              <w:rPr>
                <w:sz w:val="20"/>
              </w:rPr>
              <w:t xml:space="preserve">фосапренавир</w:t>
            </w:r>
          </w:p>
        </w:tc>
      </w:tr>
      <w:tr>
        <w:tc>
          <w:tcPr>
            <w:tcW w:w="850" w:type="dxa"/>
          </w:tcPr>
          <w:p>
            <w:pPr>
              <w:pStyle w:val="0"/>
              <w:jc w:val="center"/>
            </w:pPr>
            <w:r>
              <w:rPr>
                <w:sz w:val="20"/>
              </w:rPr>
              <w:t xml:space="preserve">393.</w:t>
            </w:r>
          </w:p>
        </w:tc>
        <w:tc>
          <w:tcPr>
            <w:vMerge w:val="continue"/>
          </w:tcPr>
          <w:p/>
        </w:tc>
        <w:tc>
          <w:tcPr>
            <w:vMerge w:val="continue"/>
          </w:tcPr>
          <w:p/>
        </w:tc>
        <w:tc>
          <w:tcPr>
            <w:tcW w:w="3005" w:type="dxa"/>
          </w:tcPr>
          <w:p>
            <w:pPr>
              <w:pStyle w:val="0"/>
              <w:jc w:val="both"/>
            </w:pPr>
            <w:r>
              <w:rPr>
                <w:sz w:val="20"/>
              </w:rPr>
              <w:t xml:space="preserve">нарлапревир</w:t>
            </w:r>
          </w:p>
        </w:tc>
      </w:tr>
      <w:tr>
        <w:tc>
          <w:tcPr>
            <w:tcW w:w="850" w:type="dxa"/>
          </w:tcPr>
          <w:p>
            <w:pPr>
              <w:pStyle w:val="0"/>
              <w:jc w:val="center"/>
            </w:pPr>
            <w:r>
              <w:rPr>
                <w:sz w:val="20"/>
              </w:rPr>
              <w:t xml:space="preserve">394.</w:t>
            </w:r>
          </w:p>
        </w:tc>
        <w:tc>
          <w:tcPr>
            <w:tcW w:w="1304" w:type="dxa"/>
            <w:vMerge w:val="restart"/>
          </w:tcPr>
          <w:p>
            <w:pPr>
              <w:pStyle w:val="0"/>
              <w:jc w:val="center"/>
            </w:pPr>
            <w:r>
              <w:rPr>
                <w:sz w:val="20"/>
              </w:rPr>
              <w:t xml:space="preserve">J05AF</w:t>
            </w:r>
          </w:p>
        </w:tc>
        <w:tc>
          <w:tcPr>
            <w:tcW w:w="3912" w:type="dxa"/>
            <w:vMerge w:val="restart"/>
          </w:tcPr>
          <w:p>
            <w:pPr>
              <w:pStyle w:val="0"/>
              <w:jc w:val="both"/>
            </w:pPr>
            <w:r>
              <w:rPr>
                <w:sz w:val="20"/>
              </w:rPr>
              <w:t xml:space="preserve">нуклеозиды и нуклеотиды - ингибиторы обратной транскриптазы</w:t>
            </w:r>
          </w:p>
        </w:tc>
        <w:tc>
          <w:tcPr>
            <w:tcW w:w="3005" w:type="dxa"/>
          </w:tcPr>
          <w:p>
            <w:pPr>
              <w:pStyle w:val="0"/>
              <w:jc w:val="both"/>
            </w:pPr>
            <w:r>
              <w:rPr>
                <w:sz w:val="20"/>
              </w:rPr>
              <w:t xml:space="preserve">абакавир</w:t>
            </w:r>
          </w:p>
        </w:tc>
      </w:tr>
      <w:tr>
        <w:tc>
          <w:tcPr>
            <w:tcW w:w="850" w:type="dxa"/>
          </w:tcPr>
          <w:p>
            <w:pPr>
              <w:pStyle w:val="0"/>
              <w:jc w:val="center"/>
            </w:pPr>
            <w:r>
              <w:rPr>
                <w:sz w:val="20"/>
              </w:rPr>
              <w:t xml:space="preserve">395.</w:t>
            </w:r>
          </w:p>
        </w:tc>
        <w:tc>
          <w:tcPr>
            <w:vMerge w:val="continue"/>
          </w:tcPr>
          <w:p/>
        </w:tc>
        <w:tc>
          <w:tcPr>
            <w:vMerge w:val="continue"/>
          </w:tcPr>
          <w:p/>
        </w:tc>
        <w:tc>
          <w:tcPr>
            <w:tcW w:w="3005" w:type="dxa"/>
          </w:tcPr>
          <w:p>
            <w:pPr>
              <w:pStyle w:val="0"/>
              <w:jc w:val="both"/>
            </w:pPr>
            <w:r>
              <w:rPr>
                <w:sz w:val="20"/>
              </w:rPr>
              <w:t xml:space="preserve">диданозин</w:t>
            </w:r>
          </w:p>
        </w:tc>
      </w:tr>
      <w:tr>
        <w:tc>
          <w:tcPr>
            <w:tcW w:w="850" w:type="dxa"/>
          </w:tcPr>
          <w:p>
            <w:pPr>
              <w:pStyle w:val="0"/>
              <w:jc w:val="center"/>
            </w:pPr>
            <w:r>
              <w:rPr>
                <w:sz w:val="20"/>
              </w:rPr>
              <w:t xml:space="preserve">396.</w:t>
            </w:r>
          </w:p>
        </w:tc>
        <w:tc>
          <w:tcPr>
            <w:vMerge w:val="continue"/>
          </w:tcPr>
          <w:p/>
        </w:tc>
        <w:tc>
          <w:tcPr>
            <w:vMerge w:val="continue"/>
          </w:tcPr>
          <w:p/>
        </w:tc>
        <w:tc>
          <w:tcPr>
            <w:tcW w:w="3005" w:type="dxa"/>
          </w:tcPr>
          <w:p>
            <w:pPr>
              <w:pStyle w:val="0"/>
              <w:jc w:val="both"/>
            </w:pPr>
            <w:r>
              <w:rPr>
                <w:sz w:val="20"/>
              </w:rPr>
              <w:t xml:space="preserve">зидовудин</w:t>
            </w:r>
          </w:p>
        </w:tc>
      </w:tr>
      <w:tr>
        <w:tc>
          <w:tcPr>
            <w:tcW w:w="850" w:type="dxa"/>
          </w:tcPr>
          <w:p>
            <w:pPr>
              <w:pStyle w:val="0"/>
              <w:jc w:val="center"/>
            </w:pPr>
            <w:r>
              <w:rPr>
                <w:sz w:val="20"/>
              </w:rPr>
              <w:t xml:space="preserve">397.</w:t>
            </w:r>
          </w:p>
        </w:tc>
        <w:tc>
          <w:tcPr>
            <w:vMerge w:val="continue"/>
          </w:tcPr>
          <w:p/>
        </w:tc>
        <w:tc>
          <w:tcPr>
            <w:vMerge w:val="continue"/>
          </w:tcPr>
          <w:p/>
        </w:tc>
        <w:tc>
          <w:tcPr>
            <w:tcW w:w="3005" w:type="dxa"/>
          </w:tcPr>
          <w:p>
            <w:pPr>
              <w:pStyle w:val="0"/>
              <w:jc w:val="both"/>
            </w:pPr>
            <w:r>
              <w:rPr>
                <w:sz w:val="20"/>
              </w:rPr>
              <w:t xml:space="preserve">ламивудин</w:t>
            </w:r>
          </w:p>
        </w:tc>
      </w:tr>
      <w:tr>
        <w:tc>
          <w:tcPr>
            <w:tcW w:w="850" w:type="dxa"/>
          </w:tcPr>
          <w:p>
            <w:pPr>
              <w:pStyle w:val="0"/>
              <w:jc w:val="center"/>
            </w:pPr>
            <w:r>
              <w:rPr>
                <w:sz w:val="20"/>
              </w:rPr>
              <w:t xml:space="preserve">398.</w:t>
            </w:r>
          </w:p>
        </w:tc>
        <w:tc>
          <w:tcPr>
            <w:vMerge w:val="continue"/>
          </w:tcPr>
          <w:p/>
        </w:tc>
        <w:tc>
          <w:tcPr>
            <w:vMerge w:val="continue"/>
          </w:tcPr>
          <w:p/>
        </w:tc>
        <w:tc>
          <w:tcPr>
            <w:tcW w:w="3005" w:type="dxa"/>
          </w:tcPr>
          <w:p>
            <w:pPr>
              <w:pStyle w:val="0"/>
              <w:jc w:val="both"/>
            </w:pPr>
            <w:r>
              <w:rPr>
                <w:sz w:val="20"/>
              </w:rPr>
              <w:t xml:space="preserve">ставудин</w:t>
            </w:r>
          </w:p>
        </w:tc>
      </w:tr>
      <w:tr>
        <w:tc>
          <w:tcPr>
            <w:tcW w:w="850" w:type="dxa"/>
          </w:tcPr>
          <w:p>
            <w:pPr>
              <w:pStyle w:val="0"/>
              <w:jc w:val="center"/>
            </w:pPr>
            <w:r>
              <w:rPr>
                <w:sz w:val="20"/>
              </w:rPr>
              <w:t xml:space="preserve">399.</w:t>
            </w:r>
          </w:p>
        </w:tc>
        <w:tc>
          <w:tcPr>
            <w:vMerge w:val="continue"/>
          </w:tcPr>
          <w:p/>
        </w:tc>
        <w:tc>
          <w:tcPr>
            <w:vMerge w:val="continue"/>
          </w:tcPr>
          <w:p/>
        </w:tc>
        <w:tc>
          <w:tcPr>
            <w:tcW w:w="3005" w:type="dxa"/>
          </w:tcPr>
          <w:p>
            <w:pPr>
              <w:pStyle w:val="0"/>
              <w:jc w:val="both"/>
            </w:pPr>
            <w:r>
              <w:rPr>
                <w:sz w:val="20"/>
              </w:rPr>
              <w:t xml:space="preserve">телбивудин</w:t>
            </w:r>
          </w:p>
        </w:tc>
      </w:tr>
      <w:tr>
        <w:tc>
          <w:tcPr>
            <w:tcW w:w="850" w:type="dxa"/>
          </w:tcPr>
          <w:p>
            <w:pPr>
              <w:pStyle w:val="0"/>
              <w:jc w:val="center"/>
            </w:pPr>
            <w:r>
              <w:rPr>
                <w:sz w:val="20"/>
              </w:rPr>
              <w:t xml:space="preserve">400.</w:t>
            </w:r>
          </w:p>
        </w:tc>
        <w:tc>
          <w:tcPr>
            <w:vMerge w:val="continue"/>
          </w:tcPr>
          <w:p/>
        </w:tc>
        <w:tc>
          <w:tcPr>
            <w:vMerge w:val="continue"/>
          </w:tcPr>
          <w:p/>
        </w:tc>
        <w:tc>
          <w:tcPr>
            <w:tcW w:w="3005" w:type="dxa"/>
          </w:tcPr>
          <w:p>
            <w:pPr>
              <w:pStyle w:val="0"/>
              <w:jc w:val="both"/>
            </w:pPr>
            <w:r>
              <w:rPr>
                <w:sz w:val="20"/>
              </w:rPr>
              <w:t xml:space="preserve">фосфазид</w:t>
            </w:r>
          </w:p>
        </w:tc>
      </w:tr>
      <w:tr>
        <w:tc>
          <w:tcPr>
            <w:tcW w:w="850" w:type="dxa"/>
          </w:tcPr>
          <w:p>
            <w:pPr>
              <w:pStyle w:val="0"/>
              <w:jc w:val="center"/>
            </w:pPr>
            <w:r>
              <w:rPr>
                <w:sz w:val="20"/>
              </w:rPr>
              <w:t xml:space="preserve">401.</w:t>
            </w:r>
          </w:p>
        </w:tc>
        <w:tc>
          <w:tcPr>
            <w:vMerge w:val="continue"/>
          </w:tcPr>
          <w:p/>
        </w:tc>
        <w:tc>
          <w:tcPr>
            <w:vMerge w:val="continue"/>
          </w:tcPr>
          <w:p/>
        </w:tc>
        <w:tc>
          <w:tcPr>
            <w:tcW w:w="3005" w:type="dxa"/>
          </w:tcPr>
          <w:p>
            <w:pPr>
              <w:pStyle w:val="0"/>
              <w:jc w:val="both"/>
            </w:pPr>
            <w:r>
              <w:rPr>
                <w:sz w:val="20"/>
              </w:rPr>
              <w:t xml:space="preserve">энтекавир</w:t>
            </w:r>
          </w:p>
        </w:tc>
      </w:tr>
      <w:tr>
        <w:tc>
          <w:tcPr>
            <w:tcW w:w="850" w:type="dxa"/>
          </w:tcPr>
          <w:p>
            <w:pPr>
              <w:pStyle w:val="0"/>
              <w:jc w:val="center"/>
            </w:pPr>
            <w:r>
              <w:rPr>
                <w:sz w:val="20"/>
              </w:rPr>
              <w:t xml:space="preserve">402.</w:t>
            </w:r>
          </w:p>
        </w:tc>
        <w:tc>
          <w:tcPr>
            <w:vMerge w:val="continue"/>
          </w:tcPr>
          <w:p/>
        </w:tc>
        <w:tc>
          <w:tcPr>
            <w:vMerge w:val="continue"/>
          </w:tcPr>
          <w:p/>
        </w:tc>
        <w:tc>
          <w:tcPr>
            <w:tcW w:w="3005" w:type="dxa"/>
          </w:tcPr>
          <w:p>
            <w:pPr>
              <w:pStyle w:val="0"/>
              <w:jc w:val="both"/>
            </w:pPr>
            <w:r>
              <w:rPr>
                <w:sz w:val="20"/>
              </w:rPr>
              <w:t xml:space="preserve">тенофовир</w:t>
            </w:r>
          </w:p>
        </w:tc>
      </w:tr>
      <w:tr>
        <w:tc>
          <w:tcPr>
            <w:tcW w:w="850" w:type="dxa"/>
          </w:tcPr>
          <w:p>
            <w:pPr>
              <w:pStyle w:val="0"/>
              <w:jc w:val="center"/>
            </w:pPr>
            <w:r>
              <w:rPr>
                <w:sz w:val="20"/>
              </w:rPr>
              <w:t xml:space="preserve">403.</w:t>
            </w:r>
          </w:p>
        </w:tc>
        <w:tc>
          <w:tcPr>
            <w:tcW w:w="1304" w:type="dxa"/>
            <w:vMerge w:val="restart"/>
          </w:tcPr>
          <w:p>
            <w:pPr>
              <w:pStyle w:val="0"/>
              <w:jc w:val="center"/>
            </w:pPr>
            <w:r>
              <w:rPr>
                <w:sz w:val="20"/>
              </w:rPr>
              <w:t xml:space="preserve">J05AG</w:t>
            </w:r>
          </w:p>
        </w:tc>
        <w:tc>
          <w:tcPr>
            <w:tcW w:w="3912" w:type="dxa"/>
            <w:vMerge w:val="restart"/>
          </w:tcPr>
          <w:p>
            <w:pPr>
              <w:pStyle w:val="0"/>
              <w:jc w:val="both"/>
            </w:pPr>
            <w:r>
              <w:rPr>
                <w:sz w:val="20"/>
              </w:rPr>
              <w:t xml:space="preserve">ненуклеозидные ингибиторы обратной транскриптазы</w:t>
            </w:r>
          </w:p>
        </w:tc>
        <w:tc>
          <w:tcPr>
            <w:tcW w:w="3005" w:type="dxa"/>
          </w:tcPr>
          <w:p>
            <w:pPr>
              <w:pStyle w:val="0"/>
              <w:jc w:val="both"/>
            </w:pPr>
            <w:r>
              <w:rPr>
                <w:sz w:val="20"/>
              </w:rPr>
              <w:t xml:space="preserve">невирапин</w:t>
            </w:r>
          </w:p>
        </w:tc>
      </w:tr>
      <w:tr>
        <w:tc>
          <w:tcPr>
            <w:tcW w:w="850" w:type="dxa"/>
          </w:tcPr>
          <w:p>
            <w:pPr>
              <w:pStyle w:val="0"/>
              <w:jc w:val="center"/>
            </w:pPr>
            <w:r>
              <w:rPr>
                <w:sz w:val="20"/>
              </w:rPr>
              <w:t xml:space="preserve">404.</w:t>
            </w:r>
          </w:p>
        </w:tc>
        <w:tc>
          <w:tcPr>
            <w:vMerge w:val="continue"/>
          </w:tcPr>
          <w:p/>
        </w:tc>
        <w:tc>
          <w:tcPr>
            <w:vMerge w:val="continue"/>
          </w:tcPr>
          <w:p/>
        </w:tc>
        <w:tc>
          <w:tcPr>
            <w:tcW w:w="3005" w:type="dxa"/>
          </w:tcPr>
          <w:p>
            <w:pPr>
              <w:pStyle w:val="0"/>
              <w:jc w:val="both"/>
            </w:pPr>
            <w:r>
              <w:rPr>
                <w:sz w:val="20"/>
              </w:rPr>
              <w:t xml:space="preserve">этравирин</w:t>
            </w:r>
          </w:p>
        </w:tc>
      </w:tr>
      <w:tr>
        <w:tc>
          <w:tcPr>
            <w:tcW w:w="850" w:type="dxa"/>
          </w:tcPr>
          <w:p>
            <w:pPr>
              <w:pStyle w:val="0"/>
              <w:jc w:val="center"/>
            </w:pPr>
            <w:r>
              <w:rPr>
                <w:sz w:val="20"/>
              </w:rPr>
              <w:t xml:space="preserve">405.</w:t>
            </w:r>
          </w:p>
        </w:tc>
        <w:tc>
          <w:tcPr>
            <w:vMerge w:val="continue"/>
          </w:tcPr>
          <w:p/>
        </w:tc>
        <w:tc>
          <w:tcPr>
            <w:vMerge w:val="continue"/>
          </w:tcPr>
          <w:p/>
        </w:tc>
        <w:tc>
          <w:tcPr>
            <w:tcW w:w="3005" w:type="dxa"/>
          </w:tcPr>
          <w:p>
            <w:pPr>
              <w:pStyle w:val="0"/>
              <w:jc w:val="both"/>
            </w:pPr>
            <w:r>
              <w:rPr>
                <w:sz w:val="20"/>
              </w:rPr>
              <w:t xml:space="preserve">эфавиренз</w:t>
            </w:r>
          </w:p>
        </w:tc>
      </w:tr>
      <w:tr>
        <w:tc>
          <w:tcPr>
            <w:tcW w:w="850" w:type="dxa"/>
          </w:tcPr>
          <w:p>
            <w:pPr>
              <w:pStyle w:val="0"/>
              <w:jc w:val="center"/>
            </w:pPr>
            <w:r>
              <w:rPr>
                <w:sz w:val="20"/>
              </w:rPr>
              <w:t xml:space="preserve">406.</w:t>
            </w:r>
          </w:p>
        </w:tc>
        <w:tc>
          <w:tcPr>
            <w:vMerge w:val="continue"/>
          </w:tcPr>
          <w:p/>
        </w:tc>
        <w:tc>
          <w:tcPr>
            <w:vMerge w:val="continue"/>
          </w:tcPr>
          <w:p/>
        </w:tc>
        <w:tc>
          <w:tcPr>
            <w:tcW w:w="3005" w:type="dxa"/>
          </w:tcPr>
          <w:p>
            <w:pPr>
              <w:pStyle w:val="0"/>
              <w:jc w:val="both"/>
            </w:pPr>
            <w:r>
              <w:rPr>
                <w:sz w:val="20"/>
              </w:rPr>
              <w:t xml:space="preserve">элсульфавирин</w:t>
            </w:r>
          </w:p>
        </w:tc>
      </w:tr>
      <w:tr>
        <w:tc>
          <w:tcPr>
            <w:tcW w:w="850" w:type="dxa"/>
          </w:tcPr>
          <w:p>
            <w:pPr>
              <w:pStyle w:val="0"/>
              <w:jc w:val="center"/>
            </w:pPr>
            <w:r>
              <w:rPr>
                <w:sz w:val="20"/>
              </w:rPr>
              <w:t xml:space="preserve">407.</w:t>
            </w:r>
          </w:p>
        </w:tc>
        <w:tc>
          <w:tcPr>
            <w:tcW w:w="1304" w:type="dxa"/>
          </w:tcPr>
          <w:p>
            <w:pPr>
              <w:pStyle w:val="0"/>
              <w:jc w:val="center"/>
            </w:pPr>
            <w:r>
              <w:rPr>
                <w:sz w:val="20"/>
              </w:rPr>
              <w:t xml:space="preserve">J05AH</w:t>
            </w:r>
          </w:p>
        </w:tc>
        <w:tc>
          <w:tcPr>
            <w:tcW w:w="3912" w:type="dxa"/>
          </w:tcPr>
          <w:p>
            <w:pPr>
              <w:pStyle w:val="0"/>
              <w:jc w:val="both"/>
            </w:pPr>
            <w:r>
              <w:rPr>
                <w:sz w:val="20"/>
              </w:rPr>
              <w:t xml:space="preserve">ингибиторы нейроаминидазы</w:t>
            </w:r>
          </w:p>
        </w:tc>
        <w:tc>
          <w:tcPr>
            <w:tcW w:w="3005" w:type="dxa"/>
          </w:tcPr>
          <w:p>
            <w:pPr>
              <w:pStyle w:val="0"/>
              <w:jc w:val="both"/>
            </w:pPr>
            <w:r>
              <w:rPr>
                <w:sz w:val="20"/>
              </w:rPr>
              <w:t xml:space="preserve">осельтамивир</w:t>
            </w:r>
          </w:p>
        </w:tc>
      </w:tr>
      <w:tr>
        <w:tc>
          <w:tcPr>
            <w:tcW w:w="850" w:type="dxa"/>
          </w:tcPr>
          <w:p>
            <w:pPr>
              <w:pStyle w:val="0"/>
              <w:jc w:val="center"/>
            </w:pPr>
            <w:r>
              <w:rPr>
                <w:sz w:val="20"/>
              </w:rPr>
              <w:t xml:space="preserve">408.</w:t>
            </w:r>
          </w:p>
        </w:tc>
        <w:tc>
          <w:tcPr>
            <w:tcW w:w="1304" w:type="dxa"/>
            <w:vMerge w:val="restart"/>
          </w:tcPr>
          <w:p>
            <w:pPr>
              <w:pStyle w:val="0"/>
              <w:jc w:val="center"/>
            </w:pPr>
            <w:r>
              <w:rPr>
                <w:sz w:val="20"/>
              </w:rPr>
              <w:t xml:space="preserve">J05AP</w:t>
            </w:r>
          </w:p>
        </w:tc>
        <w:tc>
          <w:tcPr>
            <w:tcW w:w="3912" w:type="dxa"/>
            <w:vMerge w:val="restart"/>
          </w:tcPr>
          <w:p>
            <w:pPr>
              <w:pStyle w:val="0"/>
              <w:jc w:val="both"/>
            </w:pPr>
            <w:r>
              <w:rPr>
                <w:sz w:val="20"/>
              </w:rPr>
              <w:t xml:space="preserve">противовирусные препараты для лечения гепатита C</w:t>
            </w:r>
          </w:p>
        </w:tc>
        <w:tc>
          <w:tcPr>
            <w:tcW w:w="3005" w:type="dxa"/>
          </w:tcPr>
          <w:p>
            <w:pPr>
              <w:pStyle w:val="0"/>
              <w:jc w:val="both"/>
            </w:pPr>
            <w:r>
              <w:rPr>
                <w:sz w:val="20"/>
              </w:rPr>
              <w:t xml:space="preserve">даклатасвир</w:t>
            </w:r>
          </w:p>
        </w:tc>
      </w:tr>
      <w:tr>
        <w:tc>
          <w:tcPr>
            <w:tcW w:w="850" w:type="dxa"/>
          </w:tcPr>
          <w:p>
            <w:pPr>
              <w:pStyle w:val="0"/>
              <w:jc w:val="center"/>
            </w:pPr>
            <w:r>
              <w:rPr>
                <w:sz w:val="20"/>
              </w:rPr>
              <w:t xml:space="preserve">409.</w:t>
            </w:r>
          </w:p>
        </w:tc>
        <w:tc>
          <w:tcPr>
            <w:vMerge w:val="continue"/>
          </w:tcPr>
          <w:p/>
        </w:tc>
        <w:tc>
          <w:tcPr>
            <w:vMerge w:val="continue"/>
          </w:tcPr>
          <w:p/>
        </w:tc>
        <w:tc>
          <w:tcPr>
            <w:tcW w:w="3005" w:type="dxa"/>
          </w:tcPr>
          <w:p>
            <w:pPr>
              <w:pStyle w:val="0"/>
              <w:jc w:val="both"/>
            </w:pPr>
            <w:r>
              <w:rPr>
                <w:sz w:val="20"/>
              </w:rPr>
              <w:t xml:space="preserve">дасабувир</w:t>
            </w:r>
          </w:p>
        </w:tc>
      </w:tr>
      <w:tr>
        <w:tc>
          <w:tcPr>
            <w:tcW w:w="850" w:type="dxa"/>
          </w:tcPr>
          <w:p>
            <w:pPr>
              <w:pStyle w:val="0"/>
              <w:jc w:val="center"/>
            </w:pPr>
            <w:r>
              <w:rPr>
                <w:sz w:val="20"/>
              </w:rPr>
              <w:t xml:space="preserve">410.</w:t>
            </w:r>
          </w:p>
        </w:tc>
        <w:tc>
          <w:tcPr>
            <w:vMerge w:val="continue"/>
          </w:tcPr>
          <w:p/>
        </w:tc>
        <w:tc>
          <w:tcPr>
            <w:vMerge w:val="continue"/>
          </w:tcPr>
          <w:p/>
        </w:tc>
        <w:tc>
          <w:tcPr>
            <w:tcW w:w="3005" w:type="dxa"/>
          </w:tcPr>
          <w:p>
            <w:pPr>
              <w:pStyle w:val="0"/>
              <w:jc w:val="both"/>
            </w:pPr>
            <w:r>
              <w:rPr>
                <w:sz w:val="20"/>
              </w:rPr>
              <w:t xml:space="preserve">омбитасвир + паритапревир + ритонавир</w:t>
            </w:r>
          </w:p>
        </w:tc>
      </w:tr>
      <w:tr>
        <w:tc>
          <w:tcPr>
            <w:tcW w:w="850" w:type="dxa"/>
          </w:tcPr>
          <w:p>
            <w:pPr>
              <w:pStyle w:val="0"/>
              <w:jc w:val="center"/>
            </w:pPr>
            <w:r>
              <w:rPr>
                <w:sz w:val="20"/>
              </w:rPr>
              <w:t xml:space="preserve">411.</w:t>
            </w:r>
          </w:p>
        </w:tc>
        <w:tc>
          <w:tcPr>
            <w:vMerge w:val="continue"/>
          </w:tcPr>
          <w:p/>
        </w:tc>
        <w:tc>
          <w:tcPr>
            <w:vMerge w:val="continue"/>
          </w:tcPr>
          <w:p/>
        </w:tc>
        <w:tc>
          <w:tcPr>
            <w:tcW w:w="3005" w:type="dxa"/>
          </w:tcPr>
          <w:p>
            <w:pPr>
              <w:pStyle w:val="0"/>
              <w:jc w:val="both"/>
            </w:pPr>
            <w:r>
              <w:rPr>
                <w:sz w:val="20"/>
              </w:rPr>
              <w:t xml:space="preserve">рибавирин</w:t>
            </w:r>
          </w:p>
        </w:tc>
      </w:tr>
      <w:tr>
        <w:tc>
          <w:tcPr>
            <w:tcW w:w="850" w:type="dxa"/>
          </w:tcPr>
          <w:p>
            <w:pPr>
              <w:pStyle w:val="0"/>
              <w:jc w:val="center"/>
            </w:pPr>
            <w:r>
              <w:rPr>
                <w:sz w:val="20"/>
              </w:rPr>
              <w:t xml:space="preserve">412.</w:t>
            </w:r>
          </w:p>
        </w:tc>
        <w:tc>
          <w:tcPr>
            <w:vMerge w:val="continue"/>
          </w:tcPr>
          <w:p/>
        </w:tc>
        <w:tc>
          <w:tcPr>
            <w:vMerge w:val="continue"/>
          </w:tcPr>
          <w:p/>
        </w:tc>
        <w:tc>
          <w:tcPr>
            <w:tcW w:w="3005" w:type="dxa"/>
          </w:tcPr>
          <w:p>
            <w:pPr>
              <w:pStyle w:val="0"/>
              <w:jc w:val="both"/>
            </w:pPr>
            <w:r>
              <w:rPr>
                <w:sz w:val="20"/>
              </w:rPr>
              <w:t xml:space="preserve">симепревир</w:t>
            </w:r>
          </w:p>
        </w:tc>
      </w:tr>
      <w:tr>
        <w:tc>
          <w:tcPr>
            <w:tcW w:w="850" w:type="dxa"/>
          </w:tcPr>
          <w:p>
            <w:pPr>
              <w:pStyle w:val="0"/>
              <w:jc w:val="center"/>
            </w:pPr>
            <w:r>
              <w:rPr>
                <w:sz w:val="20"/>
              </w:rPr>
              <w:t xml:space="preserve">413.</w:t>
            </w:r>
          </w:p>
        </w:tc>
        <w:tc>
          <w:tcPr>
            <w:vMerge w:val="continue"/>
          </w:tcPr>
          <w:p/>
        </w:tc>
        <w:tc>
          <w:tcPr>
            <w:vMerge w:val="continue"/>
          </w:tcPr>
          <w:p/>
        </w:tc>
        <w:tc>
          <w:tcPr>
            <w:tcW w:w="3005" w:type="dxa"/>
          </w:tcPr>
          <w:p>
            <w:pPr>
              <w:pStyle w:val="0"/>
              <w:jc w:val="both"/>
            </w:pPr>
            <w:r>
              <w:rPr>
                <w:sz w:val="20"/>
              </w:rPr>
              <w:t xml:space="preserve">софосбувир</w:t>
            </w:r>
          </w:p>
        </w:tc>
      </w:tr>
      <w:tr>
        <w:tc>
          <w:tcPr>
            <w:tcW w:w="850" w:type="dxa"/>
          </w:tcPr>
          <w:p>
            <w:pPr>
              <w:pStyle w:val="0"/>
              <w:jc w:val="center"/>
            </w:pPr>
            <w:r>
              <w:rPr>
                <w:sz w:val="20"/>
              </w:rPr>
              <w:t xml:space="preserve">414.</w:t>
            </w:r>
          </w:p>
        </w:tc>
        <w:tc>
          <w:tcPr>
            <w:vMerge w:val="continue"/>
          </w:tcPr>
          <w:p/>
        </w:tc>
        <w:tc>
          <w:tcPr>
            <w:vMerge w:val="continue"/>
          </w:tcPr>
          <w:p/>
        </w:tc>
        <w:tc>
          <w:tcPr>
            <w:tcW w:w="3005" w:type="dxa"/>
          </w:tcPr>
          <w:p>
            <w:pPr>
              <w:pStyle w:val="0"/>
              <w:jc w:val="both"/>
            </w:pPr>
            <w:r>
              <w:rPr>
                <w:sz w:val="20"/>
              </w:rPr>
              <w:t xml:space="preserve">глекапревир + пибрентасвир</w:t>
            </w:r>
          </w:p>
        </w:tc>
      </w:tr>
      <w:tr>
        <w:tc>
          <w:tcPr>
            <w:tcW w:w="850" w:type="dxa"/>
          </w:tcPr>
          <w:p>
            <w:pPr>
              <w:pStyle w:val="0"/>
              <w:jc w:val="center"/>
            </w:pPr>
            <w:r>
              <w:rPr>
                <w:sz w:val="20"/>
              </w:rPr>
              <w:t xml:space="preserve">415.</w:t>
            </w:r>
          </w:p>
        </w:tc>
        <w:tc>
          <w:tcPr>
            <w:tcW w:w="1304" w:type="dxa"/>
            <w:vMerge w:val="restart"/>
          </w:tcPr>
          <w:p>
            <w:pPr>
              <w:pStyle w:val="0"/>
              <w:jc w:val="center"/>
            </w:pPr>
            <w:r>
              <w:rPr>
                <w:sz w:val="20"/>
              </w:rPr>
              <w:t xml:space="preserve">J05AR</w:t>
            </w:r>
          </w:p>
        </w:tc>
        <w:tc>
          <w:tcPr>
            <w:tcW w:w="3912" w:type="dxa"/>
            <w:vMerge w:val="restart"/>
          </w:tcPr>
          <w:p>
            <w:pPr>
              <w:pStyle w:val="0"/>
              <w:jc w:val="both"/>
            </w:pPr>
            <w:r>
              <w:rPr>
                <w:sz w:val="20"/>
              </w:rPr>
              <w:t xml:space="preserve">комбинированные противовирусные препараты для лечения ВИЧ-инфекции</w:t>
            </w:r>
          </w:p>
        </w:tc>
        <w:tc>
          <w:tcPr>
            <w:tcW w:w="3005" w:type="dxa"/>
          </w:tcPr>
          <w:p>
            <w:pPr>
              <w:pStyle w:val="0"/>
              <w:jc w:val="both"/>
            </w:pPr>
            <w:r>
              <w:rPr>
                <w:sz w:val="20"/>
              </w:rPr>
              <w:t xml:space="preserve">лопинавир + ритонавир</w:t>
            </w:r>
          </w:p>
        </w:tc>
      </w:tr>
      <w:tr>
        <w:tc>
          <w:tcPr>
            <w:tcW w:w="850" w:type="dxa"/>
          </w:tcPr>
          <w:p>
            <w:pPr>
              <w:pStyle w:val="0"/>
              <w:jc w:val="center"/>
            </w:pPr>
            <w:r>
              <w:rPr>
                <w:sz w:val="20"/>
              </w:rPr>
              <w:t xml:space="preserve">416.</w:t>
            </w:r>
          </w:p>
        </w:tc>
        <w:tc>
          <w:tcPr>
            <w:vMerge w:val="continue"/>
          </w:tcPr>
          <w:p/>
        </w:tc>
        <w:tc>
          <w:tcPr>
            <w:vMerge w:val="continue"/>
          </w:tcPr>
          <w:p/>
        </w:tc>
        <w:tc>
          <w:tcPr>
            <w:tcW w:w="3005" w:type="dxa"/>
          </w:tcPr>
          <w:p>
            <w:pPr>
              <w:pStyle w:val="0"/>
              <w:jc w:val="both"/>
            </w:pPr>
            <w:r>
              <w:rPr>
                <w:sz w:val="20"/>
              </w:rPr>
              <w:t xml:space="preserve">абакавир + ламивудин + зидовудин</w:t>
            </w:r>
          </w:p>
        </w:tc>
      </w:tr>
      <w:tr>
        <w:tc>
          <w:tcPr>
            <w:tcW w:w="850" w:type="dxa"/>
          </w:tcPr>
          <w:p>
            <w:pPr>
              <w:pStyle w:val="0"/>
              <w:jc w:val="center"/>
            </w:pPr>
            <w:r>
              <w:rPr>
                <w:sz w:val="20"/>
              </w:rPr>
              <w:t xml:space="preserve">417.</w:t>
            </w:r>
          </w:p>
        </w:tc>
        <w:tc>
          <w:tcPr>
            <w:vMerge w:val="continue"/>
          </w:tcPr>
          <w:p/>
        </w:tc>
        <w:tc>
          <w:tcPr>
            <w:vMerge w:val="continue"/>
          </w:tcPr>
          <w:p/>
        </w:tc>
        <w:tc>
          <w:tcPr>
            <w:tcW w:w="3005" w:type="dxa"/>
          </w:tcPr>
          <w:p>
            <w:pPr>
              <w:pStyle w:val="0"/>
              <w:jc w:val="both"/>
            </w:pPr>
            <w:r>
              <w:rPr>
                <w:sz w:val="20"/>
              </w:rPr>
              <w:t xml:space="preserve">зидовудин + ламивудин</w:t>
            </w:r>
          </w:p>
        </w:tc>
      </w:tr>
      <w:tr>
        <w:tc>
          <w:tcPr>
            <w:tcW w:w="850" w:type="dxa"/>
          </w:tcPr>
          <w:p>
            <w:pPr>
              <w:pStyle w:val="0"/>
              <w:jc w:val="center"/>
            </w:pPr>
            <w:r>
              <w:rPr>
                <w:sz w:val="20"/>
              </w:rPr>
              <w:t xml:space="preserve">418.</w:t>
            </w:r>
          </w:p>
        </w:tc>
        <w:tc>
          <w:tcPr>
            <w:vMerge w:val="continue"/>
          </w:tcPr>
          <w:p/>
        </w:tc>
        <w:tc>
          <w:tcPr>
            <w:vMerge w:val="continue"/>
          </w:tcPr>
          <w:p/>
        </w:tc>
        <w:tc>
          <w:tcPr>
            <w:tcW w:w="3005" w:type="dxa"/>
          </w:tcPr>
          <w:p>
            <w:pPr>
              <w:pStyle w:val="0"/>
              <w:jc w:val="both"/>
            </w:pPr>
            <w:r>
              <w:rPr>
                <w:sz w:val="20"/>
              </w:rPr>
              <w:t xml:space="preserve">лопинавир + ритонавир</w:t>
            </w:r>
          </w:p>
        </w:tc>
      </w:tr>
      <w:tr>
        <w:tc>
          <w:tcPr>
            <w:tcW w:w="850" w:type="dxa"/>
          </w:tcPr>
          <w:p>
            <w:pPr>
              <w:pStyle w:val="0"/>
              <w:jc w:val="center"/>
            </w:pPr>
            <w:r>
              <w:rPr>
                <w:sz w:val="20"/>
              </w:rPr>
              <w:t xml:space="preserve">419.</w:t>
            </w:r>
          </w:p>
        </w:tc>
        <w:tc>
          <w:tcPr>
            <w:vMerge w:val="continue"/>
          </w:tcPr>
          <w:p/>
        </w:tc>
        <w:tc>
          <w:tcPr>
            <w:vMerge w:val="continue"/>
          </w:tcPr>
          <w:p/>
        </w:tc>
        <w:tc>
          <w:tcPr>
            <w:tcW w:w="3005" w:type="dxa"/>
          </w:tcPr>
          <w:p>
            <w:pPr>
              <w:pStyle w:val="0"/>
              <w:jc w:val="both"/>
            </w:pPr>
            <w:r>
              <w:rPr>
                <w:sz w:val="20"/>
              </w:rPr>
              <w:t xml:space="preserve">рилпивирин + тенофовир + эмтрицитабин</w:t>
            </w:r>
          </w:p>
        </w:tc>
      </w:tr>
      <w:tr>
        <w:tc>
          <w:tcPr>
            <w:tcW w:w="850" w:type="dxa"/>
          </w:tcPr>
          <w:p>
            <w:pPr>
              <w:pStyle w:val="0"/>
              <w:jc w:val="center"/>
            </w:pPr>
            <w:r>
              <w:rPr>
                <w:sz w:val="20"/>
              </w:rPr>
              <w:t xml:space="preserve">420.</w:t>
            </w:r>
          </w:p>
        </w:tc>
        <w:tc>
          <w:tcPr>
            <w:tcW w:w="1304" w:type="dxa"/>
            <w:vMerge w:val="restart"/>
          </w:tcPr>
          <w:p>
            <w:pPr>
              <w:pStyle w:val="0"/>
              <w:jc w:val="center"/>
            </w:pPr>
            <w:r>
              <w:rPr>
                <w:sz w:val="20"/>
              </w:rPr>
              <w:t xml:space="preserve">J05AX</w:t>
            </w:r>
          </w:p>
        </w:tc>
        <w:tc>
          <w:tcPr>
            <w:tcW w:w="3912" w:type="dxa"/>
            <w:vMerge w:val="restart"/>
          </w:tcPr>
          <w:p>
            <w:pPr>
              <w:pStyle w:val="0"/>
              <w:jc w:val="both"/>
            </w:pPr>
            <w:r>
              <w:rPr>
                <w:sz w:val="20"/>
              </w:rPr>
              <w:t xml:space="preserve">прочие противовирусные препараты</w:t>
            </w:r>
          </w:p>
        </w:tc>
        <w:tc>
          <w:tcPr>
            <w:tcW w:w="3005" w:type="dxa"/>
          </w:tcPr>
          <w:p>
            <w:pPr>
              <w:pStyle w:val="0"/>
              <w:jc w:val="both"/>
            </w:pPr>
            <w:r>
              <w:rPr>
                <w:sz w:val="20"/>
              </w:rPr>
              <w:t xml:space="preserve">имидазолилэтанамид пентандиовой кислоты</w:t>
            </w:r>
          </w:p>
        </w:tc>
      </w:tr>
      <w:tr>
        <w:tc>
          <w:tcPr>
            <w:tcW w:w="850" w:type="dxa"/>
          </w:tcPr>
          <w:p>
            <w:pPr>
              <w:pStyle w:val="0"/>
              <w:jc w:val="center"/>
            </w:pPr>
            <w:r>
              <w:rPr>
                <w:sz w:val="20"/>
              </w:rPr>
              <w:t xml:space="preserve">421.</w:t>
            </w:r>
          </w:p>
        </w:tc>
        <w:tc>
          <w:tcPr>
            <w:vMerge w:val="continue"/>
          </w:tcPr>
          <w:p/>
        </w:tc>
        <w:tc>
          <w:tcPr>
            <w:vMerge w:val="continue"/>
          </w:tcPr>
          <w:p/>
        </w:tc>
        <w:tc>
          <w:tcPr>
            <w:tcW w:w="3005" w:type="dxa"/>
          </w:tcPr>
          <w:p>
            <w:pPr>
              <w:pStyle w:val="0"/>
              <w:jc w:val="both"/>
            </w:pPr>
            <w:r>
              <w:rPr>
                <w:sz w:val="20"/>
              </w:rPr>
              <w:t xml:space="preserve">кагоцел</w:t>
            </w:r>
          </w:p>
        </w:tc>
      </w:tr>
      <w:tr>
        <w:tc>
          <w:tcPr>
            <w:tcW w:w="850" w:type="dxa"/>
          </w:tcPr>
          <w:p>
            <w:pPr>
              <w:pStyle w:val="0"/>
              <w:jc w:val="center"/>
            </w:pPr>
            <w:r>
              <w:rPr>
                <w:sz w:val="20"/>
              </w:rPr>
              <w:t xml:space="preserve">422.</w:t>
            </w:r>
          </w:p>
        </w:tc>
        <w:tc>
          <w:tcPr>
            <w:vMerge w:val="continue"/>
          </w:tcPr>
          <w:p/>
        </w:tc>
        <w:tc>
          <w:tcPr>
            <w:vMerge w:val="continue"/>
          </w:tcPr>
          <w:p/>
        </w:tc>
        <w:tc>
          <w:tcPr>
            <w:tcW w:w="3005" w:type="dxa"/>
          </w:tcPr>
          <w:p>
            <w:pPr>
              <w:pStyle w:val="0"/>
              <w:jc w:val="both"/>
            </w:pPr>
            <w:r>
              <w:rPr>
                <w:sz w:val="20"/>
              </w:rPr>
              <w:t xml:space="preserve">ралтегравир</w:t>
            </w:r>
          </w:p>
        </w:tc>
      </w:tr>
      <w:tr>
        <w:tc>
          <w:tcPr>
            <w:tcW w:w="850" w:type="dxa"/>
          </w:tcPr>
          <w:p>
            <w:pPr>
              <w:pStyle w:val="0"/>
              <w:jc w:val="center"/>
            </w:pPr>
            <w:r>
              <w:rPr>
                <w:sz w:val="20"/>
              </w:rPr>
              <w:t xml:space="preserve">423.</w:t>
            </w:r>
          </w:p>
        </w:tc>
        <w:tc>
          <w:tcPr>
            <w:vMerge w:val="continue"/>
          </w:tcPr>
          <w:p/>
        </w:tc>
        <w:tc>
          <w:tcPr>
            <w:vMerge w:val="continue"/>
          </w:tcPr>
          <w:p/>
        </w:tc>
        <w:tc>
          <w:tcPr>
            <w:tcW w:w="3005" w:type="dxa"/>
          </w:tcPr>
          <w:p>
            <w:pPr>
              <w:pStyle w:val="0"/>
              <w:jc w:val="both"/>
            </w:pPr>
            <w:r>
              <w:rPr>
                <w:sz w:val="20"/>
              </w:rPr>
              <w:t xml:space="preserve">энфувиртид</w:t>
            </w:r>
          </w:p>
        </w:tc>
      </w:tr>
      <w:tr>
        <w:tc>
          <w:tcPr>
            <w:tcW w:w="850" w:type="dxa"/>
          </w:tcPr>
          <w:p>
            <w:pPr>
              <w:pStyle w:val="0"/>
              <w:jc w:val="center"/>
            </w:pPr>
            <w:r>
              <w:rPr>
                <w:sz w:val="20"/>
              </w:rPr>
              <w:t xml:space="preserve">424.</w:t>
            </w:r>
          </w:p>
        </w:tc>
        <w:tc>
          <w:tcPr>
            <w:vMerge w:val="continue"/>
          </w:tcPr>
          <w:p/>
        </w:tc>
        <w:tc>
          <w:tcPr>
            <w:vMerge w:val="continue"/>
          </w:tcPr>
          <w:p/>
        </w:tc>
        <w:tc>
          <w:tcPr>
            <w:tcW w:w="3005" w:type="dxa"/>
          </w:tcPr>
          <w:p>
            <w:pPr>
              <w:pStyle w:val="0"/>
              <w:jc w:val="both"/>
            </w:pPr>
            <w:r>
              <w:rPr>
                <w:sz w:val="20"/>
              </w:rPr>
              <w:t xml:space="preserve">умифеновир</w:t>
            </w:r>
          </w:p>
        </w:tc>
      </w:tr>
      <w:tr>
        <w:tc>
          <w:tcPr>
            <w:tcW w:w="850" w:type="dxa"/>
          </w:tcPr>
          <w:p>
            <w:pPr>
              <w:pStyle w:val="0"/>
              <w:jc w:val="center"/>
            </w:pPr>
            <w:r>
              <w:rPr>
                <w:sz w:val="20"/>
              </w:rPr>
              <w:t xml:space="preserve">425.</w:t>
            </w:r>
          </w:p>
        </w:tc>
        <w:tc>
          <w:tcPr>
            <w:vMerge w:val="continue"/>
          </w:tcPr>
          <w:p/>
        </w:tc>
        <w:tc>
          <w:tcPr>
            <w:vMerge w:val="continue"/>
          </w:tcPr>
          <w:p/>
        </w:tc>
        <w:tc>
          <w:tcPr>
            <w:tcW w:w="3005" w:type="dxa"/>
          </w:tcPr>
          <w:p>
            <w:pPr>
              <w:pStyle w:val="0"/>
              <w:jc w:val="both"/>
            </w:pPr>
            <w:r>
              <w:rPr>
                <w:sz w:val="20"/>
              </w:rPr>
              <w:t xml:space="preserve">долутегравир</w:t>
            </w:r>
          </w:p>
        </w:tc>
      </w:tr>
      <w:tr>
        <w:tc>
          <w:tcPr>
            <w:tcW w:w="850" w:type="dxa"/>
          </w:tcPr>
          <w:p>
            <w:pPr>
              <w:pStyle w:val="0"/>
              <w:jc w:val="center"/>
            </w:pPr>
            <w:r>
              <w:rPr>
                <w:sz w:val="20"/>
              </w:rPr>
              <w:t xml:space="preserve">426.</w:t>
            </w:r>
          </w:p>
        </w:tc>
        <w:tc>
          <w:tcPr>
            <w:vMerge w:val="continue"/>
          </w:tcPr>
          <w:p/>
        </w:tc>
        <w:tc>
          <w:tcPr>
            <w:vMerge w:val="continue"/>
          </w:tcPr>
          <w:p/>
        </w:tc>
        <w:tc>
          <w:tcPr>
            <w:tcW w:w="3005" w:type="dxa"/>
          </w:tcPr>
          <w:p>
            <w:pPr>
              <w:pStyle w:val="0"/>
              <w:jc w:val="both"/>
            </w:pPr>
            <w:r>
              <w:rPr>
                <w:sz w:val="20"/>
              </w:rPr>
              <w:t xml:space="preserve">маравирок</w:t>
            </w:r>
          </w:p>
        </w:tc>
      </w:tr>
      <w:tr>
        <w:tc>
          <w:tcPr>
            <w:tcW w:w="850" w:type="dxa"/>
          </w:tcPr>
          <w:p>
            <w:pPr>
              <w:pStyle w:val="0"/>
              <w:jc w:val="center"/>
            </w:pPr>
            <w:r>
              <w:rPr>
                <w:sz w:val="20"/>
              </w:rPr>
              <w:t xml:space="preserve">427.</w:t>
            </w:r>
          </w:p>
        </w:tc>
        <w:tc>
          <w:tcPr>
            <w:vMerge w:val="continue"/>
          </w:tcPr>
          <w:p/>
        </w:tc>
        <w:tc>
          <w:tcPr>
            <w:vMerge w:val="continue"/>
          </w:tcPr>
          <w:p/>
        </w:tc>
        <w:tc>
          <w:tcPr>
            <w:tcW w:w="3005" w:type="dxa"/>
          </w:tcPr>
          <w:p>
            <w:pPr>
              <w:pStyle w:val="0"/>
              <w:jc w:val="both"/>
            </w:pPr>
            <w:r>
              <w:rPr>
                <w:sz w:val="20"/>
              </w:rPr>
              <w:t xml:space="preserve">гразопревир + элбасвир</w:t>
            </w:r>
          </w:p>
        </w:tc>
      </w:tr>
      <w:tr>
        <w:tc>
          <w:tcPr>
            <w:gridSpan w:val="2"/>
            <w:tcW w:w="2154" w:type="dxa"/>
          </w:tcPr>
          <w:p>
            <w:pPr>
              <w:pStyle w:val="0"/>
              <w:jc w:val="center"/>
            </w:pPr>
            <w:r>
              <w:rPr>
                <w:sz w:val="20"/>
              </w:rPr>
              <w:t xml:space="preserve">J06</w:t>
            </w:r>
          </w:p>
        </w:tc>
        <w:tc>
          <w:tcPr>
            <w:tcW w:w="3912" w:type="dxa"/>
          </w:tcPr>
          <w:p>
            <w:pPr>
              <w:pStyle w:val="0"/>
              <w:jc w:val="both"/>
            </w:pPr>
            <w:r>
              <w:rPr>
                <w:sz w:val="20"/>
              </w:rPr>
              <w:t xml:space="preserve">иммунные сыворотки и иммуноглобулины</w:t>
            </w:r>
          </w:p>
        </w:tc>
        <w:tc>
          <w:tcPr>
            <w:tcW w:w="3005" w:type="dxa"/>
          </w:tcPr>
          <w:p>
            <w:pPr>
              <w:pStyle w:val="0"/>
            </w:pPr>
            <w:r>
              <w:rPr>
                <w:sz w:val="20"/>
              </w:rPr>
            </w:r>
          </w:p>
        </w:tc>
      </w:tr>
      <w:tr>
        <w:tc>
          <w:tcPr>
            <w:gridSpan w:val="2"/>
            <w:tcW w:w="2154" w:type="dxa"/>
          </w:tcPr>
          <w:p>
            <w:pPr>
              <w:pStyle w:val="0"/>
              <w:jc w:val="center"/>
            </w:pPr>
            <w:r>
              <w:rPr>
                <w:sz w:val="20"/>
              </w:rPr>
              <w:t xml:space="preserve">J06A</w:t>
            </w:r>
          </w:p>
        </w:tc>
        <w:tc>
          <w:tcPr>
            <w:tcW w:w="3912" w:type="dxa"/>
          </w:tcPr>
          <w:p>
            <w:pPr>
              <w:pStyle w:val="0"/>
              <w:jc w:val="both"/>
            </w:pPr>
            <w:r>
              <w:rPr>
                <w:sz w:val="20"/>
              </w:rPr>
              <w:t xml:space="preserve">иммунные сыворотки</w:t>
            </w:r>
          </w:p>
        </w:tc>
        <w:tc>
          <w:tcPr>
            <w:tcW w:w="3005" w:type="dxa"/>
          </w:tcPr>
          <w:p>
            <w:pPr>
              <w:pStyle w:val="0"/>
            </w:pPr>
            <w:r>
              <w:rPr>
                <w:sz w:val="20"/>
              </w:rPr>
            </w:r>
          </w:p>
        </w:tc>
      </w:tr>
      <w:tr>
        <w:tc>
          <w:tcPr>
            <w:tcW w:w="850" w:type="dxa"/>
          </w:tcPr>
          <w:p>
            <w:pPr>
              <w:pStyle w:val="0"/>
              <w:jc w:val="center"/>
            </w:pPr>
            <w:r>
              <w:rPr>
                <w:sz w:val="20"/>
              </w:rPr>
              <w:t xml:space="preserve">428.</w:t>
            </w:r>
          </w:p>
        </w:tc>
        <w:tc>
          <w:tcPr>
            <w:tcW w:w="1304" w:type="dxa"/>
            <w:vMerge w:val="restart"/>
          </w:tcPr>
          <w:p>
            <w:pPr>
              <w:pStyle w:val="0"/>
              <w:jc w:val="center"/>
            </w:pPr>
            <w:r>
              <w:rPr>
                <w:sz w:val="20"/>
              </w:rPr>
              <w:t xml:space="preserve">J06AA</w:t>
            </w:r>
          </w:p>
        </w:tc>
        <w:tc>
          <w:tcPr>
            <w:tcW w:w="3912" w:type="dxa"/>
            <w:vMerge w:val="restart"/>
          </w:tcPr>
          <w:p>
            <w:pPr>
              <w:pStyle w:val="0"/>
              <w:jc w:val="both"/>
            </w:pPr>
            <w:r>
              <w:rPr>
                <w:sz w:val="20"/>
              </w:rPr>
              <w:t xml:space="preserve">иммунные сыворотки</w:t>
            </w:r>
          </w:p>
        </w:tc>
        <w:tc>
          <w:tcPr>
            <w:tcW w:w="3005" w:type="dxa"/>
          </w:tcPr>
          <w:p>
            <w:pPr>
              <w:pStyle w:val="0"/>
              <w:jc w:val="both"/>
            </w:pPr>
            <w:r>
              <w:rPr>
                <w:sz w:val="20"/>
              </w:rPr>
              <w:t xml:space="preserve">анатоксин дифтерийный</w:t>
            </w:r>
          </w:p>
        </w:tc>
      </w:tr>
      <w:tr>
        <w:tc>
          <w:tcPr>
            <w:tcW w:w="850" w:type="dxa"/>
          </w:tcPr>
          <w:p>
            <w:pPr>
              <w:pStyle w:val="0"/>
              <w:jc w:val="center"/>
            </w:pPr>
            <w:r>
              <w:rPr>
                <w:sz w:val="20"/>
              </w:rPr>
              <w:t xml:space="preserve">429.</w:t>
            </w:r>
          </w:p>
        </w:tc>
        <w:tc>
          <w:tcPr>
            <w:vMerge w:val="continue"/>
          </w:tcPr>
          <w:p/>
        </w:tc>
        <w:tc>
          <w:tcPr>
            <w:vMerge w:val="continue"/>
          </w:tcPr>
          <w:p/>
        </w:tc>
        <w:tc>
          <w:tcPr>
            <w:tcW w:w="3005" w:type="dxa"/>
          </w:tcPr>
          <w:p>
            <w:pPr>
              <w:pStyle w:val="0"/>
              <w:jc w:val="both"/>
            </w:pPr>
            <w:r>
              <w:rPr>
                <w:sz w:val="20"/>
              </w:rPr>
              <w:t xml:space="preserve">анатоксин дифтерийно-столбнячный</w:t>
            </w:r>
          </w:p>
        </w:tc>
      </w:tr>
      <w:tr>
        <w:tc>
          <w:tcPr>
            <w:tcW w:w="850" w:type="dxa"/>
          </w:tcPr>
          <w:p>
            <w:pPr>
              <w:pStyle w:val="0"/>
              <w:jc w:val="center"/>
            </w:pPr>
            <w:r>
              <w:rPr>
                <w:sz w:val="20"/>
              </w:rPr>
              <w:t xml:space="preserve">430.</w:t>
            </w:r>
          </w:p>
        </w:tc>
        <w:tc>
          <w:tcPr>
            <w:vMerge w:val="continue"/>
          </w:tcPr>
          <w:p/>
        </w:tc>
        <w:tc>
          <w:tcPr>
            <w:vMerge w:val="continue"/>
          </w:tcPr>
          <w:p/>
        </w:tc>
        <w:tc>
          <w:tcPr>
            <w:tcW w:w="3005" w:type="dxa"/>
          </w:tcPr>
          <w:p>
            <w:pPr>
              <w:pStyle w:val="0"/>
              <w:jc w:val="both"/>
            </w:pPr>
            <w:r>
              <w:rPr>
                <w:sz w:val="20"/>
              </w:rPr>
              <w:t xml:space="preserve">анатоксин столбнячный</w:t>
            </w:r>
          </w:p>
        </w:tc>
      </w:tr>
      <w:tr>
        <w:tc>
          <w:tcPr>
            <w:tcW w:w="850" w:type="dxa"/>
          </w:tcPr>
          <w:p>
            <w:pPr>
              <w:pStyle w:val="0"/>
              <w:jc w:val="center"/>
            </w:pPr>
            <w:r>
              <w:rPr>
                <w:sz w:val="20"/>
              </w:rPr>
              <w:t xml:space="preserve">431.</w:t>
            </w:r>
          </w:p>
        </w:tc>
        <w:tc>
          <w:tcPr>
            <w:vMerge w:val="continue"/>
          </w:tcPr>
          <w:p/>
        </w:tc>
        <w:tc>
          <w:tcPr>
            <w:vMerge w:val="continue"/>
          </w:tcPr>
          <w:p/>
        </w:tc>
        <w:tc>
          <w:tcPr>
            <w:tcW w:w="3005" w:type="dxa"/>
          </w:tcPr>
          <w:p>
            <w:pPr>
              <w:pStyle w:val="0"/>
              <w:jc w:val="both"/>
            </w:pPr>
            <w:r>
              <w:rPr>
                <w:sz w:val="20"/>
              </w:rPr>
              <w:t xml:space="preserve">антитоксин яда гадюки обыкновенной</w:t>
            </w:r>
          </w:p>
        </w:tc>
      </w:tr>
      <w:tr>
        <w:tc>
          <w:tcPr>
            <w:tcW w:w="850" w:type="dxa"/>
          </w:tcPr>
          <w:p>
            <w:pPr>
              <w:pStyle w:val="0"/>
              <w:jc w:val="center"/>
            </w:pPr>
            <w:r>
              <w:rPr>
                <w:sz w:val="20"/>
              </w:rPr>
              <w:t xml:space="preserve">432.</w:t>
            </w:r>
          </w:p>
        </w:tc>
        <w:tc>
          <w:tcPr>
            <w:vMerge w:val="continue"/>
          </w:tcPr>
          <w:p/>
        </w:tc>
        <w:tc>
          <w:tcPr>
            <w:vMerge w:val="continue"/>
          </w:tcPr>
          <w:p/>
        </w:tc>
        <w:tc>
          <w:tcPr>
            <w:tcW w:w="3005" w:type="dxa"/>
          </w:tcPr>
          <w:p>
            <w:pPr>
              <w:pStyle w:val="0"/>
              <w:jc w:val="both"/>
            </w:pPr>
            <w:r>
              <w:rPr>
                <w:sz w:val="20"/>
              </w:rPr>
              <w:t xml:space="preserve">сыворотка противоботулиническая</w:t>
            </w:r>
          </w:p>
        </w:tc>
      </w:tr>
      <w:tr>
        <w:tc>
          <w:tcPr>
            <w:tcW w:w="850" w:type="dxa"/>
          </w:tcPr>
          <w:p>
            <w:pPr>
              <w:pStyle w:val="0"/>
              <w:jc w:val="center"/>
            </w:pPr>
            <w:r>
              <w:rPr>
                <w:sz w:val="20"/>
              </w:rPr>
              <w:t xml:space="preserve">433.</w:t>
            </w:r>
          </w:p>
        </w:tc>
        <w:tc>
          <w:tcPr>
            <w:vMerge w:val="continue"/>
          </w:tcPr>
          <w:p/>
        </w:tc>
        <w:tc>
          <w:tcPr>
            <w:vMerge w:val="continue"/>
          </w:tcPr>
          <w:p/>
        </w:tc>
        <w:tc>
          <w:tcPr>
            <w:tcW w:w="3005" w:type="dxa"/>
          </w:tcPr>
          <w:p>
            <w:pPr>
              <w:pStyle w:val="0"/>
              <w:jc w:val="both"/>
            </w:pPr>
            <w:r>
              <w:rPr>
                <w:sz w:val="20"/>
              </w:rPr>
              <w:t xml:space="preserve">сыворотка противогангренозная поливалентная очищенная концентрированная лошадиная жидкая</w:t>
            </w:r>
          </w:p>
        </w:tc>
      </w:tr>
      <w:tr>
        <w:tc>
          <w:tcPr>
            <w:tcW w:w="850" w:type="dxa"/>
          </w:tcPr>
          <w:p>
            <w:pPr>
              <w:pStyle w:val="0"/>
              <w:jc w:val="center"/>
            </w:pPr>
            <w:r>
              <w:rPr>
                <w:sz w:val="20"/>
              </w:rPr>
              <w:t xml:space="preserve">434.</w:t>
            </w:r>
          </w:p>
        </w:tc>
        <w:tc>
          <w:tcPr>
            <w:vMerge w:val="continue"/>
          </w:tcPr>
          <w:p/>
        </w:tc>
        <w:tc>
          <w:tcPr>
            <w:vMerge w:val="continue"/>
          </w:tcPr>
          <w:p/>
        </w:tc>
        <w:tc>
          <w:tcPr>
            <w:tcW w:w="3005" w:type="dxa"/>
          </w:tcPr>
          <w:p>
            <w:pPr>
              <w:pStyle w:val="0"/>
              <w:jc w:val="both"/>
            </w:pPr>
            <w:r>
              <w:rPr>
                <w:sz w:val="20"/>
              </w:rPr>
              <w:t xml:space="preserve">сыворотка противодифтерийная</w:t>
            </w:r>
          </w:p>
        </w:tc>
      </w:tr>
      <w:tr>
        <w:tc>
          <w:tcPr>
            <w:tcW w:w="850" w:type="dxa"/>
          </w:tcPr>
          <w:p>
            <w:pPr>
              <w:pStyle w:val="0"/>
              <w:jc w:val="center"/>
            </w:pPr>
            <w:r>
              <w:rPr>
                <w:sz w:val="20"/>
              </w:rPr>
              <w:t xml:space="preserve">435.</w:t>
            </w:r>
          </w:p>
        </w:tc>
        <w:tc>
          <w:tcPr>
            <w:vMerge w:val="continue"/>
          </w:tcPr>
          <w:p/>
        </w:tc>
        <w:tc>
          <w:tcPr>
            <w:vMerge w:val="continue"/>
          </w:tcPr>
          <w:p/>
        </w:tc>
        <w:tc>
          <w:tcPr>
            <w:tcW w:w="3005" w:type="dxa"/>
          </w:tcPr>
          <w:p>
            <w:pPr>
              <w:pStyle w:val="0"/>
              <w:jc w:val="both"/>
            </w:pPr>
            <w:r>
              <w:rPr>
                <w:sz w:val="20"/>
              </w:rPr>
              <w:t xml:space="preserve">сыворотка противостолбнячная</w:t>
            </w:r>
          </w:p>
        </w:tc>
      </w:tr>
      <w:tr>
        <w:tc>
          <w:tcPr>
            <w:gridSpan w:val="2"/>
            <w:tcW w:w="2154" w:type="dxa"/>
          </w:tcPr>
          <w:p>
            <w:pPr>
              <w:pStyle w:val="0"/>
              <w:jc w:val="center"/>
            </w:pPr>
            <w:r>
              <w:rPr>
                <w:sz w:val="20"/>
              </w:rPr>
              <w:t xml:space="preserve">J06B</w:t>
            </w:r>
          </w:p>
        </w:tc>
        <w:tc>
          <w:tcPr>
            <w:tcW w:w="3912" w:type="dxa"/>
          </w:tcPr>
          <w:p>
            <w:pPr>
              <w:pStyle w:val="0"/>
              <w:jc w:val="both"/>
            </w:pPr>
            <w:r>
              <w:rPr>
                <w:sz w:val="20"/>
              </w:rPr>
              <w:t xml:space="preserve">иммуноглобулины</w:t>
            </w:r>
          </w:p>
        </w:tc>
        <w:tc>
          <w:tcPr>
            <w:tcW w:w="3005" w:type="dxa"/>
          </w:tcPr>
          <w:p>
            <w:pPr>
              <w:pStyle w:val="0"/>
            </w:pPr>
            <w:r>
              <w:rPr>
                <w:sz w:val="20"/>
              </w:rPr>
            </w:r>
          </w:p>
        </w:tc>
      </w:tr>
      <w:tr>
        <w:tc>
          <w:tcPr>
            <w:tcW w:w="850" w:type="dxa"/>
          </w:tcPr>
          <w:p>
            <w:pPr>
              <w:pStyle w:val="0"/>
              <w:jc w:val="center"/>
            </w:pPr>
            <w:r>
              <w:rPr>
                <w:sz w:val="20"/>
              </w:rPr>
              <w:t xml:space="preserve">436.</w:t>
            </w:r>
          </w:p>
        </w:tc>
        <w:tc>
          <w:tcPr>
            <w:tcW w:w="1304" w:type="dxa"/>
          </w:tcPr>
          <w:p>
            <w:pPr>
              <w:pStyle w:val="0"/>
              <w:jc w:val="center"/>
            </w:pPr>
            <w:r>
              <w:rPr>
                <w:sz w:val="20"/>
              </w:rPr>
              <w:t xml:space="preserve">J06BA</w:t>
            </w:r>
          </w:p>
        </w:tc>
        <w:tc>
          <w:tcPr>
            <w:tcW w:w="3912" w:type="dxa"/>
          </w:tcPr>
          <w:p>
            <w:pPr>
              <w:pStyle w:val="0"/>
              <w:jc w:val="both"/>
            </w:pPr>
            <w:r>
              <w:rPr>
                <w:sz w:val="20"/>
              </w:rPr>
              <w:t xml:space="preserve">иммуноглобулины, нормальные человеческие</w:t>
            </w:r>
          </w:p>
        </w:tc>
        <w:tc>
          <w:tcPr>
            <w:tcW w:w="3005" w:type="dxa"/>
          </w:tcPr>
          <w:p>
            <w:pPr>
              <w:pStyle w:val="0"/>
              <w:jc w:val="both"/>
            </w:pPr>
            <w:r>
              <w:rPr>
                <w:sz w:val="20"/>
              </w:rPr>
              <w:t xml:space="preserve">иммуноглобулин человека нормальный</w:t>
            </w:r>
          </w:p>
        </w:tc>
      </w:tr>
      <w:tr>
        <w:tc>
          <w:tcPr>
            <w:tcW w:w="850" w:type="dxa"/>
          </w:tcPr>
          <w:p>
            <w:pPr>
              <w:pStyle w:val="0"/>
              <w:jc w:val="center"/>
            </w:pPr>
            <w:r>
              <w:rPr>
                <w:sz w:val="20"/>
              </w:rPr>
              <w:t xml:space="preserve">437.</w:t>
            </w:r>
          </w:p>
        </w:tc>
        <w:tc>
          <w:tcPr>
            <w:tcW w:w="1304" w:type="dxa"/>
            <w:vMerge w:val="restart"/>
          </w:tcPr>
          <w:p>
            <w:pPr>
              <w:pStyle w:val="0"/>
              <w:jc w:val="center"/>
            </w:pPr>
            <w:r>
              <w:rPr>
                <w:sz w:val="20"/>
              </w:rPr>
              <w:t xml:space="preserve">J06BB</w:t>
            </w:r>
          </w:p>
        </w:tc>
        <w:tc>
          <w:tcPr>
            <w:tcW w:w="3912" w:type="dxa"/>
            <w:vMerge w:val="restart"/>
          </w:tcPr>
          <w:p>
            <w:pPr>
              <w:pStyle w:val="0"/>
              <w:jc w:val="both"/>
            </w:pPr>
            <w:r>
              <w:rPr>
                <w:sz w:val="20"/>
              </w:rPr>
              <w:t xml:space="preserve">специфические иммуноглобулины</w:t>
            </w:r>
          </w:p>
        </w:tc>
        <w:tc>
          <w:tcPr>
            <w:tcW w:w="3005" w:type="dxa"/>
          </w:tcPr>
          <w:p>
            <w:pPr>
              <w:pStyle w:val="0"/>
              <w:jc w:val="both"/>
            </w:pPr>
            <w:r>
              <w:rPr>
                <w:sz w:val="20"/>
              </w:rPr>
              <w:t xml:space="preserve">иммуноглобулин антирабический</w:t>
            </w:r>
          </w:p>
        </w:tc>
      </w:tr>
      <w:tr>
        <w:tc>
          <w:tcPr>
            <w:tcW w:w="850" w:type="dxa"/>
          </w:tcPr>
          <w:p>
            <w:pPr>
              <w:pStyle w:val="0"/>
              <w:jc w:val="center"/>
            </w:pPr>
            <w:r>
              <w:rPr>
                <w:sz w:val="20"/>
              </w:rPr>
              <w:t xml:space="preserve">438.</w:t>
            </w:r>
          </w:p>
        </w:tc>
        <w:tc>
          <w:tcPr>
            <w:vMerge w:val="continue"/>
          </w:tcPr>
          <w:p/>
        </w:tc>
        <w:tc>
          <w:tcPr>
            <w:vMerge w:val="continue"/>
          </w:tcPr>
          <w:p/>
        </w:tc>
        <w:tc>
          <w:tcPr>
            <w:tcW w:w="3005" w:type="dxa"/>
          </w:tcPr>
          <w:p>
            <w:pPr>
              <w:pStyle w:val="0"/>
              <w:jc w:val="both"/>
            </w:pPr>
            <w:r>
              <w:rPr>
                <w:sz w:val="20"/>
              </w:rPr>
              <w:t xml:space="preserve">иммуноглобулин против клещевого энцефалита</w:t>
            </w:r>
          </w:p>
        </w:tc>
      </w:tr>
      <w:tr>
        <w:tc>
          <w:tcPr>
            <w:tcW w:w="850" w:type="dxa"/>
          </w:tcPr>
          <w:p>
            <w:pPr>
              <w:pStyle w:val="0"/>
              <w:jc w:val="center"/>
            </w:pPr>
            <w:r>
              <w:rPr>
                <w:sz w:val="20"/>
              </w:rPr>
              <w:t xml:space="preserve">439.</w:t>
            </w:r>
          </w:p>
        </w:tc>
        <w:tc>
          <w:tcPr>
            <w:vMerge w:val="continue"/>
          </w:tcPr>
          <w:p/>
        </w:tc>
        <w:tc>
          <w:tcPr>
            <w:vMerge w:val="continue"/>
          </w:tcPr>
          <w:p/>
        </w:tc>
        <w:tc>
          <w:tcPr>
            <w:tcW w:w="3005" w:type="dxa"/>
          </w:tcPr>
          <w:p>
            <w:pPr>
              <w:pStyle w:val="0"/>
              <w:jc w:val="both"/>
            </w:pPr>
            <w:r>
              <w:rPr>
                <w:sz w:val="20"/>
              </w:rPr>
              <w:t xml:space="preserve">иммуноглобулин противостолбнячный человека</w:t>
            </w:r>
          </w:p>
        </w:tc>
      </w:tr>
      <w:tr>
        <w:tc>
          <w:tcPr>
            <w:tcW w:w="850" w:type="dxa"/>
          </w:tcPr>
          <w:p>
            <w:pPr>
              <w:pStyle w:val="0"/>
              <w:jc w:val="center"/>
            </w:pPr>
            <w:r>
              <w:rPr>
                <w:sz w:val="20"/>
              </w:rPr>
              <w:t xml:space="preserve">440.</w:t>
            </w:r>
          </w:p>
        </w:tc>
        <w:tc>
          <w:tcPr>
            <w:vMerge w:val="continue"/>
          </w:tcPr>
          <w:p/>
        </w:tc>
        <w:tc>
          <w:tcPr>
            <w:vMerge w:val="continue"/>
          </w:tcPr>
          <w:p/>
        </w:tc>
        <w:tc>
          <w:tcPr>
            <w:tcW w:w="3005" w:type="dxa"/>
          </w:tcPr>
          <w:p>
            <w:pPr>
              <w:pStyle w:val="0"/>
              <w:jc w:val="both"/>
            </w:pPr>
            <w:r>
              <w:rPr>
                <w:sz w:val="20"/>
              </w:rPr>
              <w:t xml:space="preserve">иммуноглобулин человека антирезус RHO [D]</w:t>
            </w:r>
          </w:p>
        </w:tc>
      </w:tr>
      <w:tr>
        <w:tc>
          <w:tcPr>
            <w:tcW w:w="850" w:type="dxa"/>
          </w:tcPr>
          <w:p>
            <w:pPr>
              <w:pStyle w:val="0"/>
              <w:jc w:val="center"/>
            </w:pPr>
            <w:r>
              <w:rPr>
                <w:sz w:val="20"/>
              </w:rPr>
              <w:t xml:space="preserve">441.</w:t>
            </w:r>
          </w:p>
        </w:tc>
        <w:tc>
          <w:tcPr>
            <w:vMerge w:val="continue"/>
          </w:tcPr>
          <w:p/>
        </w:tc>
        <w:tc>
          <w:tcPr>
            <w:vMerge w:val="continue"/>
          </w:tcPr>
          <w:p/>
        </w:tc>
        <w:tc>
          <w:tcPr>
            <w:tcW w:w="3005" w:type="dxa"/>
          </w:tcPr>
          <w:p>
            <w:pPr>
              <w:pStyle w:val="0"/>
              <w:jc w:val="both"/>
            </w:pPr>
            <w:r>
              <w:rPr>
                <w:sz w:val="20"/>
              </w:rPr>
              <w:t xml:space="preserve">иммуноглобулин человека противостафилококковый</w:t>
            </w:r>
          </w:p>
        </w:tc>
      </w:tr>
      <w:tr>
        <w:tc>
          <w:tcPr>
            <w:tcW w:w="850" w:type="dxa"/>
          </w:tcPr>
          <w:p>
            <w:pPr>
              <w:pStyle w:val="0"/>
              <w:jc w:val="center"/>
            </w:pPr>
            <w:r>
              <w:rPr>
                <w:sz w:val="20"/>
              </w:rPr>
              <w:t xml:space="preserve">442.</w:t>
            </w:r>
          </w:p>
        </w:tc>
        <w:tc>
          <w:tcPr>
            <w:vMerge w:val="continue"/>
          </w:tcPr>
          <w:p/>
        </w:tc>
        <w:tc>
          <w:tcPr>
            <w:vMerge w:val="continue"/>
          </w:tcPr>
          <w:p/>
        </w:tc>
        <w:tc>
          <w:tcPr>
            <w:tcW w:w="3005" w:type="dxa"/>
          </w:tcPr>
          <w:p>
            <w:pPr>
              <w:pStyle w:val="0"/>
              <w:jc w:val="both"/>
            </w:pPr>
            <w:r>
              <w:rPr>
                <w:sz w:val="20"/>
              </w:rPr>
              <w:t xml:space="preserve">паливизумаб</w:t>
            </w:r>
          </w:p>
        </w:tc>
      </w:tr>
      <w:tr>
        <w:tc>
          <w:tcPr>
            <w:tcW w:w="850" w:type="dxa"/>
          </w:tcPr>
          <w:p>
            <w:pPr>
              <w:pStyle w:val="0"/>
              <w:jc w:val="center"/>
            </w:pPr>
            <w:r>
              <w:rPr>
                <w:sz w:val="20"/>
              </w:rPr>
              <w:t xml:space="preserve">443.</w:t>
            </w:r>
          </w:p>
        </w:tc>
        <w:tc>
          <w:tcPr>
            <w:tcW w:w="1304" w:type="dxa"/>
          </w:tcPr>
          <w:p>
            <w:pPr>
              <w:pStyle w:val="0"/>
              <w:jc w:val="center"/>
            </w:pPr>
            <w:r>
              <w:rPr>
                <w:sz w:val="20"/>
              </w:rPr>
              <w:t xml:space="preserve">J07</w:t>
            </w:r>
          </w:p>
        </w:tc>
        <w:tc>
          <w:tcPr>
            <w:tcW w:w="3912" w:type="dxa"/>
          </w:tcPr>
          <w:p>
            <w:pPr>
              <w:pStyle w:val="0"/>
              <w:jc w:val="both"/>
            </w:pPr>
            <w:r>
              <w:rPr>
                <w:sz w:val="20"/>
              </w:rPr>
              <w:t xml:space="preserve">вакцины</w:t>
            </w:r>
          </w:p>
        </w:tc>
        <w:tc>
          <w:tcPr>
            <w:tcW w:w="3005" w:type="dxa"/>
          </w:tcPr>
          <w:p>
            <w:pPr>
              <w:pStyle w:val="0"/>
              <w:jc w:val="both"/>
            </w:pPr>
            <w:r>
              <w:rPr>
                <w:sz w:val="20"/>
              </w:rPr>
              <w:t xml:space="preserve">вакцины в соответствии с национальным календарем профилактических прививок</w:t>
            </w:r>
          </w:p>
        </w:tc>
      </w:tr>
      <w:tr>
        <w:tc>
          <w:tcPr>
            <w:tcW w:w="850" w:type="dxa"/>
          </w:tcPr>
          <w:p>
            <w:pPr>
              <w:pStyle w:val="0"/>
              <w:jc w:val="center"/>
            </w:pPr>
            <w:r>
              <w:rPr>
                <w:sz w:val="20"/>
              </w:rPr>
              <w:t xml:space="preserve">444.</w:t>
            </w:r>
          </w:p>
        </w:tc>
        <w:tc>
          <w:tcPr>
            <w:tcW w:w="1304" w:type="dxa"/>
            <w:vMerge w:val="restart"/>
          </w:tcPr>
          <w:p>
            <w:pPr>
              <w:pStyle w:val="0"/>
              <w:jc w:val="center"/>
            </w:pPr>
            <w:r>
              <w:rPr>
                <w:sz w:val="20"/>
              </w:rPr>
              <w:t xml:space="preserve">J07BG01</w:t>
            </w:r>
          </w:p>
        </w:tc>
        <w:tc>
          <w:tcPr>
            <w:tcW w:w="3912" w:type="dxa"/>
            <w:vMerge w:val="restart"/>
          </w:tcPr>
          <w:p>
            <w:pPr>
              <w:pStyle w:val="0"/>
              <w:jc w:val="both"/>
            </w:pPr>
            <w:r>
              <w:rPr>
                <w:sz w:val="20"/>
              </w:rPr>
              <w:t xml:space="preserve">противовирусные вакцины</w:t>
            </w:r>
          </w:p>
        </w:tc>
        <w:tc>
          <w:tcPr>
            <w:tcW w:w="3005" w:type="dxa"/>
          </w:tcPr>
          <w:p>
            <w:pPr>
              <w:pStyle w:val="0"/>
              <w:jc w:val="both"/>
            </w:pPr>
            <w:r>
              <w:rPr>
                <w:sz w:val="20"/>
              </w:rPr>
              <w:t xml:space="preserve">вакцина для профилактики бешенства</w:t>
            </w:r>
          </w:p>
        </w:tc>
      </w:tr>
      <w:tr>
        <w:tc>
          <w:tcPr>
            <w:tcW w:w="850" w:type="dxa"/>
          </w:tcPr>
          <w:p>
            <w:pPr>
              <w:pStyle w:val="0"/>
              <w:jc w:val="center"/>
            </w:pPr>
            <w:r>
              <w:rPr>
                <w:sz w:val="20"/>
              </w:rPr>
              <w:t xml:space="preserve">445.</w:t>
            </w:r>
          </w:p>
        </w:tc>
        <w:tc>
          <w:tcPr>
            <w:vMerge w:val="continue"/>
          </w:tcPr>
          <w:p/>
        </w:tc>
        <w:tc>
          <w:tcPr>
            <w:vMerge w:val="continue"/>
          </w:tcPr>
          <w:p/>
        </w:tc>
        <w:tc>
          <w:tcPr>
            <w:tcW w:w="3005" w:type="dxa"/>
          </w:tcPr>
          <w:p>
            <w:pPr>
              <w:pStyle w:val="0"/>
              <w:jc w:val="both"/>
            </w:pPr>
            <w:r>
              <w:rPr>
                <w:sz w:val="20"/>
              </w:rPr>
              <w:t xml:space="preserve">вакцина для профилактики вирусного гепатита B</w:t>
            </w:r>
          </w:p>
        </w:tc>
      </w:tr>
      <w:tr>
        <w:tc>
          <w:tcPr>
            <w:gridSpan w:val="2"/>
            <w:tcW w:w="2154" w:type="dxa"/>
          </w:tcPr>
          <w:p>
            <w:pPr>
              <w:pStyle w:val="0"/>
              <w:jc w:val="center"/>
            </w:pPr>
            <w:r>
              <w:rPr>
                <w:sz w:val="20"/>
              </w:rPr>
              <w:t xml:space="preserve">L</w:t>
            </w:r>
          </w:p>
        </w:tc>
        <w:tc>
          <w:tcPr>
            <w:gridSpan w:val="2"/>
            <w:tcW w:w="6917" w:type="dxa"/>
          </w:tcPr>
          <w:p>
            <w:pPr>
              <w:pStyle w:val="0"/>
              <w:jc w:val="center"/>
            </w:pPr>
            <w:r>
              <w:rPr>
                <w:sz w:val="20"/>
              </w:rPr>
              <w:t xml:space="preserve">Противоопухолевые препараты и иммуномодуляторы</w:t>
            </w:r>
          </w:p>
        </w:tc>
      </w:tr>
      <w:tr>
        <w:tc>
          <w:tcPr>
            <w:gridSpan w:val="2"/>
            <w:tcW w:w="2154" w:type="dxa"/>
          </w:tcPr>
          <w:p>
            <w:pPr>
              <w:pStyle w:val="0"/>
              <w:jc w:val="center"/>
            </w:pPr>
            <w:r>
              <w:rPr>
                <w:sz w:val="20"/>
              </w:rPr>
              <w:t xml:space="preserve">L01</w:t>
            </w:r>
          </w:p>
        </w:tc>
        <w:tc>
          <w:tcPr>
            <w:tcW w:w="3912" w:type="dxa"/>
          </w:tcPr>
          <w:p>
            <w:pPr>
              <w:pStyle w:val="0"/>
              <w:jc w:val="both"/>
            </w:pPr>
            <w:r>
              <w:rPr>
                <w:sz w:val="20"/>
              </w:rPr>
              <w:t xml:space="preserve">противоопухолевые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L01A</w:t>
            </w:r>
          </w:p>
        </w:tc>
        <w:tc>
          <w:tcPr>
            <w:tcW w:w="3912" w:type="dxa"/>
          </w:tcPr>
          <w:p>
            <w:pPr>
              <w:pStyle w:val="0"/>
              <w:jc w:val="both"/>
            </w:pPr>
            <w:r>
              <w:rPr>
                <w:sz w:val="20"/>
              </w:rPr>
              <w:t xml:space="preserve">алкилирующие средства</w:t>
            </w:r>
          </w:p>
        </w:tc>
        <w:tc>
          <w:tcPr>
            <w:tcW w:w="3005" w:type="dxa"/>
          </w:tcPr>
          <w:p>
            <w:pPr>
              <w:pStyle w:val="0"/>
            </w:pPr>
            <w:r>
              <w:rPr>
                <w:sz w:val="20"/>
              </w:rPr>
            </w:r>
          </w:p>
        </w:tc>
      </w:tr>
      <w:tr>
        <w:tc>
          <w:tcPr>
            <w:tcW w:w="850" w:type="dxa"/>
          </w:tcPr>
          <w:p>
            <w:pPr>
              <w:pStyle w:val="0"/>
              <w:jc w:val="center"/>
            </w:pPr>
            <w:r>
              <w:rPr>
                <w:sz w:val="20"/>
              </w:rPr>
              <w:t xml:space="preserve">446.</w:t>
            </w:r>
          </w:p>
        </w:tc>
        <w:tc>
          <w:tcPr>
            <w:tcW w:w="1304" w:type="dxa"/>
            <w:vMerge w:val="restart"/>
          </w:tcPr>
          <w:p>
            <w:pPr>
              <w:pStyle w:val="0"/>
              <w:jc w:val="center"/>
            </w:pPr>
            <w:r>
              <w:rPr>
                <w:sz w:val="20"/>
              </w:rPr>
              <w:t xml:space="preserve">L01AA</w:t>
            </w:r>
          </w:p>
        </w:tc>
        <w:tc>
          <w:tcPr>
            <w:tcW w:w="3912" w:type="dxa"/>
            <w:vMerge w:val="restart"/>
          </w:tcPr>
          <w:p>
            <w:pPr>
              <w:pStyle w:val="0"/>
              <w:jc w:val="both"/>
            </w:pPr>
            <w:r>
              <w:rPr>
                <w:sz w:val="20"/>
              </w:rPr>
              <w:t xml:space="preserve">аналоги азотистого иприта</w:t>
            </w:r>
          </w:p>
        </w:tc>
        <w:tc>
          <w:tcPr>
            <w:tcW w:w="3005" w:type="dxa"/>
          </w:tcPr>
          <w:p>
            <w:pPr>
              <w:pStyle w:val="0"/>
              <w:jc w:val="both"/>
            </w:pPr>
            <w:r>
              <w:rPr>
                <w:sz w:val="20"/>
              </w:rPr>
              <w:t xml:space="preserve">ифосфамид</w:t>
            </w:r>
          </w:p>
        </w:tc>
      </w:tr>
      <w:tr>
        <w:tc>
          <w:tcPr>
            <w:tcW w:w="850" w:type="dxa"/>
          </w:tcPr>
          <w:p>
            <w:pPr>
              <w:pStyle w:val="0"/>
              <w:jc w:val="center"/>
            </w:pPr>
            <w:r>
              <w:rPr>
                <w:sz w:val="20"/>
              </w:rPr>
              <w:t xml:space="preserve">447.</w:t>
            </w:r>
          </w:p>
        </w:tc>
        <w:tc>
          <w:tcPr>
            <w:vMerge w:val="continue"/>
          </w:tcPr>
          <w:p/>
        </w:tc>
        <w:tc>
          <w:tcPr>
            <w:vMerge w:val="continue"/>
          </w:tcPr>
          <w:p/>
        </w:tc>
        <w:tc>
          <w:tcPr>
            <w:tcW w:w="3005" w:type="dxa"/>
          </w:tcPr>
          <w:p>
            <w:pPr>
              <w:pStyle w:val="0"/>
              <w:jc w:val="both"/>
            </w:pPr>
            <w:r>
              <w:rPr>
                <w:sz w:val="20"/>
              </w:rPr>
              <w:t xml:space="preserve">мелфалан</w:t>
            </w:r>
          </w:p>
        </w:tc>
      </w:tr>
      <w:tr>
        <w:tc>
          <w:tcPr>
            <w:tcW w:w="850" w:type="dxa"/>
          </w:tcPr>
          <w:p>
            <w:pPr>
              <w:pStyle w:val="0"/>
              <w:jc w:val="center"/>
            </w:pPr>
            <w:r>
              <w:rPr>
                <w:sz w:val="20"/>
              </w:rPr>
              <w:t xml:space="preserve">448.</w:t>
            </w:r>
          </w:p>
        </w:tc>
        <w:tc>
          <w:tcPr>
            <w:vMerge w:val="continue"/>
          </w:tcPr>
          <w:p/>
        </w:tc>
        <w:tc>
          <w:tcPr>
            <w:vMerge w:val="continue"/>
          </w:tcPr>
          <w:p/>
        </w:tc>
        <w:tc>
          <w:tcPr>
            <w:tcW w:w="3005" w:type="dxa"/>
          </w:tcPr>
          <w:p>
            <w:pPr>
              <w:pStyle w:val="0"/>
              <w:jc w:val="both"/>
            </w:pPr>
            <w:r>
              <w:rPr>
                <w:sz w:val="20"/>
              </w:rPr>
              <w:t xml:space="preserve">хлорамбуцил</w:t>
            </w:r>
          </w:p>
        </w:tc>
      </w:tr>
      <w:tr>
        <w:tc>
          <w:tcPr>
            <w:tcW w:w="850" w:type="dxa"/>
          </w:tcPr>
          <w:p>
            <w:pPr>
              <w:pStyle w:val="0"/>
              <w:jc w:val="center"/>
            </w:pPr>
            <w:r>
              <w:rPr>
                <w:sz w:val="20"/>
              </w:rPr>
              <w:t xml:space="preserve">449.</w:t>
            </w:r>
          </w:p>
        </w:tc>
        <w:tc>
          <w:tcPr>
            <w:vMerge w:val="continue"/>
          </w:tcPr>
          <w:p/>
        </w:tc>
        <w:tc>
          <w:tcPr>
            <w:vMerge w:val="continue"/>
          </w:tcPr>
          <w:p/>
        </w:tc>
        <w:tc>
          <w:tcPr>
            <w:tcW w:w="3005" w:type="dxa"/>
          </w:tcPr>
          <w:p>
            <w:pPr>
              <w:pStyle w:val="0"/>
              <w:jc w:val="both"/>
            </w:pPr>
            <w:r>
              <w:rPr>
                <w:sz w:val="20"/>
              </w:rPr>
              <w:t xml:space="preserve">циклофосфамид</w:t>
            </w:r>
          </w:p>
        </w:tc>
      </w:tr>
      <w:tr>
        <w:tc>
          <w:tcPr>
            <w:tcW w:w="850" w:type="dxa"/>
          </w:tcPr>
          <w:p>
            <w:pPr>
              <w:pStyle w:val="0"/>
              <w:jc w:val="center"/>
            </w:pPr>
            <w:r>
              <w:rPr>
                <w:sz w:val="20"/>
              </w:rPr>
              <w:t xml:space="preserve">450.</w:t>
            </w:r>
          </w:p>
        </w:tc>
        <w:tc>
          <w:tcPr>
            <w:vMerge w:val="continue"/>
          </w:tcPr>
          <w:p/>
        </w:tc>
        <w:tc>
          <w:tcPr>
            <w:vMerge w:val="continue"/>
          </w:tcPr>
          <w:p/>
        </w:tc>
        <w:tc>
          <w:tcPr>
            <w:tcW w:w="3005" w:type="dxa"/>
          </w:tcPr>
          <w:p>
            <w:pPr>
              <w:pStyle w:val="0"/>
              <w:jc w:val="both"/>
            </w:pPr>
            <w:r>
              <w:rPr>
                <w:sz w:val="20"/>
              </w:rPr>
              <w:t xml:space="preserve">бендамустин</w:t>
            </w:r>
          </w:p>
        </w:tc>
      </w:tr>
      <w:tr>
        <w:tc>
          <w:tcPr>
            <w:tcW w:w="850" w:type="dxa"/>
          </w:tcPr>
          <w:p>
            <w:pPr>
              <w:pStyle w:val="0"/>
              <w:jc w:val="center"/>
            </w:pPr>
            <w:r>
              <w:rPr>
                <w:sz w:val="20"/>
              </w:rPr>
              <w:t xml:space="preserve">451.</w:t>
            </w:r>
          </w:p>
        </w:tc>
        <w:tc>
          <w:tcPr>
            <w:tcW w:w="1304" w:type="dxa"/>
            <w:vMerge w:val="restart"/>
          </w:tcPr>
          <w:p>
            <w:pPr>
              <w:pStyle w:val="0"/>
              <w:jc w:val="center"/>
            </w:pPr>
            <w:r>
              <w:rPr>
                <w:sz w:val="20"/>
              </w:rPr>
              <w:t xml:space="preserve">L01AB</w:t>
            </w:r>
          </w:p>
        </w:tc>
        <w:tc>
          <w:tcPr>
            <w:tcW w:w="3912" w:type="dxa"/>
            <w:vMerge w:val="restart"/>
          </w:tcPr>
          <w:p>
            <w:pPr>
              <w:pStyle w:val="0"/>
              <w:jc w:val="both"/>
            </w:pPr>
            <w:r>
              <w:rPr>
                <w:sz w:val="20"/>
              </w:rPr>
              <w:t xml:space="preserve">алкилсульфонаты</w:t>
            </w:r>
          </w:p>
        </w:tc>
        <w:tc>
          <w:tcPr>
            <w:tcW w:w="3005" w:type="dxa"/>
          </w:tcPr>
          <w:p>
            <w:pPr>
              <w:pStyle w:val="0"/>
              <w:jc w:val="both"/>
            </w:pPr>
            <w:r>
              <w:rPr>
                <w:sz w:val="20"/>
              </w:rPr>
              <w:t xml:space="preserve">бусульфан</w:t>
            </w:r>
          </w:p>
        </w:tc>
      </w:tr>
      <w:tr>
        <w:tc>
          <w:tcPr>
            <w:tcW w:w="850" w:type="dxa"/>
          </w:tcPr>
          <w:p>
            <w:pPr>
              <w:pStyle w:val="0"/>
              <w:jc w:val="center"/>
            </w:pPr>
            <w:r>
              <w:rPr>
                <w:sz w:val="20"/>
              </w:rPr>
              <w:t xml:space="preserve">452.</w:t>
            </w:r>
          </w:p>
        </w:tc>
        <w:tc>
          <w:tcPr>
            <w:vMerge w:val="continue"/>
          </w:tcPr>
          <w:p/>
        </w:tc>
        <w:tc>
          <w:tcPr>
            <w:vMerge w:val="continue"/>
          </w:tcPr>
          <w:p/>
        </w:tc>
        <w:tc>
          <w:tcPr>
            <w:tcW w:w="3005" w:type="dxa"/>
          </w:tcPr>
          <w:p>
            <w:pPr>
              <w:pStyle w:val="0"/>
              <w:jc w:val="both"/>
            </w:pPr>
            <w:r>
              <w:rPr>
                <w:sz w:val="20"/>
              </w:rPr>
              <w:t xml:space="preserve">треосульфан</w:t>
            </w:r>
          </w:p>
        </w:tc>
      </w:tr>
      <w:tr>
        <w:tc>
          <w:tcPr>
            <w:tcW w:w="850" w:type="dxa"/>
          </w:tcPr>
          <w:p>
            <w:pPr>
              <w:pStyle w:val="0"/>
              <w:jc w:val="center"/>
            </w:pPr>
            <w:r>
              <w:rPr>
                <w:sz w:val="20"/>
              </w:rPr>
              <w:t xml:space="preserve">453.</w:t>
            </w:r>
          </w:p>
        </w:tc>
        <w:tc>
          <w:tcPr>
            <w:tcW w:w="1304" w:type="dxa"/>
            <w:vMerge w:val="restart"/>
          </w:tcPr>
          <w:p>
            <w:pPr>
              <w:pStyle w:val="0"/>
              <w:jc w:val="center"/>
            </w:pPr>
            <w:r>
              <w:rPr>
                <w:sz w:val="20"/>
              </w:rPr>
              <w:t xml:space="preserve">L01AD</w:t>
            </w:r>
          </w:p>
        </w:tc>
        <w:tc>
          <w:tcPr>
            <w:tcW w:w="3912" w:type="dxa"/>
            <w:vMerge w:val="restart"/>
          </w:tcPr>
          <w:p>
            <w:pPr>
              <w:pStyle w:val="0"/>
              <w:jc w:val="both"/>
            </w:pPr>
            <w:r>
              <w:rPr>
                <w:sz w:val="20"/>
              </w:rPr>
              <w:t xml:space="preserve">производные нитрозомочевины</w:t>
            </w:r>
          </w:p>
        </w:tc>
        <w:tc>
          <w:tcPr>
            <w:tcW w:w="3005" w:type="dxa"/>
          </w:tcPr>
          <w:p>
            <w:pPr>
              <w:pStyle w:val="0"/>
              <w:jc w:val="both"/>
            </w:pPr>
            <w:r>
              <w:rPr>
                <w:sz w:val="20"/>
              </w:rPr>
              <w:t xml:space="preserve">кармустин</w:t>
            </w:r>
          </w:p>
        </w:tc>
      </w:tr>
      <w:tr>
        <w:tc>
          <w:tcPr>
            <w:tcW w:w="850" w:type="dxa"/>
          </w:tcPr>
          <w:p>
            <w:pPr>
              <w:pStyle w:val="0"/>
              <w:jc w:val="center"/>
            </w:pPr>
            <w:r>
              <w:rPr>
                <w:sz w:val="20"/>
              </w:rPr>
              <w:t xml:space="preserve">454.</w:t>
            </w:r>
          </w:p>
        </w:tc>
        <w:tc>
          <w:tcPr>
            <w:vMerge w:val="continue"/>
          </w:tcPr>
          <w:p/>
        </w:tc>
        <w:tc>
          <w:tcPr>
            <w:vMerge w:val="continue"/>
          </w:tcPr>
          <w:p/>
        </w:tc>
        <w:tc>
          <w:tcPr>
            <w:tcW w:w="3005" w:type="dxa"/>
          </w:tcPr>
          <w:p>
            <w:pPr>
              <w:pStyle w:val="0"/>
              <w:jc w:val="both"/>
            </w:pPr>
            <w:r>
              <w:rPr>
                <w:sz w:val="20"/>
              </w:rPr>
              <w:t xml:space="preserve">ломустин</w:t>
            </w:r>
          </w:p>
        </w:tc>
      </w:tr>
      <w:tr>
        <w:tc>
          <w:tcPr>
            <w:tcW w:w="850" w:type="dxa"/>
          </w:tcPr>
          <w:p>
            <w:pPr>
              <w:pStyle w:val="0"/>
              <w:jc w:val="center"/>
            </w:pPr>
            <w:r>
              <w:rPr>
                <w:sz w:val="20"/>
              </w:rPr>
              <w:t xml:space="preserve">455.</w:t>
            </w:r>
          </w:p>
        </w:tc>
        <w:tc>
          <w:tcPr>
            <w:tcW w:w="1304" w:type="dxa"/>
            <w:vMerge w:val="restart"/>
          </w:tcPr>
          <w:p>
            <w:pPr>
              <w:pStyle w:val="0"/>
              <w:jc w:val="center"/>
            </w:pPr>
            <w:r>
              <w:rPr>
                <w:sz w:val="20"/>
              </w:rPr>
              <w:t xml:space="preserve">L01AX</w:t>
            </w:r>
          </w:p>
        </w:tc>
        <w:tc>
          <w:tcPr>
            <w:tcW w:w="3912" w:type="dxa"/>
            <w:vMerge w:val="restart"/>
          </w:tcPr>
          <w:p>
            <w:pPr>
              <w:pStyle w:val="0"/>
              <w:jc w:val="both"/>
            </w:pPr>
            <w:r>
              <w:rPr>
                <w:sz w:val="20"/>
              </w:rPr>
              <w:t xml:space="preserve">другие алкилирующие средства</w:t>
            </w:r>
          </w:p>
        </w:tc>
        <w:tc>
          <w:tcPr>
            <w:tcW w:w="3005" w:type="dxa"/>
          </w:tcPr>
          <w:p>
            <w:pPr>
              <w:pStyle w:val="0"/>
              <w:jc w:val="both"/>
            </w:pPr>
            <w:r>
              <w:rPr>
                <w:sz w:val="20"/>
              </w:rPr>
              <w:t xml:space="preserve">дакарбазин</w:t>
            </w:r>
          </w:p>
        </w:tc>
      </w:tr>
      <w:tr>
        <w:tc>
          <w:tcPr>
            <w:tcW w:w="850" w:type="dxa"/>
          </w:tcPr>
          <w:p>
            <w:pPr>
              <w:pStyle w:val="0"/>
              <w:jc w:val="center"/>
            </w:pPr>
            <w:r>
              <w:rPr>
                <w:sz w:val="20"/>
              </w:rPr>
              <w:t xml:space="preserve">456.</w:t>
            </w:r>
          </w:p>
        </w:tc>
        <w:tc>
          <w:tcPr>
            <w:vMerge w:val="continue"/>
          </w:tcPr>
          <w:p/>
        </w:tc>
        <w:tc>
          <w:tcPr>
            <w:vMerge w:val="continue"/>
          </w:tcPr>
          <w:p/>
        </w:tc>
        <w:tc>
          <w:tcPr>
            <w:tcW w:w="3005" w:type="dxa"/>
          </w:tcPr>
          <w:p>
            <w:pPr>
              <w:pStyle w:val="0"/>
              <w:jc w:val="both"/>
            </w:pPr>
            <w:r>
              <w:rPr>
                <w:sz w:val="20"/>
              </w:rPr>
              <w:t xml:space="preserve">темозоломид</w:t>
            </w:r>
          </w:p>
        </w:tc>
      </w:tr>
      <w:tr>
        <w:tc>
          <w:tcPr>
            <w:gridSpan w:val="2"/>
            <w:tcW w:w="2154" w:type="dxa"/>
          </w:tcPr>
          <w:p>
            <w:pPr>
              <w:pStyle w:val="0"/>
              <w:jc w:val="center"/>
            </w:pPr>
            <w:r>
              <w:rPr>
                <w:sz w:val="20"/>
              </w:rPr>
              <w:t xml:space="preserve">L01B</w:t>
            </w:r>
          </w:p>
        </w:tc>
        <w:tc>
          <w:tcPr>
            <w:tcW w:w="3912" w:type="dxa"/>
          </w:tcPr>
          <w:p>
            <w:pPr>
              <w:pStyle w:val="0"/>
              <w:jc w:val="both"/>
            </w:pPr>
            <w:r>
              <w:rPr>
                <w:sz w:val="20"/>
              </w:rPr>
              <w:t xml:space="preserve">антиметаболиты</w:t>
            </w:r>
          </w:p>
        </w:tc>
        <w:tc>
          <w:tcPr>
            <w:tcW w:w="3005" w:type="dxa"/>
          </w:tcPr>
          <w:p>
            <w:pPr>
              <w:pStyle w:val="0"/>
            </w:pPr>
            <w:r>
              <w:rPr>
                <w:sz w:val="20"/>
              </w:rPr>
            </w:r>
          </w:p>
        </w:tc>
      </w:tr>
      <w:tr>
        <w:tc>
          <w:tcPr>
            <w:tcW w:w="850" w:type="dxa"/>
          </w:tcPr>
          <w:p>
            <w:pPr>
              <w:pStyle w:val="0"/>
              <w:jc w:val="center"/>
            </w:pPr>
            <w:r>
              <w:rPr>
                <w:sz w:val="20"/>
              </w:rPr>
              <w:t xml:space="preserve">457.</w:t>
            </w:r>
          </w:p>
        </w:tc>
        <w:tc>
          <w:tcPr>
            <w:tcW w:w="1304" w:type="dxa"/>
            <w:vMerge w:val="restart"/>
          </w:tcPr>
          <w:p>
            <w:pPr>
              <w:pStyle w:val="0"/>
              <w:jc w:val="center"/>
            </w:pPr>
            <w:r>
              <w:rPr>
                <w:sz w:val="20"/>
              </w:rPr>
              <w:t xml:space="preserve">L01BA</w:t>
            </w:r>
          </w:p>
        </w:tc>
        <w:tc>
          <w:tcPr>
            <w:tcW w:w="3912" w:type="dxa"/>
            <w:vMerge w:val="restart"/>
          </w:tcPr>
          <w:p>
            <w:pPr>
              <w:pStyle w:val="0"/>
              <w:jc w:val="both"/>
            </w:pPr>
            <w:r>
              <w:rPr>
                <w:sz w:val="20"/>
              </w:rPr>
              <w:t xml:space="preserve">аналоги фолиевой кислоты</w:t>
            </w:r>
          </w:p>
        </w:tc>
        <w:tc>
          <w:tcPr>
            <w:tcW w:w="3005" w:type="dxa"/>
          </w:tcPr>
          <w:p>
            <w:pPr>
              <w:pStyle w:val="0"/>
              <w:jc w:val="both"/>
            </w:pPr>
            <w:r>
              <w:rPr>
                <w:sz w:val="20"/>
              </w:rPr>
              <w:t xml:space="preserve">метотрексат</w:t>
            </w:r>
          </w:p>
        </w:tc>
      </w:tr>
      <w:tr>
        <w:tc>
          <w:tcPr>
            <w:tcW w:w="850" w:type="dxa"/>
          </w:tcPr>
          <w:p>
            <w:pPr>
              <w:pStyle w:val="0"/>
              <w:jc w:val="center"/>
            </w:pPr>
            <w:r>
              <w:rPr>
                <w:sz w:val="20"/>
              </w:rPr>
              <w:t xml:space="preserve">458.</w:t>
            </w:r>
          </w:p>
        </w:tc>
        <w:tc>
          <w:tcPr>
            <w:vMerge w:val="continue"/>
          </w:tcPr>
          <w:p/>
        </w:tc>
        <w:tc>
          <w:tcPr>
            <w:vMerge w:val="continue"/>
          </w:tcPr>
          <w:p/>
        </w:tc>
        <w:tc>
          <w:tcPr>
            <w:tcW w:w="3005" w:type="dxa"/>
          </w:tcPr>
          <w:p>
            <w:pPr>
              <w:pStyle w:val="0"/>
              <w:jc w:val="both"/>
            </w:pPr>
            <w:r>
              <w:rPr>
                <w:sz w:val="20"/>
              </w:rPr>
              <w:t xml:space="preserve">пеметрексед</w:t>
            </w:r>
          </w:p>
        </w:tc>
      </w:tr>
      <w:tr>
        <w:tc>
          <w:tcPr>
            <w:tcW w:w="850" w:type="dxa"/>
          </w:tcPr>
          <w:p>
            <w:pPr>
              <w:pStyle w:val="0"/>
              <w:jc w:val="center"/>
            </w:pPr>
            <w:r>
              <w:rPr>
                <w:sz w:val="20"/>
              </w:rPr>
              <w:t xml:space="preserve">459.</w:t>
            </w:r>
          </w:p>
        </w:tc>
        <w:tc>
          <w:tcPr>
            <w:vMerge w:val="continue"/>
          </w:tcPr>
          <w:p/>
        </w:tc>
        <w:tc>
          <w:tcPr>
            <w:vMerge w:val="continue"/>
          </w:tcPr>
          <w:p/>
        </w:tc>
        <w:tc>
          <w:tcPr>
            <w:tcW w:w="3005" w:type="dxa"/>
          </w:tcPr>
          <w:p>
            <w:pPr>
              <w:pStyle w:val="0"/>
              <w:jc w:val="both"/>
            </w:pPr>
            <w:r>
              <w:rPr>
                <w:sz w:val="20"/>
              </w:rPr>
              <w:t xml:space="preserve">ралтитрексид</w:t>
            </w:r>
          </w:p>
        </w:tc>
      </w:tr>
      <w:tr>
        <w:tc>
          <w:tcPr>
            <w:tcW w:w="850" w:type="dxa"/>
          </w:tcPr>
          <w:p>
            <w:pPr>
              <w:pStyle w:val="0"/>
              <w:jc w:val="center"/>
            </w:pPr>
            <w:r>
              <w:rPr>
                <w:sz w:val="20"/>
              </w:rPr>
              <w:t xml:space="preserve">460.</w:t>
            </w:r>
          </w:p>
        </w:tc>
        <w:tc>
          <w:tcPr>
            <w:tcW w:w="1304" w:type="dxa"/>
            <w:vMerge w:val="restart"/>
          </w:tcPr>
          <w:p>
            <w:pPr>
              <w:pStyle w:val="0"/>
              <w:jc w:val="center"/>
            </w:pPr>
            <w:r>
              <w:rPr>
                <w:sz w:val="20"/>
              </w:rPr>
              <w:t xml:space="preserve">L01BB</w:t>
            </w:r>
          </w:p>
        </w:tc>
        <w:tc>
          <w:tcPr>
            <w:tcW w:w="3912" w:type="dxa"/>
            <w:vMerge w:val="restart"/>
          </w:tcPr>
          <w:p>
            <w:pPr>
              <w:pStyle w:val="0"/>
              <w:jc w:val="both"/>
            </w:pPr>
            <w:r>
              <w:rPr>
                <w:sz w:val="20"/>
              </w:rPr>
              <w:t xml:space="preserve">аналоги пурина</w:t>
            </w:r>
          </w:p>
        </w:tc>
        <w:tc>
          <w:tcPr>
            <w:tcW w:w="3005" w:type="dxa"/>
          </w:tcPr>
          <w:p>
            <w:pPr>
              <w:pStyle w:val="0"/>
              <w:jc w:val="both"/>
            </w:pPr>
            <w:r>
              <w:rPr>
                <w:sz w:val="20"/>
              </w:rPr>
              <w:t xml:space="preserve">меркаптопурин</w:t>
            </w:r>
          </w:p>
        </w:tc>
      </w:tr>
      <w:tr>
        <w:tc>
          <w:tcPr>
            <w:tcW w:w="850" w:type="dxa"/>
          </w:tcPr>
          <w:p>
            <w:pPr>
              <w:pStyle w:val="0"/>
              <w:jc w:val="center"/>
            </w:pPr>
            <w:r>
              <w:rPr>
                <w:sz w:val="20"/>
              </w:rPr>
              <w:t xml:space="preserve">461.</w:t>
            </w:r>
          </w:p>
        </w:tc>
        <w:tc>
          <w:tcPr>
            <w:vMerge w:val="continue"/>
          </w:tcPr>
          <w:p/>
        </w:tc>
        <w:tc>
          <w:tcPr>
            <w:vMerge w:val="continue"/>
          </w:tcPr>
          <w:p/>
        </w:tc>
        <w:tc>
          <w:tcPr>
            <w:tcW w:w="3005" w:type="dxa"/>
          </w:tcPr>
          <w:p>
            <w:pPr>
              <w:pStyle w:val="0"/>
              <w:jc w:val="both"/>
            </w:pPr>
            <w:r>
              <w:rPr>
                <w:sz w:val="20"/>
              </w:rPr>
              <w:t xml:space="preserve">неларабин</w:t>
            </w:r>
          </w:p>
        </w:tc>
      </w:tr>
      <w:tr>
        <w:tc>
          <w:tcPr>
            <w:tcW w:w="850" w:type="dxa"/>
          </w:tcPr>
          <w:p>
            <w:pPr>
              <w:pStyle w:val="0"/>
              <w:jc w:val="center"/>
            </w:pPr>
            <w:r>
              <w:rPr>
                <w:sz w:val="20"/>
              </w:rPr>
              <w:t xml:space="preserve">462.</w:t>
            </w:r>
          </w:p>
        </w:tc>
        <w:tc>
          <w:tcPr>
            <w:vMerge w:val="continue"/>
          </w:tcPr>
          <w:p/>
        </w:tc>
        <w:tc>
          <w:tcPr>
            <w:vMerge w:val="continue"/>
          </w:tcPr>
          <w:p/>
        </w:tc>
        <w:tc>
          <w:tcPr>
            <w:tcW w:w="3005" w:type="dxa"/>
          </w:tcPr>
          <w:p>
            <w:pPr>
              <w:pStyle w:val="0"/>
              <w:jc w:val="both"/>
            </w:pPr>
            <w:r>
              <w:rPr>
                <w:sz w:val="20"/>
              </w:rPr>
              <w:t xml:space="preserve">флударабин</w:t>
            </w:r>
          </w:p>
        </w:tc>
      </w:tr>
      <w:tr>
        <w:tc>
          <w:tcPr>
            <w:tcW w:w="850" w:type="dxa"/>
          </w:tcPr>
          <w:p>
            <w:pPr>
              <w:pStyle w:val="0"/>
              <w:jc w:val="center"/>
            </w:pPr>
            <w:r>
              <w:rPr>
                <w:sz w:val="20"/>
              </w:rPr>
              <w:t xml:space="preserve">463.</w:t>
            </w:r>
          </w:p>
        </w:tc>
        <w:tc>
          <w:tcPr>
            <w:vMerge w:val="continue"/>
          </w:tcPr>
          <w:p/>
        </w:tc>
        <w:tc>
          <w:tcPr>
            <w:vMerge w:val="continue"/>
          </w:tcPr>
          <w:p/>
        </w:tc>
        <w:tc>
          <w:tcPr>
            <w:tcW w:w="3005" w:type="dxa"/>
          </w:tcPr>
          <w:p>
            <w:pPr>
              <w:pStyle w:val="0"/>
              <w:jc w:val="both"/>
            </w:pPr>
            <w:r>
              <w:rPr>
                <w:sz w:val="20"/>
              </w:rPr>
              <w:t xml:space="preserve">кладрибин</w:t>
            </w:r>
          </w:p>
        </w:tc>
      </w:tr>
      <w:tr>
        <w:tc>
          <w:tcPr>
            <w:tcW w:w="850" w:type="dxa"/>
          </w:tcPr>
          <w:p>
            <w:pPr>
              <w:pStyle w:val="0"/>
              <w:jc w:val="center"/>
            </w:pPr>
            <w:r>
              <w:rPr>
                <w:sz w:val="20"/>
              </w:rPr>
              <w:t xml:space="preserve">464.</w:t>
            </w:r>
          </w:p>
        </w:tc>
        <w:tc>
          <w:tcPr>
            <w:tcW w:w="1304" w:type="dxa"/>
            <w:vMerge w:val="restart"/>
          </w:tcPr>
          <w:p>
            <w:pPr>
              <w:pStyle w:val="0"/>
              <w:jc w:val="center"/>
            </w:pPr>
            <w:r>
              <w:rPr>
                <w:sz w:val="20"/>
              </w:rPr>
              <w:t xml:space="preserve">L01BC</w:t>
            </w:r>
          </w:p>
        </w:tc>
        <w:tc>
          <w:tcPr>
            <w:tcW w:w="3912" w:type="dxa"/>
            <w:vMerge w:val="restart"/>
          </w:tcPr>
          <w:p>
            <w:pPr>
              <w:pStyle w:val="0"/>
              <w:jc w:val="both"/>
            </w:pPr>
            <w:r>
              <w:rPr>
                <w:sz w:val="20"/>
              </w:rPr>
              <w:t xml:space="preserve">аналоги пиримидина</w:t>
            </w:r>
          </w:p>
        </w:tc>
        <w:tc>
          <w:tcPr>
            <w:tcW w:w="3005" w:type="dxa"/>
          </w:tcPr>
          <w:p>
            <w:pPr>
              <w:pStyle w:val="0"/>
              <w:jc w:val="both"/>
            </w:pPr>
            <w:r>
              <w:rPr>
                <w:sz w:val="20"/>
              </w:rPr>
              <w:t xml:space="preserve">гемцитабин</w:t>
            </w:r>
          </w:p>
        </w:tc>
      </w:tr>
      <w:tr>
        <w:tc>
          <w:tcPr>
            <w:tcW w:w="850" w:type="dxa"/>
          </w:tcPr>
          <w:p>
            <w:pPr>
              <w:pStyle w:val="0"/>
              <w:jc w:val="center"/>
            </w:pPr>
            <w:r>
              <w:rPr>
                <w:sz w:val="20"/>
              </w:rPr>
              <w:t xml:space="preserve">465.</w:t>
            </w:r>
          </w:p>
        </w:tc>
        <w:tc>
          <w:tcPr>
            <w:vMerge w:val="continue"/>
          </w:tcPr>
          <w:p/>
        </w:tc>
        <w:tc>
          <w:tcPr>
            <w:vMerge w:val="continue"/>
          </w:tcPr>
          <w:p/>
        </w:tc>
        <w:tc>
          <w:tcPr>
            <w:tcW w:w="3005" w:type="dxa"/>
          </w:tcPr>
          <w:p>
            <w:pPr>
              <w:pStyle w:val="0"/>
              <w:jc w:val="both"/>
            </w:pPr>
            <w:r>
              <w:rPr>
                <w:sz w:val="20"/>
              </w:rPr>
              <w:t xml:space="preserve">капецитабин</w:t>
            </w:r>
          </w:p>
        </w:tc>
      </w:tr>
      <w:tr>
        <w:tc>
          <w:tcPr>
            <w:tcW w:w="850" w:type="dxa"/>
          </w:tcPr>
          <w:p>
            <w:pPr>
              <w:pStyle w:val="0"/>
              <w:jc w:val="center"/>
            </w:pPr>
            <w:r>
              <w:rPr>
                <w:sz w:val="20"/>
              </w:rPr>
              <w:t xml:space="preserve">466.</w:t>
            </w:r>
          </w:p>
        </w:tc>
        <w:tc>
          <w:tcPr>
            <w:vMerge w:val="continue"/>
          </w:tcPr>
          <w:p/>
        </w:tc>
        <w:tc>
          <w:tcPr>
            <w:vMerge w:val="continue"/>
          </w:tcPr>
          <w:p/>
        </w:tc>
        <w:tc>
          <w:tcPr>
            <w:tcW w:w="3005" w:type="dxa"/>
          </w:tcPr>
          <w:p>
            <w:pPr>
              <w:pStyle w:val="0"/>
              <w:jc w:val="both"/>
            </w:pPr>
            <w:r>
              <w:rPr>
                <w:sz w:val="20"/>
              </w:rPr>
              <w:t xml:space="preserve">фторурацил</w:t>
            </w:r>
          </w:p>
        </w:tc>
      </w:tr>
      <w:tr>
        <w:tc>
          <w:tcPr>
            <w:tcW w:w="850" w:type="dxa"/>
          </w:tcPr>
          <w:p>
            <w:pPr>
              <w:pStyle w:val="0"/>
              <w:jc w:val="center"/>
            </w:pPr>
            <w:r>
              <w:rPr>
                <w:sz w:val="20"/>
              </w:rPr>
              <w:t xml:space="preserve">467.</w:t>
            </w:r>
          </w:p>
        </w:tc>
        <w:tc>
          <w:tcPr>
            <w:vMerge w:val="continue"/>
          </w:tcPr>
          <w:p/>
        </w:tc>
        <w:tc>
          <w:tcPr>
            <w:vMerge w:val="continue"/>
          </w:tcPr>
          <w:p/>
        </w:tc>
        <w:tc>
          <w:tcPr>
            <w:tcW w:w="3005" w:type="dxa"/>
          </w:tcPr>
          <w:p>
            <w:pPr>
              <w:pStyle w:val="0"/>
              <w:jc w:val="both"/>
            </w:pPr>
            <w:r>
              <w:rPr>
                <w:sz w:val="20"/>
              </w:rPr>
              <w:t xml:space="preserve">цитарабин</w:t>
            </w:r>
          </w:p>
        </w:tc>
      </w:tr>
      <w:tr>
        <w:tc>
          <w:tcPr>
            <w:tcW w:w="850" w:type="dxa"/>
          </w:tcPr>
          <w:p>
            <w:pPr>
              <w:pStyle w:val="0"/>
              <w:jc w:val="center"/>
            </w:pPr>
            <w:r>
              <w:rPr>
                <w:sz w:val="20"/>
              </w:rPr>
              <w:t xml:space="preserve">468.</w:t>
            </w:r>
          </w:p>
        </w:tc>
        <w:tc>
          <w:tcPr>
            <w:vMerge w:val="continue"/>
          </w:tcPr>
          <w:p/>
        </w:tc>
        <w:tc>
          <w:tcPr>
            <w:vMerge w:val="continue"/>
          </w:tcPr>
          <w:p/>
        </w:tc>
        <w:tc>
          <w:tcPr>
            <w:tcW w:w="3005" w:type="dxa"/>
          </w:tcPr>
          <w:p>
            <w:pPr>
              <w:pStyle w:val="0"/>
              <w:jc w:val="both"/>
            </w:pPr>
            <w:r>
              <w:rPr>
                <w:sz w:val="20"/>
              </w:rPr>
              <w:t xml:space="preserve">азацитидин</w:t>
            </w:r>
          </w:p>
        </w:tc>
      </w:tr>
      <w:tr>
        <w:tc>
          <w:tcPr>
            <w:gridSpan w:val="2"/>
            <w:tcW w:w="2154" w:type="dxa"/>
          </w:tcPr>
          <w:p>
            <w:pPr>
              <w:pStyle w:val="0"/>
              <w:jc w:val="center"/>
            </w:pPr>
            <w:r>
              <w:rPr>
                <w:sz w:val="20"/>
              </w:rPr>
              <w:t xml:space="preserve">L01C</w:t>
            </w:r>
          </w:p>
        </w:tc>
        <w:tc>
          <w:tcPr>
            <w:tcW w:w="3912" w:type="dxa"/>
          </w:tcPr>
          <w:p>
            <w:pPr>
              <w:pStyle w:val="0"/>
              <w:jc w:val="both"/>
            </w:pPr>
            <w:r>
              <w:rPr>
                <w:sz w:val="20"/>
              </w:rPr>
              <w:t xml:space="preserve">алкалоиды растительного происхождения и другие природные вещества</w:t>
            </w:r>
          </w:p>
        </w:tc>
        <w:tc>
          <w:tcPr>
            <w:tcW w:w="3005" w:type="dxa"/>
          </w:tcPr>
          <w:p>
            <w:pPr>
              <w:pStyle w:val="0"/>
            </w:pPr>
            <w:r>
              <w:rPr>
                <w:sz w:val="20"/>
              </w:rPr>
            </w:r>
          </w:p>
        </w:tc>
      </w:tr>
      <w:tr>
        <w:tc>
          <w:tcPr>
            <w:tcW w:w="850" w:type="dxa"/>
          </w:tcPr>
          <w:p>
            <w:pPr>
              <w:pStyle w:val="0"/>
              <w:jc w:val="center"/>
            </w:pPr>
            <w:r>
              <w:rPr>
                <w:sz w:val="20"/>
              </w:rPr>
              <w:t xml:space="preserve">469.</w:t>
            </w:r>
          </w:p>
        </w:tc>
        <w:tc>
          <w:tcPr>
            <w:tcW w:w="1304" w:type="dxa"/>
            <w:vMerge w:val="restart"/>
          </w:tcPr>
          <w:p>
            <w:pPr>
              <w:pStyle w:val="0"/>
              <w:jc w:val="center"/>
            </w:pPr>
            <w:r>
              <w:rPr>
                <w:sz w:val="20"/>
              </w:rPr>
              <w:t xml:space="preserve">L01CA</w:t>
            </w:r>
          </w:p>
        </w:tc>
        <w:tc>
          <w:tcPr>
            <w:tcW w:w="3912" w:type="dxa"/>
            <w:vMerge w:val="restart"/>
          </w:tcPr>
          <w:p>
            <w:pPr>
              <w:pStyle w:val="0"/>
              <w:jc w:val="both"/>
            </w:pPr>
            <w:r>
              <w:rPr>
                <w:sz w:val="20"/>
              </w:rPr>
              <w:t xml:space="preserve">алкалоиды барвинка и их аналоги</w:t>
            </w:r>
          </w:p>
        </w:tc>
        <w:tc>
          <w:tcPr>
            <w:tcW w:w="3005" w:type="dxa"/>
          </w:tcPr>
          <w:p>
            <w:pPr>
              <w:pStyle w:val="0"/>
              <w:jc w:val="both"/>
            </w:pPr>
            <w:r>
              <w:rPr>
                <w:sz w:val="20"/>
              </w:rPr>
              <w:t xml:space="preserve">винбластин</w:t>
            </w:r>
          </w:p>
        </w:tc>
      </w:tr>
      <w:tr>
        <w:tc>
          <w:tcPr>
            <w:tcW w:w="850" w:type="dxa"/>
          </w:tcPr>
          <w:p>
            <w:pPr>
              <w:pStyle w:val="0"/>
              <w:jc w:val="center"/>
            </w:pPr>
            <w:r>
              <w:rPr>
                <w:sz w:val="20"/>
              </w:rPr>
              <w:t xml:space="preserve">470.</w:t>
            </w:r>
          </w:p>
        </w:tc>
        <w:tc>
          <w:tcPr>
            <w:vMerge w:val="continue"/>
          </w:tcPr>
          <w:p/>
        </w:tc>
        <w:tc>
          <w:tcPr>
            <w:vMerge w:val="continue"/>
          </w:tcPr>
          <w:p/>
        </w:tc>
        <w:tc>
          <w:tcPr>
            <w:tcW w:w="3005" w:type="dxa"/>
          </w:tcPr>
          <w:p>
            <w:pPr>
              <w:pStyle w:val="0"/>
              <w:jc w:val="both"/>
            </w:pPr>
            <w:r>
              <w:rPr>
                <w:sz w:val="20"/>
              </w:rPr>
              <w:t xml:space="preserve">винкристин</w:t>
            </w:r>
          </w:p>
        </w:tc>
      </w:tr>
      <w:tr>
        <w:tc>
          <w:tcPr>
            <w:tcW w:w="850" w:type="dxa"/>
          </w:tcPr>
          <w:p>
            <w:pPr>
              <w:pStyle w:val="0"/>
              <w:jc w:val="center"/>
            </w:pPr>
            <w:r>
              <w:rPr>
                <w:sz w:val="20"/>
              </w:rPr>
              <w:t xml:space="preserve">471.</w:t>
            </w:r>
          </w:p>
        </w:tc>
        <w:tc>
          <w:tcPr>
            <w:vMerge w:val="continue"/>
          </w:tcPr>
          <w:p/>
        </w:tc>
        <w:tc>
          <w:tcPr>
            <w:vMerge w:val="continue"/>
          </w:tcPr>
          <w:p/>
        </w:tc>
        <w:tc>
          <w:tcPr>
            <w:tcW w:w="3005" w:type="dxa"/>
          </w:tcPr>
          <w:p>
            <w:pPr>
              <w:pStyle w:val="0"/>
              <w:jc w:val="both"/>
            </w:pPr>
            <w:r>
              <w:rPr>
                <w:sz w:val="20"/>
              </w:rPr>
              <w:t xml:space="preserve">винорелбин</w:t>
            </w:r>
          </w:p>
        </w:tc>
      </w:tr>
      <w:tr>
        <w:tc>
          <w:tcPr>
            <w:tcW w:w="850" w:type="dxa"/>
          </w:tcPr>
          <w:p>
            <w:pPr>
              <w:pStyle w:val="0"/>
              <w:jc w:val="center"/>
            </w:pPr>
            <w:r>
              <w:rPr>
                <w:sz w:val="20"/>
              </w:rPr>
              <w:t xml:space="preserve">472.</w:t>
            </w:r>
          </w:p>
        </w:tc>
        <w:tc>
          <w:tcPr>
            <w:tcW w:w="1304" w:type="dxa"/>
          </w:tcPr>
          <w:p>
            <w:pPr>
              <w:pStyle w:val="0"/>
              <w:jc w:val="center"/>
            </w:pPr>
            <w:r>
              <w:rPr>
                <w:sz w:val="20"/>
              </w:rPr>
              <w:t xml:space="preserve">L01CB</w:t>
            </w:r>
          </w:p>
        </w:tc>
        <w:tc>
          <w:tcPr>
            <w:tcW w:w="3912" w:type="dxa"/>
          </w:tcPr>
          <w:p>
            <w:pPr>
              <w:pStyle w:val="0"/>
              <w:jc w:val="both"/>
            </w:pPr>
            <w:r>
              <w:rPr>
                <w:sz w:val="20"/>
              </w:rPr>
              <w:t xml:space="preserve">производные подофиллотоксина</w:t>
            </w:r>
          </w:p>
        </w:tc>
        <w:tc>
          <w:tcPr>
            <w:tcW w:w="3005" w:type="dxa"/>
          </w:tcPr>
          <w:p>
            <w:pPr>
              <w:pStyle w:val="0"/>
              <w:jc w:val="both"/>
            </w:pPr>
            <w:r>
              <w:rPr>
                <w:sz w:val="20"/>
              </w:rPr>
              <w:t xml:space="preserve">этопозид</w:t>
            </w:r>
          </w:p>
        </w:tc>
      </w:tr>
      <w:tr>
        <w:tc>
          <w:tcPr>
            <w:tcW w:w="850" w:type="dxa"/>
          </w:tcPr>
          <w:p>
            <w:pPr>
              <w:pStyle w:val="0"/>
              <w:jc w:val="center"/>
            </w:pPr>
            <w:r>
              <w:rPr>
                <w:sz w:val="20"/>
              </w:rPr>
              <w:t xml:space="preserve">473.</w:t>
            </w:r>
          </w:p>
        </w:tc>
        <w:tc>
          <w:tcPr>
            <w:tcW w:w="1304" w:type="dxa"/>
            <w:vMerge w:val="restart"/>
          </w:tcPr>
          <w:p>
            <w:pPr>
              <w:pStyle w:val="0"/>
              <w:jc w:val="center"/>
            </w:pPr>
            <w:r>
              <w:rPr>
                <w:sz w:val="20"/>
              </w:rPr>
              <w:t xml:space="preserve">L01CD</w:t>
            </w:r>
          </w:p>
        </w:tc>
        <w:tc>
          <w:tcPr>
            <w:tcW w:w="3912" w:type="dxa"/>
            <w:vMerge w:val="restart"/>
          </w:tcPr>
          <w:p>
            <w:pPr>
              <w:pStyle w:val="0"/>
              <w:jc w:val="both"/>
            </w:pPr>
            <w:r>
              <w:rPr>
                <w:sz w:val="20"/>
              </w:rPr>
              <w:t xml:space="preserve">таксаны</w:t>
            </w:r>
          </w:p>
        </w:tc>
        <w:tc>
          <w:tcPr>
            <w:tcW w:w="3005" w:type="dxa"/>
          </w:tcPr>
          <w:p>
            <w:pPr>
              <w:pStyle w:val="0"/>
              <w:jc w:val="both"/>
            </w:pPr>
            <w:r>
              <w:rPr>
                <w:sz w:val="20"/>
              </w:rPr>
              <w:t xml:space="preserve">доцетаксел</w:t>
            </w:r>
          </w:p>
        </w:tc>
      </w:tr>
      <w:tr>
        <w:tc>
          <w:tcPr>
            <w:tcW w:w="850" w:type="dxa"/>
          </w:tcPr>
          <w:p>
            <w:pPr>
              <w:pStyle w:val="0"/>
              <w:jc w:val="center"/>
            </w:pPr>
            <w:r>
              <w:rPr>
                <w:sz w:val="20"/>
              </w:rPr>
              <w:t xml:space="preserve">474.</w:t>
            </w:r>
          </w:p>
        </w:tc>
        <w:tc>
          <w:tcPr>
            <w:vMerge w:val="continue"/>
          </w:tcPr>
          <w:p/>
        </w:tc>
        <w:tc>
          <w:tcPr>
            <w:vMerge w:val="continue"/>
          </w:tcPr>
          <w:p/>
        </w:tc>
        <w:tc>
          <w:tcPr>
            <w:tcW w:w="3005" w:type="dxa"/>
          </w:tcPr>
          <w:p>
            <w:pPr>
              <w:pStyle w:val="0"/>
              <w:jc w:val="both"/>
            </w:pPr>
            <w:r>
              <w:rPr>
                <w:sz w:val="20"/>
              </w:rPr>
              <w:t xml:space="preserve">паклитаксел</w:t>
            </w:r>
          </w:p>
        </w:tc>
      </w:tr>
      <w:tr>
        <w:tc>
          <w:tcPr>
            <w:tcW w:w="850" w:type="dxa"/>
          </w:tcPr>
          <w:p>
            <w:pPr>
              <w:pStyle w:val="0"/>
              <w:jc w:val="center"/>
            </w:pPr>
            <w:r>
              <w:rPr>
                <w:sz w:val="20"/>
              </w:rPr>
              <w:t xml:space="preserve">475.</w:t>
            </w:r>
          </w:p>
        </w:tc>
        <w:tc>
          <w:tcPr>
            <w:vMerge w:val="continue"/>
          </w:tcPr>
          <w:p/>
        </w:tc>
        <w:tc>
          <w:tcPr>
            <w:vMerge w:val="continue"/>
          </w:tcPr>
          <w:p/>
        </w:tc>
        <w:tc>
          <w:tcPr>
            <w:tcW w:w="3005" w:type="dxa"/>
          </w:tcPr>
          <w:p>
            <w:pPr>
              <w:pStyle w:val="0"/>
              <w:jc w:val="both"/>
            </w:pPr>
            <w:r>
              <w:rPr>
                <w:sz w:val="20"/>
              </w:rPr>
              <w:t xml:space="preserve">кабазитаксел</w:t>
            </w:r>
          </w:p>
        </w:tc>
      </w:tr>
      <w:tr>
        <w:tc>
          <w:tcPr>
            <w:gridSpan w:val="2"/>
            <w:tcW w:w="2154" w:type="dxa"/>
          </w:tcPr>
          <w:p>
            <w:pPr>
              <w:pStyle w:val="0"/>
              <w:jc w:val="center"/>
            </w:pPr>
            <w:r>
              <w:rPr>
                <w:sz w:val="20"/>
              </w:rPr>
              <w:t xml:space="preserve">L01D</w:t>
            </w:r>
          </w:p>
        </w:tc>
        <w:tc>
          <w:tcPr>
            <w:tcW w:w="3912" w:type="dxa"/>
          </w:tcPr>
          <w:p>
            <w:pPr>
              <w:pStyle w:val="0"/>
              <w:jc w:val="both"/>
            </w:pPr>
            <w:r>
              <w:rPr>
                <w:sz w:val="20"/>
              </w:rPr>
              <w:t xml:space="preserve">противоопухолевые антибиотики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476.</w:t>
            </w:r>
          </w:p>
        </w:tc>
        <w:tc>
          <w:tcPr>
            <w:tcW w:w="1304" w:type="dxa"/>
            <w:vMerge w:val="restart"/>
          </w:tcPr>
          <w:p>
            <w:pPr>
              <w:pStyle w:val="0"/>
              <w:jc w:val="center"/>
            </w:pPr>
            <w:r>
              <w:rPr>
                <w:sz w:val="20"/>
              </w:rPr>
              <w:t xml:space="preserve">L01DB</w:t>
            </w:r>
          </w:p>
        </w:tc>
        <w:tc>
          <w:tcPr>
            <w:tcW w:w="3912" w:type="dxa"/>
            <w:vMerge w:val="restart"/>
          </w:tcPr>
          <w:p>
            <w:pPr>
              <w:pStyle w:val="0"/>
              <w:jc w:val="both"/>
            </w:pPr>
            <w:r>
              <w:rPr>
                <w:sz w:val="20"/>
              </w:rPr>
              <w:t xml:space="preserve">антрациклины и родственные соединения</w:t>
            </w:r>
          </w:p>
        </w:tc>
        <w:tc>
          <w:tcPr>
            <w:tcW w:w="3005" w:type="dxa"/>
          </w:tcPr>
          <w:p>
            <w:pPr>
              <w:pStyle w:val="0"/>
              <w:jc w:val="both"/>
            </w:pPr>
            <w:r>
              <w:rPr>
                <w:sz w:val="20"/>
              </w:rPr>
              <w:t xml:space="preserve">даунорубицин</w:t>
            </w:r>
          </w:p>
        </w:tc>
      </w:tr>
      <w:tr>
        <w:tc>
          <w:tcPr>
            <w:tcW w:w="850" w:type="dxa"/>
          </w:tcPr>
          <w:p>
            <w:pPr>
              <w:pStyle w:val="0"/>
              <w:jc w:val="center"/>
            </w:pPr>
            <w:r>
              <w:rPr>
                <w:sz w:val="20"/>
              </w:rPr>
              <w:t xml:space="preserve">477.</w:t>
            </w:r>
          </w:p>
        </w:tc>
        <w:tc>
          <w:tcPr>
            <w:vMerge w:val="continue"/>
          </w:tcPr>
          <w:p/>
        </w:tc>
        <w:tc>
          <w:tcPr>
            <w:vMerge w:val="continue"/>
          </w:tcPr>
          <w:p/>
        </w:tc>
        <w:tc>
          <w:tcPr>
            <w:tcW w:w="3005" w:type="dxa"/>
          </w:tcPr>
          <w:p>
            <w:pPr>
              <w:pStyle w:val="0"/>
              <w:jc w:val="both"/>
            </w:pPr>
            <w:r>
              <w:rPr>
                <w:sz w:val="20"/>
              </w:rPr>
              <w:t xml:space="preserve">доксорубицин</w:t>
            </w:r>
          </w:p>
        </w:tc>
      </w:tr>
      <w:tr>
        <w:tc>
          <w:tcPr>
            <w:tcW w:w="850" w:type="dxa"/>
          </w:tcPr>
          <w:p>
            <w:pPr>
              <w:pStyle w:val="0"/>
              <w:jc w:val="center"/>
            </w:pPr>
            <w:r>
              <w:rPr>
                <w:sz w:val="20"/>
              </w:rPr>
              <w:t xml:space="preserve">478.</w:t>
            </w:r>
          </w:p>
        </w:tc>
        <w:tc>
          <w:tcPr>
            <w:vMerge w:val="continue"/>
          </w:tcPr>
          <w:p/>
        </w:tc>
        <w:tc>
          <w:tcPr>
            <w:vMerge w:val="continue"/>
          </w:tcPr>
          <w:p/>
        </w:tc>
        <w:tc>
          <w:tcPr>
            <w:tcW w:w="3005" w:type="dxa"/>
          </w:tcPr>
          <w:p>
            <w:pPr>
              <w:pStyle w:val="0"/>
              <w:jc w:val="both"/>
            </w:pPr>
            <w:r>
              <w:rPr>
                <w:sz w:val="20"/>
              </w:rPr>
              <w:t xml:space="preserve">идарубицин</w:t>
            </w:r>
          </w:p>
        </w:tc>
      </w:tr>
      <w:tr>
        <w:tc>
          <w:tcPr>
            <w:tcW w:w="850" w:type="dxa"/>
          </w:tcPr>
          <w:p>
            <w:pPr>
              <w:pStyle w:val="0"/>
              <w:jc w:val="center"/>
            </w:pPr>
            <w:r>
              <w:rPr>
                <w:sz w:val="20"/>
              </w:rPr>
              <w:t xml:space="preserve">479.</w:t>
            </w:r>
          </w:p>
        </w:tc>
        <w:tc>
          <w:tcPr>
            <w:vMerge w:val="continue"/>
          </w:tcPr>
          <w:p/>
        </w:tc>
        <w:tc>
          <w:tcPr>
            <w:vMerge w:val="continue"/>
          </w:tcPr>
          <w:p/>
        </w:tc>
        <w:tc>
          <w:tcPr>
            <w:tcW w:w="3005" w:type="dxa"/>
          </w:tcPr>
          <w:p>
            <w:pPr>
              <w:pStyle w:val="0"/>
              <w:jc w:val="both"/>
            </w:pPr>
            <w:r>
              <w:rPr>
                <w:sz w:val="20"/>
              </w:rPr>
              <w:t xml:space="preserve">митоксантрон</w:t>
            </w:r>
          </w:p>
        </w:tc>
      </w:tr>
      <w:tr>
        <w:tc>
          <w:tcPr>
            <w:tcW w:w="850" w:type="dxa"/>
          </w:tcPr>
          <w:p>
            <w:pPr>
              <w:pStyle w:val="0"/>
              <w:jc w:val="center"/>
            </w:pPr>
            <w:r>
              <w:rPr>
                <w:sz w:val="20"/>
              </w:rPr>
              <w:t xml:space="preserve">480.</w:t>
            </w:r>
          </w:p>
        </w:tc>
        <w:tc>
          <w:tcPr>
            <w:vMerge w:val="continue"/>
          </w:tcPr>
          <w:p/>
        </w:tc>
        <w:tc>
          <w:tcPr>
            <w:vMerge w:val="continue"/>
          </w:tcPr>
          <w:p/>
        </w:tc>
        <w:tc>
          <w:tcPr>
            <w:tcW w:w="3005" w:type="dxa"/>
          </w:tcPr>
          <w:p>
            <w:pPr>
              <w:pStyle w:val="0"/>
              <w:jc w:val="both"/>
            </w:pPr>
            <w:r>
              <w:rPr>
                <w:sz w:val="20"/>
              </w:rPr>
              <w:t xml:space="preserve">эпирубицин</w:t>
            </w:r>
          </w:p>
        </w:tc>
      </w:tr>
      <w:tr>
        <w:tc>
          <w:tcPr>
            <w:tcW w:w="850" w:type="dxa"/>
          </w:tcPr>
          <w:p>
            <w:pPr>
              <w:pStyle w:val="0"/>
              <w:jc w:val="center"/>
            </w:pPr>
            <w:r>
              <w:rPr>
                <w:sz w:val="20"/>
              </w:rPr>
              <w:t xml:space="preserve">481.</w:t>
            </w:r>
          </w:p>
        </w:tc>
        <w:tc>
          <w:tcPr>
            <w:tcW w:w="1304" w:type="dxa"/>
            <w:vMerge w:val="restart"/>
          </w:tcPr>
          <w:p>
            <w:pPr>
              <w:pStyle w:val="0"/>
              <w:jc w:val="center"/>
            </w:pPr>
            <w:r>
              <w:rPr>
                <w:sz w:val="20"/>
              </w:rPr>
              <w:t xml:space="preserve">L01DC</w:t>
            </w:r>
          </w:p>
        </w:tc>
        <w:tc>
          <w:tcPr>
            <w:tcW w:w="3912" w:type="dxa"/>
            <w:vMerge w:val="restart"/>
          </w:tcPr>
          <w:p>
            <w:pPr>
              <w:pStyle w:val="0"/>
              <w:jc w:val="both"/>
            </w:pPr>
            <w:r>
              <w:rPr>
                <w:sz w:val="20"/>
              </w:rPr>
              <w:t xml:space="preserve">другие противоопухолевые антибиотики</w:t>
            </w:r>
          </w:p>
        </w:tc>
        <w:tc>
          <w:tcPr>
            <w:tcW w:w="3005" w:type="dxa"/>
          </w:tcPr>
          <w:p>
            <w:pPr>
              <w:pStyle w:val="0"/>
              <w:jc w:val="both"/>
            </w:pPr>
            <w:r>
              <w:rPr>
                <w:sz w:val="20"/>
              </w:rPr>
              <w:t xml:space="preserve">блеомицин</w:t>
            </w:r>
          </w:p>
        </w:tc>
      </w:tr>
      <w:tr>
        <w:tc>
          <w:tcPr>
            <w:tcW w:w="850" w:type="dxa"/>
          </w:tcPr>
          <w:p>
            <w:pPr>
              <w:pStyle w:val="0"/>
              <w:jc w:val="center"/>
            </w:pPr>
            <w:r>
              <w:rPr>
                <w:sz w:val="20"/>
              </w:rPr>
              <w:t xml:space="preserve">482.</w:t>
            </w:r>
          </w:p>
        </w:tc>
        <w:tc>
          <w:tcPr>
            <w:vMerge w:val="continue"/>
          </w:tcPr>
          <w:p/>
        </w:tc>
        <w:tc>
          <w:tcPr>
            <w:vMerge w:val="continue"/>
          </w:tcPr>
          <w:p/>
        </w:tc>
        <w:tc>
          <w:tcPr>
            <w:tcW w:w="3005" w:type="dxa"/>
          </w:tcPr>
          <w:p>
            <w:pPr>
              <w:pStyle w:val="0"/>
              <w:jc w:val="both"/>
            </w:pPr>
            <w:r>
              <w:rPr>
                <w:sz w:val="20"/>
              </w:rPr>
              <w:t xml:space="preserve">митомицин</w:t>
            </w:r>
          </w:p>
        </w:tc>
      </w:tr>
      <w:tr>
        <w:tc>
          <w:tcPr>
            <w:tcW w:w="850" w:type="dxa"/>
          </w:tcPr>
          <w:p>
            <w:pPr>
              <w:pStyle w:val="0"/>
              <w:jc w:val="center"/>
            </w:pPr>
            <w:r>
              <w:rPr>
                <w:sz w:val="20"/>
              </w:rPr>
              <w:t xml:space="preserve">483.</w:t>
            </w:r>
          </w:p>
        </w:tc>
        <w:tc>
          <w:tcPr>
            <w:vMerge w:val="continue"/>
          </w:tcPr>
          <w:p/>
        </w:tc>
        <w:tc>
          <w:tcPr>
            <w:vMerge w:val="continue"/>
          </w:tcPr>
          <w:p/>
        </w:tc>
        <w:tc>
          <w:tcPr>
            <w:tcW w:w="3005" w:type="dxa"/>
          </w:tcPr>
          <w:p>
            <w:pPr>
              <w:pStyle w:val="0"/>
              <w:jc w:val="both"/>
            </w:pPr>
            <w:r>
              <w:rPr>
                <w:sz w:val="20"/>
              </w:rPr>
              <w:t xml:space="preserve">иксабепилон</w:t>
            </w:r>
          </w:p>
        </w:tc>
      </w:tr>
      <w:tr>
        <w:tc>
          <w:tcPr>
            <w:gridSpan w:val="2"/>
            <w:tcW w:w="2154" w:type="dxa"/>
          </w:tcPr>
          <w:p>
            <w:pPr>
              <w:pStyle w:val="0"/>
              <w:jc w:val="center"/>
            </w:pPr>
            <w:r>
              <w:rPr>
                <w:sz w:val="20"/>
              </w:rPr>
              <w:t xml:space="preserve">L01X</w:t>
            </w:r>
          </w:p>
        </w:tc>
        <w:tc>
          <w:tcPr>
            <w:tcW w:w="3912" w:type="dxa"/>
          </w:tcPr>
          <w:p>
            <w:pPr>
              <w:pStyle w:val="0"/>
              <w:jc w:val="both"/>
            </w:pPr>
            <w:r>
              <w:rPr>
                <w:sz w:val="20"/>
              </w:rPr>
              <w:t xml:space="preserve">другие противоопухолевые препараты</w:t>
            </w:r>
          </w:p>
        </w:tc>
        <w:tc>
          <w:tcPr>
            <w:tcW w:w="3005" w:type="dxa"/>
          </w:tcPr>
          <w:p>
            <w:pPr>
              <w:pStyle w:val="0"/>
            </w:pPr>
            <w:r>
              <w:rPr>
                <w:sz w:val="20"/>
              </w:rPr>
            </w:r>
          </w:p>
        </w:tc>
      </w:tr>
      <w:tr>
        <w:tc>
          <w:tcPr>
            <w:tcW w:w="850" w:type="dxa"/>
          </w:tcPr>
          <w:p>
            <w:pPr>
              <w:pStyle w:val="0"/>
              <w:jc w:val="center"/>
            </w:pPr>
            <w:r>
              <w:rPr>
                <w:sz w:val="20"/>
              </w:rPr>
              <w:t xml:space="preserve">484.</w:t>
            </w:r>
          </w:p>
        </w:tc>
        <w:tc>
          <w:tcPr>
            <w:tcW w:w="1304" w:type="dxa"/>
            <w:vMerge w:val="restart"/>
          </w:tcPr>
          <w:p>
            <w:pPr>
              <w:pStyle w:val="0"/>
              <w:jc w:val="center"/>
            </w:pPr>
            <w:r>
              <w:rPr>
                <w:sz w:val="20"/>
              </w:rPr>
              <w:t xml:space="preserve">L01XA</w:t>
            </w:r>
          </w:p>
        </w:tc>
        <w:tc>
          <w:tcPr>
            <w:tcW w:w="3912" w:type="dxa"/>
            <w:vMerge w:val="restart"/>
          </w:tcPr>
          <w:p>
            <w:pPr>
              <w:pStyle w:val="0"/>
              <w:jc w:val="both"/>
            </w:pPr>
            <w:r>
              <w:rPr>
                <w:sz w:val="20"/>
              </w:rPr>
              <w:t xml:space="preserve">препараты платины</w:t>
            </w:r>
          </w:p>
        </w:tc>
        <w:tc>
          <w:tcPr>
            <w:tcW w:w="3005" w:type="dxa"/>
          </w:tcPr>
          <w:p>
            <w:pPr>
              <w:pStyle w:val="0"/>
              <w:jc w:val="both"/>
            </w:pPr>
            <w:r>
              <w:rPr>
                <w:sz w:val="20"/>
              </w:rPr>
              <w:t xml:space="preserve">карбоплатин</w:t>
            </w:r>
          </w:p>
        </w:tc>
      </w:tr>
      <w:tr>
        <w:tc>
          <w:tcPr>
            <w:tcW w:w="850" w:type="dxa"/>
          </w:tcPr>
          <w:p>
            <w:pPr>
              <w:pStyle w:val="0"/>
              <w:jc w:val="center"/>
            </w:pPr>
            <w:r>
              <w:rPr>
                <w:sz w:val="20"/>
              </w:rPr>
              <w:t xml:space="preserve">485.</w:t>
            </w:r>
          </w:p>
        </w:tc>
        <w:tc>
          <w:tcPr>
            <w:vMerge w:val="continue"/>
          </w:tcPr>
          <w:p/>
        </w:tc>
        <w:tc>
          <w:tcPr>
            <w:vMerge w:val="continue"/>
          </w:tcPr>
          <w:p/>
        </w:tc>
        <w:tc>
          <w:tcPr>
            <w:tcW w:w="3005" w:type="dxa"/>
          </w:tcPr>
          <w:p>
            <w:pPr>
              <w:pStyle w:val="0"/>
              <w:jc w:val="both"/>
            </w:pPr>
            <w:r>
              <w:rPr>
                <w:sz w:val="20"/>
              </w:rPr>
              <w:t xml:space="preserve">оксалиплатин</w:t>
            </w:r>
          </w:p>
        </w:tc>
      </w:tr>
      <w:tr>
        <w:tc>
          <w:tcPr>
            <w:tcW w:w="850" w:type="dxa"/>
          </w:tcPr>
          <w:p>
            <w:pPr>
              <w:pStyle w:val="0"/>
              <w:jc w:val="center"/>
            </w:pPr>
            <w:r>
              <w:rPr>
                <w:sz w:val="20"/>
              </w:rPr>
              <w:t xml:space="preserve">486.</w:t>
            </w:r>
          </w:p>
        </w:tc>
        <w:tc>
          <w:tcPr>
            <w:vMerge w:val="continue"/>
          </w:tcPr>
          <w:p/>
        </w:tc>
        <w:tc>
          <w:tcPr>
            <w:vMerge w:val="continue"/>
          </w:tcPr>
          <w:p/>
        </w:tc>
        <w:tc>
          <w:tcPr>
            <w:tcW w:w="3005" w:type="dxa"/>
          </w:tcPr>
          <w:p>
            <w:pPr>
              <w:pStyle w:val="0"/>
              <w:jc w:val="both"/>
            </w:pPr>
            <w:r>
              <w:rPr>
                <w:sz w:val="20"/>
              </w:rPr>
              <w:t xml:space="preserve">цисплатин</w:t>
            </w:r>
          </w:p>
        </w:tc>
      </w:tr>
      <w:tr>
        <w:tc>
          <w:tcPr>
            <w:tcW w:w="850" w:type="dxa"/>
          </w:tcPr>
          <w:p>
            <w:pPr>
              <w:pStyle w:val="0"/>
              <w:jc w:val="center"/>
            </w:pPr>
            <w:r>
              <w:rPr>
                <w:sz w:val="20"/>
              </w:rPr>
              <w:t xml:space="preserve">487.</w:t>
            </w:r>
          </w:p>
        </w:tc>
        <w:tc>
          <w:tcPr>
            <w:tcW w:w="1304" w:type="dxa"/>
          </w:tcPr>
          <w:p>
            <w:pPr>
              <w:pStyle w:val="0"/>
              <w:jc w:val="center"/>
            </w:pPr>
            <w:r>
              <w:rPr>
                <w:sz w:val="20"/>
              </w:rPr>
              <w:t xml:space="preserve">L01XB</w:t>
            </w:r>
          </w:p>
        </w:tc>
        <w:tc>
          <w:tcPr>
            <w:tcW w:w="3912" w:type="dxa"/>
          </w:tcPr>
          <w:p>
            <w:pPr>
              <w:pStyle w:val="0"/>
              <w:jc w:val="both"/>
            </w:pPr>
            <w:r>
              <w:rPr>
                <w:sz w:val="20"/>
              </w:rPr>
              <w:t xml:space="preserve">метилгидразины</w:t>
            </w:r>
          </w:p>
        </w:tc>
        <w:tc>
          <w:tcPr>
            <w:tcW w:w="3005" w:type="dxa"/>
          </w:tcPr>
          <w:p>
            <w:pPr>
              <w:pStyle w:val="0"/>
              <w:jc w:val="both"/>
            </w:pPr>
            <w:r>
              <w:rPr>
                <w:sz w:val="20"/>
              </w:rPr>
              <w:t xml:space="preserve">прокарбазин</w:t>
            </w:r>
          </w:p>
        </w:tc>
      </w:tr>
      <w:tr>
        <w:tc>
          <w:tcPr>
            <w:tcW w:w="850" w:type="dxa"/>
          </w:tcPr>
          <w:p>
            <w:pPr>
              <w:pStyle w:val="0"/>
              <w:jc w:val="center"/>
            </w:pPr>
            <w:r>
              <w:rPr>
                <w:sz w:val="20"/>
              </w:rPr>
              <w:t xml:space="preserve">488.</w:t>
            </w:r>
          </w:p>
        </w:tc>
        <w:tc>
          <w:tcPr>
            <w:tcW w:w="1304" w:type="dxa"/>
            <w:vMerge w:val="restart"/>
          </w:tcPr>
          <w:p>
            <w:pPr>
              <w:pStyle w:val="0"/>
              <w:jc w:val="center"/>
            </w:pPr>
            <w:r>
              <w:rPr>
                <w:sz w:val="20"/>
              </w:rPr>
              <w:t xml:space="preserve">L01XC</w:t>
            </w:r>
          </w:p>
        </w:tc>
        <w:tc>
          <w:tcPr>
            <w:tcW w:w="3912" w:type="dxa"/>
            <w:vMerge w:val="restart"/>
          </w:tcPr>
          <w:p>
            <w:pPr>
              <w:pStyle w:val="0"/>
              <w:jc w:val="both"/>
            </w:pPr>
            <w:r>
              <w:rPr>
                <w:sz w:val="20"/>
              </w:rPr>
              <w:t xml:space="preserve">моноклональные антитела</w:t>
            </w:r>
          </w:p>
        </w:tc>
        <w:tc>
          <w:tcPr>
            <w:tcW w:w="3005" w:type="dxa"/>
          </w:tcPr>
          <w:p>
            <w:pPr>
              <w:pStyle w:val="0"/>
              <w:jc w:val="both"/>
            </w:pPr>
            <w:r>
              <w:rPr>
                <w:sz w:val="20"/>
              </w:rPr>
              <w:t xml:space="preserve">бевацизумаб</w:t>
            </w:r>
          </w:p>
        </w:tc>
      </w:tr>
      <w:tr>
        <w:tc>
          <w:tcPr>
            <w:tcW w:w="850" w:type="dxa"/>
          </w:tcPr>
          <w:p>
            <w:pPr>
              <w:pStyle w:val="0"/>
              <w:jc w:val="center"/>
            </w:pPr>
            <w:r>
              <w:rPr>
                <w:sz w:val="20"/>
              </w:rPr>
              <w:t xml:space="preserve">489.</w:t>
            </w:r>
          </w:p>
        </w:tc>
        <w:tc>
          <w:tcPr>
            <w:vMerge w:val="continue"/>
          </w:tcPr>
          <w:p/>
        </w:tc>
        <w:tc>
          <w:tcPr>
            <w:vMerge w:val="continue"/>
          </w:tcPr>
          <w:p/>
        </w:tc>
        <w:tc>
          <w:tcPr>
            <w:tcW w:w="3005" w:type="dxa"/>
          </w:tcPr>
          <w:p>
            <w:pPr>
              <w:pStyle w:val="0"/>
              <w:jc w:val="both"/>
            </w:pPr>
            <w:r>
              <w:rPr>
                <w:sz w:val="20"/>
              </w:rPr>
              <w:t xml:space="preserve">атезолизумаб</w:t>
            </w:r>
          </w:p>
        </w:tc>
      </w:tr>
      <w:tr>
        <w:tc>
          <w:tcPr>
            <w:tcW w:w="850" w:type="dxa"/>
          </w:tcPr>
          <w:p>
            <w:pPr>
              <w:pStyle w:val="0"/>
              <w:jc w:val="center"/>
            </w:pPr>
            <w:r>
              <w:rPr>
                <w:sz w:val="20"/>
              </w:rPr>
              <w:t xml:space="preserve">490.</w:t>
            </w:r>
          </w:p>
        </w:tc>
        <w:tc>
          <w:tcPr>
            <w:vMerge w:val="continue"/>
          </w:tcPr>
          <w:p/>
        </w:tc>
        <w:tc>
          <w:tcPr>
            <w:vMerge w:val="continue"/>
          </w:tcPr>
          <w:p/>
        </w:tc>
        <w:tc>
          <w:tcPr>
            <w:tcW w:w="3005" w:type="dxa"/>
          </w:tcPr>
          <w:p>
            <w:pPr>
              <w:pStyle w:val="0"/>
              <w:jc w:val="both"/>
            </w:pPr>
            <w:r>
              <w:rPr>
                <w:sz w:val="20"/>
              </w:rPr>
              <w:t xml:space="preserve">блинатумомаб</w:t>
            </w:r>
          </w:p>
        </w:tc>
      </w:tr>
      <w:tr>
        <w:tc>
          <w:tcPr>
            <w:tcW w:w="850" w:type="dxa"/>
          </w:tcPr>
          <w:p>
            <w:pPr>
              <w:pStyle w:val="0"/>
              <w:jc w:val="center"/>
            </w:pPr>
            <w:r>
              <w:rPr>
                <w:sz w:val="20"/>
              </w:rPr>
              <w:t xml:space="preserve">491.</w:t>
            </w:r>
          </w:p>
        </w:tc>
        <w:tc>
          <w:tcPr>
            <w:vMerge w:val="continue"/>
          </w:tcPr>
          <w:p/>
        </w:tc>
        <w:tc>
          <w:tcPr>
            <w:vMerge w:val="continue"/>
          </w:tcPr>
          <w:p/>
        </w:tc>
        <w:tc>
          <w:tcPr>
            <w:tcW w:w="3005" w:type="dxa"/>
          </w:tcPr>
          <w:p>
            <w:pPr>
              <w:pStyle w:val="0"/>
              <w:jc w:val="both"/>
            </w:pPr>
            <w:r>
              <w:rPr>
                <w:sz w:val="20"/>
              </w:rPr>
              <w:t xml:space="preserve">даратумумаб</w:t>
            </w:r>
          </w:p>
        </w:tc>
      </w:tr>
      <w:tr>
        <w:tc>
          <w:tcPr>
            <w:tcW w:w="850" w:type="dxa"/>
          </w:tcPr>
          <w:p>
            <w:pPr>
              <w:pStyle w:val="0"/>
              <w:jc w:val="center"/>
            </w:pPr>
            <w:r>
              <w:rPr>
                <w:sz w:val="20"/>
              </w:rPr>
              <w:t xml:space="preserve">492.</w:t>
            </w:r>
          </w:p>
        </w:tc>
        <w:tc>
          <w:tcPr>
            <w:vMerge w:val="continue"/>
          </w:tcPr>
          <w:p/>
        </w:tc>
        <w:tc>
          <w:tcPr>
            <w:vMerge w:val="continue"/>
          </w:tcPr>
          <w:p/>
        </w:tc>
        <w:tc>
          <w:tcPr>
            <w:tcW w:w="3005" w:type="dxa"/>
          </w:tcPr>
          <w:p>
            <w:pPr>
              <w:pStyle w:val="0"/>
              <w:jc w:val="both"/>
            </w:pPr>
            <w:r>
              <w:rPr>
                <w:sz w:val="20"/>
              </w:rPr>
              <w:t xml:space="preserve">ипилимумаб</w:t>
            </w:r>
          </w:p>
        </w:tc>
      </w:tr>
      <w:tr>
        <w:tc>
          <w:tcPr>
            <w:tcW w:w="850" w:type="dxa"/>
          </w:tcPr>
          <w:p>
            <w:pPr>
              <w:pStyle w:val="0"/>
              <w:jc w:val="center"/>
            </w:pPr>
            <w:r>
              <w:rPr>
                <w:sz w:val="20"/>
              </w:rPr>
              <w:t xml:space="preserve">493.</w:t>
            </w:r>
          </w:p>
        </w:tc>
        <w:tc>
          <w:tcPr>
            <w:vMerge w:val="continue"/>
          </w:tcPr>
          <w:p/>
        </w:tc>
        <w:tc>
          <w:tcPr>
            <w:vMerge w:val="continue"/>
          </w:tcPr>
          <w:p/>
        </w:tc>
        <w:tc>
          <w:tcPr>
            <w:tcW w:w="3005" w:type="dxa"/>
          </w:tcPr>
          <w:p>
            <w:pPr>
              <w:pStyle w:val="0"/>
              <w:jc w:val="both"/>
            </w:pPr>
            <w:r>
              <w:rPr>
                <w:sz w:val="20"/>
              </w:rPr>
              <w:t xml:space="preserve">ниволумаб</w:t>
            </w:r>
          </w:p>
        </w:tc>
      </w:tr>
      <w:tr>
        <w:tc>
          <w:tcPr>
            <w:tcW w:w="850" w:type="dxa"/>
          </w:tcPr>
          <w:p>
            <w:pPr>
              <w:pStyle w:val="0"/>
              <w:jc w:val="center"/>
            </w:pPr>
            <w:r>
              <w:rPr>
                <w:sz w:val="20"/>
              </w:rPr>
              <w:t xml:space="preserve">494.</w:t>
            </w:r>
          </w:p>
        </w:tc>
        <w:tc>
          <w:tcPr>
            <w:vMerge w:val="continue"/>
          </w:tcPr>
          <w:p/>
        </w:tc>
        <w:tc>
          <w:tcPr>
            <w:vMerge w:val="continue"/>
          </w:tcPr>
          <w:p/>
        </w:tc>
        <w:tc>
          <w:tcPr>
            <w:tcW w:w="3005" w:type="dxa"/>
          </w:tcPr>
          <w:p>
            <w:pPr>
              <w:pStyle w:val="0"/>
              <w:jc w:val="both"/>
            </w:pPr>
            <w:r>
              <w:rPr>
                <w:sz w:val="20"/>
              </w:rPr>
              <w:t xml:space="preserve">обинутузумаб</w:t>
            </w:r>
          </w:p>
        </w:tc>
      </w:tr>
      <w:tr>
        <w:tc>
          <w:tcPr>
            <w:tcW w:w="850" w:type="dxa"/>
          </w:tcPr>
          <w:p>
            <w:pPr>
              <w:pStyle w:val="0"/>
              <w:jc w:val="center"/>
            </w:pPr>
            <w:r>
              <w:rPr>
                <w:sz w:val="20"/>
              </w:rPr>
              <w:t xml:space="preserve">495.</w:t>
            </w:r>
          </w:p>
        </w:tc>
        <w:tc>
          <w:tcPr>
            <w:vMerge w:val="continue"/>
          </w:tcPr>
          <w:p/>
        </w:tc>
        <w:tc>
          <w:tcPr>
            <w:vMerge w:val="continue"/>
          </w:tcPr>
          <w:p/>
        </w:tc>
        <w:tc>
          <w:tcPr>
            <w:tcW w:w="3005" w:type="dxa"/>
          </w:tcPr>
          <w:p>
            <w:pPr>
              <w:pStyle w:val="0"/>
              <w:jc w:val="both"/>
            </w:pPr>
            <w:r>
              <w:rPr>
                <w:sz w:val="20"/>
              </w:rPr>
              <w:t xml:space="preserve">панитумумаб</w:t>
            </w:r>
          </w:p>
        </w:tc>
      </w:tr>
      <w:tr>
        <w:tc>
          <w:tcPr>
            <w:tcW w:w="850" w:type="dxa"/>
          </w:tcPr>
          <w:p>
            <w:pPr>
              <w:pStyle w:val="0"/>
              <w:jc w:val="center"/>
            </w:pPr>
            <w:r>
              <w:rPr>
                <w:sz w:val="20"/>
              </w:rPr>
              <w:t xml:space="preserve">496.</w:t>
            </w:r>
          </w:p>
        </w:tc>
        <w:tc>
          <w:tcPr>
            <w:vMerge w:val="continue"/>
          </w:tcPr>
          <w:p/>
        </w:tc>
        <w:tc>
          <w:tcPr>
            <w:vMerge w:val="continue"/>
          </w:tcPr>
          <w:p/>
        </w:tc>
        <w:tc>
          <w:tcPr>
            <w:tcW w:w="3005" w:type="dxa"/>
          </w:tcPr>
          <w:p>
            <w:pPr>
              <w:pStyle w:val="0"/>
              <w:jc w:val="both"/>
            </w:pPr>
            <w:r>
              <w:rPr>
                <w:sz w:val="20"/>
              </w:rPr>
              <w:t xml:space="preserve">пембролизумаб</w:t>
            </w:r>
          </w:p>
        </w:tc>
      </w:tr>
      <w:tr>
        <w:tc>
          <w:tcPr>
            <w:tcW w:w="850" w:type="dxa"/>
          </w:tcPr>
          <w:p>
            <w:pPr>
              <w:pStyle w:val="0"/>
              <w:jc w:val="center"/>
            </w:pPr>
            <w:r>
              <w:rPr>
                <w:sz w:val="20"/>
              </w:rPr>
              <w:t xml:space="preserve">497.</w:t>
            </w:r>
          </w:p>
        </w:tc>
        <w:tc>
          <w:tcPr>
            <w:vMerge w:val="continue"/>
          </w:tcPr>
          <w:p/>
        </w:tc>
        <w:tc>
          <w:tcPr>
            <w:vMerge w:val="continue"/>
          </w:tcPr>
          <w:p/>
        </w:tc>
        <w:tc>
          <w:tcPr>
            <w:tcW w:w="3005" w:type="dxa"/>
          </w:tcPr>
          <w:p>
            <w:pPr>
              <w:pStyle w:val="0"/>
              <w:jc w:val="both"/>
            </w:pPr>
            <w:r>
              <w:rPr>
                <w:sz w:val="20"/>
              </w:rPr>
              <w:t xml:space="preserve">пертузумаб</w:t>
            </w:r>
          </w:p>
        </w:tc>
      </w:tr>
      <w:tr>
        <w:tc>
          <w:tcPr>
            <w:tcW w:w="850" w:type="dxa"/>
          </w:tcPr>
          <w:p>
            <w:pPr>
              <w:pStyle w:val="0"/>
              <w:jc w:val="center"/>
            </w:pPr>
            <w:r>
              <w:rPr>
                <w:sz w:val="20"/>
              </w:rPr>
              <w:t xml:space="preserve">498.</w:t>
            </w:r>
          </w:p>
        </w:tc>
        <w:tc>
          <w:tcPr>
            <w:vMerge w:val="continue"/>
          </w:tcPr>
          <w:p/>
        </w:tc>
        <w:tc>
          <w:tcPr>
            <w:vMerge w:val="continue"/>
          </w:tcPr>
          <w:p/>
        </w:tc>
        <w:tc>
          <w:tcPr>
            <w:tcW w:w="3005" w:type="dxa"/>
          </w:tcPr>
          <w:p>
            <w:pPr>
              <w:pStyle w:val="0"/>
              <w:jc w:val="both"/>
            </w:pPr>
            <w:r>
              <w:rPr>
                <w:sz w:val="20"/>
              </w:rPr>
              <w:t xml:space="preserve">ритуксимаб</w:t>
            </w:r>
          </w:p>
        </w:tc>
      </w:tr>
      <w:tr>
        <w:tc>
          <w:tcPr>
            <w:tcW w:w="850" w:type="dxa"/>
          </w:tcPr>
          <w:p>
            <w:pPr>
              <w:pStyle w:val="0"/>
              <w:jc w:val="center"/>
            </w:pPr>
            <w:r>
              <w:rPr>
                <w:sz w:val="20"/>
              </w:rPr>
              <w:t xml:space="preserve">499.</w:t>
            </w:r>
          </w:p>
        </w:tc>
        <w:tc>
          <w:tcPr>
            <w:vMerge w:val="continue"/>
          </w:tcPr>
          <w:p/>
        </w:tc>
        <w:tc>
          <w:tcPr>
            <w:vMerge w:val="continue"/>
          </w:tcPr>
          <w:p/>
        </w:tc>
        <w:tc>
          <w:tcPr>
            <w:tcW w:w="3005" w:type="dxa"/>
          </w:tcPr>
          <w:p>
            <w:pPr>
              <w:pStyle w:val="0"/>
              <w:jc w:val="both"/>
            </w:pPr>
            <w:r>
              <w:rPr>
                <w:sz w:val="20"/>
              </w:rPr>
              <w:t xml:space="preserve">трастузумаб</w:t>
            </w:r>
          </w:p>
        </w:tc>
      </w:tr>
      <w:tr>
        <w:tc>
          <w:tcPr>
            <w:tcW w:w="850" w:type="dxa"/>
          </w:tcPr>
          <w:p>
            <w:pPr>
              <w:pStyle w:val="0"/>
              <w:jc w:val="center"/>
            </w:pPr>
            <w:r>
              <w:rPr>
                <w:sz w:val="20"/>
              </w:rPr>
              <w:t xml:space="preserve">500.</w:t>
            </w:r>
          </w:p>
        </w:tc>
        <w:tc>
          <w:tcPr>
            <w:vMerge w:val="continue"/>
          </w:tcPr>
          <w:p/>
        </w:tc>
        <w:tc>
          <w:tcPr>
            <w:vMerge w:val="continue"/>
          </w:tcPr>
          <w:p/>
        </w:tc>
        <w:tc>
          <w:tcPr>
            <w:tcW w:w="3005" w:type="dxa"/>
          </w:tcPr>
          <w:p>
            <w:pPr>
              <w:pStyle w:val="0"/>
              <w:jc w:val="both"/>
            </w:pPr>
            <w:r>
              <w:rPr>
                <w:sz w:val="20"/>
              </w:rPr>
              <w:t xml:space="preserve">трастузумаб эмтанзин</w:t>
            </w:r>
          </w:p>
        </w:tc>
      </w:tr>
      <w:tr>
        <w:tc>
          <w:tcPr>
            <w:tcW w:w="850" w:type="dxa"/>
          </w:tcPr>
          <w:p>
            <w:pPr>
              <w:pStyle w:val="0"/>
              <w:jc w:val="center"/>
            </w:pPr>
            <w:r>
              <w:rPr>
                <w:sz w:val="20"/>
              </w:rPr>
              <w:t xml:space="preserve">501.</w:t>
            </w:r>
          </w:p>
        </w:tc>
        <w:tc>
          <w:tcPr>
            <w:vMerge w:val="continue"/>
          </w:tcPr>
          <w:p/>
        </w:tc>
        <w:tc>
          <w:tcPr>
            <w:vMerge w:val="continue"/>
          </w:tcPr>
          <w:p/>
        </w:tc>
        <w:tc>
          <w:tcPr>
            <w:tcW w:w="3005" w:type="dxa"/>
          </w:tcPr>
          <w:p>
            <w:pPr>
              <w:pStyle w:val="0"/>
              <w:jc w:val="both"/>
            </w:pPr>
            <w:r>
              <w:rPr>
                <w:sz w:val="20"/>
              </w:rPr>
              <w:t xml:space="preserve">цетуксимаб</w:t>
            </w:r>
          </w:p>
        </w:tc>
      </w:tr>
      <w:tr>
        <w:tc>
          <w:tcPr>
            <w:tcW w:w="850" w:type="dxa"/>
          </w:tcPr>
          <w:p>
            <w:pPr>
              <w:pStyle w:val="0"/>
              <w:jc w:val="center"/>
            </w:pPr>
            <w:r>
              <w:rPr>
                <w:sz w:val="20"/>
              </w:rPr>
              <w:t xml:space="preserve">502.</w:t>
            </w:r>
          </w:p>
        </w:tc>
        <w:tc>
          <w:tcPr>
            <w:vMerge w:val="continue"/>
          </w:tcPr>
          <w:p/>
        </w:tc>
        <w:tc>
          <w:tcPr>
            <w:vMerge w:val="continue"/>
          </w:tcPr>
          <w:p/>
        </w:tc>
        <w:tc>
          <w:tcPr>
            <w:tcW w:w="3005" w:type="dxa"/>
          </w:tcPr>
          <w:p>
            <w:pPr>
              <w:pStyle w:val="0"/>
              <w:jc w:val="both"/>
            </w:pPr>
            <w:r>
              <w:rPr>
                <w:sz w:val="20"/>
              </w:rPr>
              <w:t xml:space="preserve">брентуксимаб ведотин</w:t>
            </w:r>
          </w:p>
        </w:tc>
      </w:tr>
      <w:tr>
        <w:tc>
          <w:tcPr>
            <w:tcW w:w="850" w:type="dxa"/>
          </w:tcPr>
          <w:p>
            <w:pPr>
              <w:pStyle w:val="0"/>
              <w:jc w:val="center"/>
            </w:pPr>
            <w:r>
              <w:rPr>
                <w:sz w:val="20"/>
              </w:rPr>
              <w:t xml:space="preserve">503.</w:t>
            </w:r>
          </w:p>
        </w:tc>
        <w:tc>
          <w:tcPr>
            <w:vMerge w:val="continue"/>
          </w:tcPr>
          <w:p/>
        </w:tc>
        <w:tc>
          <w:tcPr>
            <w:vMerge w:val="continue"/>
          </w:tcPr>
          <w:p/>
        </w:tc>
        <w:tc>
          <w:tcPr>
            <w:tcW w:w="3005" w:type="dxa"/>
          </w:tcPr>
          <w:p>
            <w:pPr>
              <w:pStyle w:val="0"/>
              <w:jc w:val="both"/>
            </w:pPr>
            <w:r>
              <w:rPr>
                <w:sz w:val="20"/>
              </w:rPr>
              <w:t xml:space="preserve">рамупирумаб</w:t>
            </w:r>
          </w:p>
        </w:tc>
      </w:tr>
      <w:tr>
        <w:tc>
          <w:tcPr>
            <w:tcW w:w="850" w:type="dxa"/>
          </w:tcPr>
          <w:p>
            <w:pPr>
              <w:pStyle w:val="0"/>
              <w:jc w:val="center"/>
            </w:pPr>
            <w:r>
              <w:rPr>
                <w:sz w:val="20"/>
              </w:rPr>
              <w:t xml:space="preserve">504.</w:t>
            </w:r>
          </w:p>
        </w:tc>
        <w:tc>
          <w:tcPr>
            <w:vMerge w:val="continue"/>
          </w:tcPr>
          <w:p/>
        </w:tc>
        <w:tc>
          <w:tcPr>
            <w:vMerge w:val="continue"/>
          </w:tcPr>
          <w:p/>
        </w:tc>
        <w:tc>
          <w:tcPr>
            <w:tcW w:w="3005" w:type="dxa"/>
          </w:tcPr>
          <w:p>
            <w:pPr>
              <w:pStyle w:val="0"/>
              <w:jc w:val="both"/>
            </w:pPr>
            <w:r>
              <w:rPr>
                <w:sz w:val="20"/>
              </w:rPr>
              <w:t xml:space="preserve">элотузумаб</w:t>
            </w:r>
          </w:p>
        </w:tc>
      </w:tr>
      <w:tr>
        <w:tc>
          <w:tcPr>
            <w:tcW w:w="850" w:type="dxa"/>
          </w:tcPr>
          <w:p>
            <w:pPr>
              <w:pStyle w:val="0"/>
              <w:jc w:val="center"/>
            </w:pPr>
            <w:r>
              <w:rPr>
                <w:sz w:val="20"/>
              </w:rPr>
              <w:t xml:space="preserve">505.</w:t>
            </w:r>
          </w:p>
        </w:tc>
        <w:tc>
          <w:tcPr>
            <w:tcW w:w="1304" w:type="dxa"/>
          </w:tcPr>
          <w:p>
            <w:pPr>
              <w:pStyle w:val="0"/>
              <w:jc w:val="center"/>
            </w:pPr>
            <w:r>
              <w:rPr>
                <w:sz w:val="20"/>
              </w:rPr>
              <w:t xml:space="preserve">L01XC03</w:t>
            </w:r>
          </w:p>
        </w:tc>
        <w:tc>
          <w:tcPr>
            <w:tcW w:w="3912" w:type="dxa"/>
          </w:tcPr>
          <w:p>
            <w:pPr>
              <w:pStyle w:val="0"/>
              <w:jc w:val="both"/>
            </w:pPr>
            <w:r>
              <w:rPr>
                <w:sz w:val="20"/>
              </w:rPr>
              <w:t xml:space="preserve">трастузумаб</w:t>
            </w:r>
          </w:p>
        </w:tc>
        <w:tc>
          <w:tcPr>
            <w:tcW w:w="3005" w:type="dxa"/>
          </w:tcPr>
          <w:p>
            <w:pPr>
              <w:pStyle w:val="0"/>
              <w:jc w:val="both"/>
            </w:pPr>
            <w:r>
              <w:rPr>
                <w:sz w:val="20"/>
              </w:rPr>
              <w:t xml:space="preserve">пертузумаб + трастузумаб [набор]</w:t>
            </w:r>
          </w:p>
        </w:tc>
      </w:tr>
      <w:tr>
        <w:tc>
          <w:tcPr>
            <w:tcW w:w="850" w:type="dxa"/>
          </w:tcPr>
          <w:p>
            <w:pPr>
              <w:pStyle w:val="0"/>
              <w:jc w:val="center"/>
            </w:pPr>
            <w:r>
              <w:rPr>
                <w:sz w:val="20"/>
              </w:rPr>
              <w:t xml:space="preserve">506.</w:t>
            </w:r>
          </w:p>
        </w:tc>
        <w:tc>
          <w:tcPr>
            <w:tcW w:w="1304" w:type="dxa"/>
            <w:vMerge w:val="restart"/>
          </w:tcPr>
          <w:p>
            <w:pPr>
              <w:pStyle w:val="0"/>
              <w:jc w:val="center"/>
            </w:pPr>
            <w:r>
              <w:rPr>
                <w:sz w:val="20"/>
              </w:rPr>
              <w:t xml:space="preserve">L01XE</w:t>
            </w:r>
          </w:p>
        </w:tc>
        <w:tc>
          <w:tcPr>
            <w:tcW w:w="3912" w:type="dxa"/>
            <w:vMerge w:val="restart"/>
          </w:tcPr>
          <w:p>
            <w:pPr>
              <w:pStyle w:val="0"/>
              <w:jc w:val="both"/>
            </w:pPr>
            <w:r>
              <w:rPr>
                <w:sz w:val="20"/>
              </w:rPr>
              <w:t xml:space="preserve">ингибиторы протеинкиназы</w:t>
            </w:r>
          </w:p>
        </w:tc>
        <w:tc>
          <w:tcPr>
            <w:tcW w:w="3005" w:type="dxa"/>
          </w:tcPr>
          <w:p>
            <w:pPr>
              <w:pStyle w:val="0"/>
              <w:jc w:val="both"/>
            </w:pPr>
            <w:r>
              <w:rPr>
                <w:sz w:val="20"/>
              </w:rPr>
              <w:t xml:space="preserve">эрлотиниб</w:t>
            </w:r>
          </w:p>
        </w:tc>
      </w:tr>
      <w:tr>
        <w:tc>
          <w:tcPr>
            <w:tcW w:w="850" w:type="dxa"/>
          </w:tcPr>
          <w:p>
            <w:pPr>
              <w:pStyle w:val="0"/>
              <w:jc w:val="center"/>
            </w:pPr>
            <w:r>
              <w:rPr>
                <w:sz w:val="20"/>
              </w:rPr>
              <w:t xml:space="preserve">507.</w:t>
            </w:r>
          </w:p>
        </w:tc>
        <w:tc>
          <w:tcPr>
            <w:vMerge w:val="continue"/>
          </w:tcPr>
          <w:p/>
        </w:tc>
        <w:tc>
          <w:tcPr>
            <w:vMerge w:val="continue"/>
          </w:tcPr>
          <w:p/>
        </w:tc>
        <w:tc>
          <w:tcPr>
            <w:tcW w:w="3005" w:type="dxa"/>
          </w:tcPr>
          <w:p>
            <w:pPr>
              <w:pStyle w:val="0"/>
              <w:jc w:val="both"/>
            </w:pPr>
            <w:r>
              <w:rPr>
                <w:sz w:val="20"/>
              </w:rPr>
              <w:t xml:space="preserve">вемурафениб</w:t>
            </w:r>
          </w:p>
        </w:tc>
      </w:tr>
      <w:tr>
        <w:tc>
          <w:tcPr>
            <w:tcW w:w="850" w:type="dxa"/>
          </w:tcPr>
          <w:p>
            <w:pPr>
              <w:pStyle w:val="0"/>
              <w:jc w:val="center"/>
            </w:pPr>
            <w:r>
              <w:rPr>
                <w:sz w:val="20"/>
              </w:rPr>
              <w:t xml:space="preserve">508.</w:t>
            </w:r>
          </w:p>
        </w:tc>
        <w:tc>
          <w:tcPr>
            <w:vMerge w:val="continue"/>
          </w:tcPr>
          <w:p/>
        </w:tc>
        <w:tc>
          <w:tcPr>
            <w:vMerge w:val="continue"/>
          </w:tcPr>
          <w:p/>
        </w:tc>
        <w:tc>
          <w:tcPr>
            <w:tcW w:w="3005" w:type="dxa"/>
          </w:tcPr>
          <w:p>
            <w:pPr>
              <w:pStyle w:val="0"/>
              <w:jc w:val="both"/>
            </w:pPr>
            <w:r>
              <w:rPr>
                <w:sz w:val="20"/>
              </w:rPr>
              <w:t xml:space="preserve">кобиметиниб</w:t>
            </w:r>
          </w:p>
        </w:tc>
      </w:tr>
      <w:tr>
        <w:tc>
          <w:tcPr>
            <w:tcW w:w="850" w:type="dxa"/>
          </w:tcPr>
          <w:p>
            <w:pPr>
              <w:pStyle w:val="0"/>
              <w:jc w:val="center"/>
            </w:pPr>
            <w:r>
              <w:rPr>
                <w:sz w:val="20"/>
              </w:rPr>
              <w:t xml:space="preserve">509.</w:t>
            </w:r>
          </w:p>
        </w:tc>
        <w:tc>
          <w:tcPr>
            <w:vMerge w:val="continue"/>
          </w:tcPr>
          <w:p/>
        </w:tc>
        <w:tc>
          <w:tcPr>
            <w:vMerge w:val="continue"/>
          </w:tcPr>
          <w:p/>
        </w:tc>
        <w:tc>
          <w:tcPr>
            <w:tcW w:w="3005" w:type="dxa"/>
          </w:tcPr>
          <w:p>
            <w:pPr>
              <w:pStyle w:val="0"/>
              <w:jc w:val="both"/>
            </w:pPr>
            <w:r>
              <w:rPr>
                <w:sz w:val="20"/>
              </w:rPr>
              <w:t xml:space="preserve">лапатиниб</w:t>
            </w:r>
          </w:p>
        </w:tc>
      </w:tr>
      <w:tr>
        <w:tc>
          <w:tcPr>
            <w:tcW w:w="850" w:type="dxa"/>
          </w:tcPr>
          <w:p>
            <w:pPr>
              <w:pStyle w:val="0"/>
              <w:jc w:val="center"/>
            </w:pPr>
            <w:r>
              <w:rPr>
                <w:sz w:val="20"/>
              </w:rPr>
              <w:t xml:space="preserve">510.</w:t>
            </w:r>
          </w:p>
        </w:tc>
        <w:tc>
          <w:tcPr>
            <w:vMerge w:val="continue"/>
          </w:tcPr>
          <w:p/>
        </w:tc>
        <w:tc>
          <w:tcPr>
            <w:vMerge w:val="continue"/>
          </w:tcPr>
          <w:p/>
        </w:tc>
        <w:tc>
          <w:tcPr>
            <w:tcW w:w="3005" w:type="dxa"/>
          </w:tcPr>
          <w:p>
            <w:pPr>
              <w:pStyle w:val="0"/>
              <w:jc w:val="both"/>
            </w:pPr>
            <w:r>
              <w:rPr>
                <w:sz w:val="20"/>
              </w:rPr>
              <w:t xml:space="preserve">ленватиниб</w:t>
            </w:r>
          </w:p>
        </w:tc>
      </w:tr>
      <w:tr>
        <w:tc>
          <w:tcPr>
            <w:tcW w:w="850" w:type="dxa"/>
          </w:tcPr>
          <w:p>
            <w:pPr>
              <w:pStyle w:val="0"/>
              <w:jc w:val="center"/>
            </w:pPr>
            <w:r>
              <w:rPr>
                <w:sz w:val="20"/>
              </w:rPr>
              <w:t xml:space="preserve">511.</w:t>
            </w:r>
          </w:p>
        </w:tc>
        <w:tc>
          <w:tcPr>
            <w:vMerge w:val="continue"/>
          </w:tcPr>
          <w:p/>
        </w:tc>
        <w:tc>
          <w:tcPr>
            <w:vMerge w:val="continue"/>
          </w:tcPr>
          <w:p/>
        </w:tc>
        <w:tc>
          <w:tcPr>
            <w:tcW w:w="3005" w:type="dxa"/>
          </w:tcPr>
          <w:p>
            <w:pPr>
              <w:pStyle w:val="0"/>
              <w:jc w:val="both"/>
            </w:pPr>
            <w:r>
              <w:rPr>
                <w:sz w:val="20"/>
              </w:rPr>
              <w:t xml:space="preserve">рибоциклиб</w:t>
            </w:r>
          </w:p>
        </w:tc>
      </w:tr>
      <w:tr>
        <w:tc>
          <w:tcPr>
            <w:tcW w:w="850" w:type="dxa"/>
          </w:tcPr>
          <w:p>
            <w:pPr>
              <w:pStyle w:val="0"/>
              <w:jc w:val="center"/>
            </w:pPr>
            <w:r>
              <w:rPr>
                <w:sz w:val="20"/>
              </w:rPr>
              <w:t xml:space="preserve">512.</w:t>
            </w:r>
          </w:p>
        </w:tc>
        <w:tc>
          <w:tcPr>
            <w:vMerge w:val="continue"/>
          </w:tcPr>
          <w:p/>
        </w:tc>
        <w:tc>
          <w:tcPr>
            <w:vMerge w:val="continue"/>
          </w:tcPr>
          <w:p/>
        </w:tc>
        <w:tc>
          <w:tcPr>
            <w:tcW w:w="3005" w:type="dxa"/>
          </w:tcPr>
          <w:p>
            <w:pPr>
              <w:pStyle w:val="0"/>
              <w:jc w:val="both"/>
            </w:pPr>
            <w:r>
              <w:rPr>
                <w:sz w:val="20"/>
              </w:rPr>
              <w:t xml:space="preserve">траметиниб</w:t>
            </w:r>
          </w:p>
        </w:tc>
      </w:tr>
      <w:tr>
        <w:tc>
          <w:tcPr>
            <w:tcW w:w="850" w:type="dxa"/>
          </w:tcPr>
          <w:p>
            <w:pPr>
              <w:pStyle w:val="0"/>
              <w:jc w:val="center"/>
            </w:pPr>
            <w:r>
              <w:rPr>
                <w:sz w:val="20"/>
              </w:rPr>
              <w:t xml:space="preserve">513.</w:t>
            </w:r>
          </w:p>
        </w:tc>
        <w:tc>
          <w:tcPr>
            <w:vMerge w:val="continue"/>
          </w:tcPr>
          <w:p/>
        </w:tc>
        <w:tc>
          <w:tcPr>
            <w:vMerge w:val="continue"/>
          </w:tcPr>
          <w:p/>
        </w:tc>
        <w:tc>
          <w:tcPr>
            <w:tcW w:w="3005" w:type="dxa"/>
          </w:tcPr>
          <w:p>
            <w:pPr>
              <w:pStyle w:val="0"/>
              <w:jc w:val="both"/>
            </w:pPr>
            <w:r>
              <w:rPr>
                <w:sz w:val="20"/>
              </w:rPr>
              <w:t xml:space="preserve">церитиниб</w:t>
            </w:r>
          </w:p>
        </w:tc>
      </w:tr>
      <w:tr>
        <w:tc>
          <w:tcPr>
            <w:tcW w:w="850" w:type="dxa"/>
          </w:tcPr>
          <w:p>
            <w:pPr>
              <w:pStyle w:val="0"/>
              <w:jc w:val="center"/>
            </w:pPr>
            <w:r>
              <w:rPr>
                <w:sz w:val="20"/>
              </w:rPr>
              <w:t xml:space="preserve">514.</w:t>
            </w:r>
          </w:p>
        </w:tc>
        <w:tc>
          <w:tcPr>
            <w:vMerge w:val="continue"/>
          </w:tcPr>
          <w:p/>
        </w:tc>
        <w:tc>
          <w:tcPr>
            <w:vMerge w:val="continue"/>
          </w:tcPr>
          <w:p/>
        </w:tc>
        <w:tc>
          <w:tcPr>
            <w:tcW w:w="3005" w:type="dxa"/>
          </w:tcPr>
          <w:p>
            <w:pPr>
              <w:pStyle w:val="0"/>
              <w:jc w:val="both"/>
            </w:pPr>
            <w:r>
              <w:rPr>
                <w:sz w:val="20"/>
              </w:rPr>
              <w:t xml:space="preserve">гефитиниб</w:t>
            </w:r>
          </w:p>
        </w:tc>
      </w:tr>
      <w:tr>
        <w:tc>
          <w:tcPr>
            <w:tcW w:w="850" w:type="dxa"/>
          </w:tcPr>
          <w:p>
            <w:pPr>
              <w:pStyle w:val="0"/>
              <w:jc w:val="center"/>
            </w:pPr>
            <w:r>
              <w:rPr>
                <w:sz w:val="20"/>
              </w:rPr>
              <w:t xml:space="preserve">515.</w:t>
            </w:r>
          </w:p>
        </w:tc>
        <w:tc>
          <w:tcPr>
            <w:vMerge w:val="continue"/>
          </w:tcPr>
          <w:p/>
        </w:tc>
        <w:tc>
          <w:tcPr>
            <w:vMerge w:val="continue"/>
          </w:tcPr>
          <w:p/>
        </w:tc>
        <w:tc>
          <w:tcPr>
            <w:tcW w:w="3005" w:type="dxa"/>
          </w:tcPr>
          <w:p>
            <w:pPr>
              <w:pStyle w:val="0"/>
              <w:jc w:val="both"/>
            </w:pPr>
            <w:r>
              <w:rPr>
                <w:sz w:val="20"/>
              </w:rPr>
              <w:t xml:space="preserve">дазатиниб</w:t>
            </w:r>
          </w:p>
        </w:tc>
      </w:tr>
      <w:tr>
        <w:tc>
          <w:tcPr>
            <w:tcW w:w="850" w:type="dxa"/>
          </w:tcPr>
          <w:p>
            <w:pPr>
              <w:pStyle w:val="0"/>
              <w:jc w:val="center"/>
            </w:pPr>
            <w:r>
              <w:rPr>
                <w:sz w:val="20"/>
              </w:rPr>
              <w:t xml:space="preserve">516.</w:t>
            </w:r>
          </w:p>
        </w:tc>
        <w:tc>
          <w:tcPr>
            <w:vMerge w:val="continue"/>
          </w:tcPr>
          <w:p/>
        </w:tc>
        <w:tc>
          <w:tcPr>
            <w:vMerge w:val="continue"/>
          </w:tcPr>
          <w:p/>
        </w:tc>
        <w:tc>
          <w:tcPr>
            <w:tcW w:w="3005" w:type="dxa"/>
          </w:tcPr>
          <w:p>
            <w:pPr>
              <w:pStyle w:val="0"/>
              <w:jc w:val="both"/>
            </w:pPr>
            <w:r>
              <w:rPr>
                <w:sz w:val="20"/>
              </w:rPr>
              <w:t xml:space="preserve">иматиниб</w:t>
            </w:r>
          </w:p>
        </w:tc>
      </w:tr>
      <w:tr>
        <w:tc>
          <w:tcPr>
            <w:tcW w:w="850" w:type="dxa"/>
          </w:tcPr>
          <w:p>
            <w:pPr>
              <w:pStyle w:val="0"/>
              <w:jc w:val="center"/>
            </w:pPr>
            <w:r>
              <w:rPr>
                <w:sz w:val="20"/>
              </w:rPr>
              <w:t xml:space="preserve">517.</w:t>
            </w:r>
          </w:p>
        </w:tc>
        <w:tc>
          <w:tcPr>
            <w:vMerge w:val="continue"/>
          </w:tcPr>
          <w:p/>
        </w:tc>
        <w:tc>
          <w:tcPr>
            <w:vMerge w:val="continue"/>
          </w:tcPr>
          <w:p/>
        </w:tc>
        <w:tc>
          <w:tcPr>
            <w:tcW w:w="3005" w:type="dxa"/>
          </w:tcPr>
          <w:p>
            <w:pPr>
              <w:pStyle w:val="0"/>
              <w:jc w:val="both"/>
            </w:pPr>
            <w:r>
              <w:rPr>
                <w:sz w:val="20"/>
              </w:rPr>
              <w:t xml:space="preserve">нилотиниб</w:t>
            </w:r>
          </w:p>
        </w:tc>
      </w:tr>
      <w:tr>
        <w:tc>
          <w:tcPr>
            <w:tcW w:w="850" w:type="dxa"/>
          </w:tcPr>
          <w:p>
            <w:pPr>
              <w:pStyle w:val="0"/>
              <w:jc w:val="center"/>
            </w:pPr>
            <w:r>
              <w:rPr>
                <w:sz w:val="20"/>
              </w:rPr>
              <w:t xml:space="preserve">518.</w:t>
            </w:r>
          </w:p>
        </w:tc>
        <w:tc>
          <w:tcPr>
            <w:vMerge w:val="continue"/>
          </w:tcPr>
          <w:p/>
        </w:tc>
        <w:tc>
          <w:tcPr>
            <w:vMerge w:val="continue"/>
          </w:tcPr>
          <w:p/>
        </w:tc>
        <w:tc>
          <w:tcPr>
            <w:tcW w:w="3005" w:type="dxa"/>
          </w:tcPr>
          <w:p>
            <w:pPr>
              <w:pStyle w:val="0"/>
              <w:jc w:val="both"/>
            </w:pPr>
            <w:r>
              <w:rPr>
                <w:sz w:val="20"/>
              </w:rPr>
              <w:t xml:space="preserve">сорафениб</w:t>
            </w:r>
          </w:p>
        </w:tc>
      </w:tr>
      <w:tr>
        <w:tc>
          <w:tcPr>
            <w:tcW w:w="850" w:type="dxa"/>
          </w:tcPr>
          <w:p>
            <w:pPr>
              <w:pStyle w:val="0"/>
              <w:jc w:val="center"/>
            </w:pPr>
            <w:r>
              <w:rPr>
                <w:sz w:val="20"/>
              </w:rPr>
              <w:t xml:space="preserve">519.</w:t>
            </w:r>
          </w:p>
        </w:tc>
        <w:tc>
          <w:tcPr>
            <w:vMerge w:val="continue"/>
          </w:tcPr>
          <w:p/>
        </w:tc>
        <w:tc>
          <w:tcPr>
            <w:vMerge w:val="continue"/>
          </w:tcPr>
          <w:p/>
        </w:tc>
        <w:tc>
          <w:tcPr>
            <w:tcW w:w="3005" w:type="dxa"/>
          </w:tcPr>
          <w:p>
            <w:pPr>
              <w:pStyle w:val="0"/>
              <w:jc w:val="both"/>
            </w:pPr>
            <w:r>
              <w:rPr>
                <w:sz w:val="20"/>
              </w:rPr>
              <w:t xml:space="preserve">сунитиниб</w:t>
            </w:r>
          </w:p>
        </w:tc>
      </w:tr>
      <w:tr>
        <w:tc>
          <w:tcPr>
            <w:tcW w:w="850" w:type="dxa"/>
          </w:tcPr>
          <w:p>
            <w:pPr>
              <w:pStyle w:val="0"/>
              <w:jc w:val="center"/>
            </w:pPr>
            <w:r>
              <w:rPr>
                <w:sz w:val="20"/>
              </w:rPr>
              <w:t xml:space="preserve">520.</w:t>
            </w:r>
          </w:p>
        </w:tc>
        <w:tc>
          <w:tcPr>
            <w:vMerge w:val="continue"/>
          </w:tcPr>
          <w:p/>
        </w:tc>
        <w:tc>
          <w:tcPr>
            <w:vMerge w:val="continue"/>
          </w:tcPr>
          <w:p/>
        </w:tc>
        <w:tc>
          <w:tcPr>
            <w:tcW w:w="3005" w:type="dxa"/>
          </w:tcPr>
          <w:p>
            <w:pPr>
              <w:pStyle w:val="0"/>
              <w:jc w:val="both"/>
            </w:pPr>
            <w:r>
              <w:rPr>
                <w:sz w:val="20"/>
              </w:rPr>
              <w:t xml:space="preserve">вандетаниб</w:t>
            </w:r>
          </w:p>
        </w:tc>
      </w:tr>
      <w:tr>
        <w:tc>
          <w:tcPr>
            <w:tcW w:w="850" w:type="dxa"/>
          </w:tcPr>
          <w:p>
            <w:pPr>
              <w:pStyle w:val="0"/>
              <w:jc w:val="center"/>
            </w:pPr>
            <w:r>
              <w:rPr>
                <w:sz w:val="20"/>
              </w:rPr>
              <w:t xml:space="preserve">521.</w:t>
            </w:r>
          </w:p>
        </w:tc>
        <w:tc>
          <w:tcPr>
            <w:vMerge w:val="continue"/>
          </w:tcPr>
          <w:p/>
        </w:tc>
        <w:tc>
          <w:tcPr>
            <w:vMerge w:val="continue"/>
          </w:tcPr>
          <w:p/>
        </w:tc>
        <w:tc>
          <w:tcPr>
            <w:tcW w:w="3005" w:type="dxa"/>
          </w:tcPr>
          <w:p>
            <w:pPr>
              <w:pStyle w:val="0"/>
              <w:jc w:val="both"/>
            </w:pPr>
            <w:r>
              <w:rPr>
                <w:sz w:val="20"/>
              </w:rPr>
              <w:t xml:space="preserve">ибрутиниб</w:t>
            </w:r>
          </w:p>
        </w:tc>
      </w:tr>
      <w:tr>
        <w:tc>
          <w:tcPr>
            <w:tcW w:w="850" w:type="dxa"/>
          </w:tcPr>
          <w:p>
            <w:pPr>
              <w:pStyle w:val="0"/>
              <w:jc w:val="center"/>
            </w:pPr>
            <w:r>
              <w:rPr>
                <w:sz w:val="20"/>
              </w:rPr>
              <w:t xml:space="preserve">522.</w:t>
            </w:r>
          </w:p>
        </w:tc>
        <w:tc>
          <w:tcPr>
            <w:vMerge w:val="continue"/>
          </w:tcPr>
          <w:p/>
        </w:tc>
        <w:tc>
          <w:tcPr>
            <w:vMerge w:val="continue"/>
          </w:tcPr>
          <w:p/>
        </w:tc>
        <w:tc>
          <w:tcPr>
            <w:tcW w:w="3005" w:type="dxa"/>
          </w:tcPr>
          <w:p>
            <w:pPr>
              <w:pStyle w:val="0"/>
              <w:jc w:val="both"/>
            </w:pPr>
            <w:r>
              <w:rPr>
                <w:sz w:val="20"/>
              </w:rPr>
              <w:t xml:space="preserve">афатиниб</w:t>
            </w:r>
          </w:p>
        </w:tc>
      </w:tr>
      <w:tr>
        <w:tc>
          <w:tcPr>
            <w:tcW w:w="850" w:type="dxa"/>
          </w:tcPr>
          <w:p>
            <w:pPr>
              <w:pStyle w:val="0"/>
              <w:jc w:val="center"/>
            </w:pPr>
            <w:r>
              <w:rPr>
                <w:sz w:val="20"/>
              </w:rPr>
              <w:t xml:space="preserve">523.</w:t>
            </w:r>
          </w:p>
        </w:tc>
        <w:tc>
          <w:tcPr>
            <w:vMerge w:val="continue"/>
          </w:tcPr>
          <w:p/>
        </w:tc>
        <w:tc>
          <w:tcPr>
            <w:vMerge w:val="continue"/>
          </w:tcPr>
          <w:p/>
        </w:tc>
        <w:tc>
          <w:tcPr>
            <w:tcW w:w="3005" w:type="dxa"/>
          </w:tcPr>
          <w:p>
            <w:pPr>
              <w:pStyle w:val="0"/>
              <w:jc w:val="both"/>
            </w:pPr>
            <w:r>
              <w:rPr>
                <w:sz w:val="20"/>
              </w:rPr>
              <w:t xml:space="preserve">регорафениб</w:t>
            </w:r>
          </w:p>
        </w:tc>
      </w:tr>
      <w:tr>
        <w:tc>
          <w:tcPr>
            <w:tcW w:w="850" w:type="dxa"/>
          </w:tcPr>
          <w:p>
            <w:pPr>
              <w:pStyle w:val="0"/>
              <w:jc w:val="center"/>
            </w:pPr>
            <w:r>
              <w:rPr>
                <w:sz w:val="20"/>
              </w:rPr>
              <w:t xml:space="preserve">524.</w:t>
            </w:r>
          </w:p>
        </w:tc>
        <w:tc>
          <w:tcPr>
            <w:vMerge w:val="continue"/>
          </w:tcPr>
          <w:p/>
        </w:tc>
        <w:tc>
          <w:tcPr>
            <w:vMerge w:val="continue"/>
          </w:tcPr>
          <w:p/>
        </w:tc>
        <w:tc>
          <w:tcPr>
            <w:tcW w:w="3005" w:type="dxa"/>
          </w:tcPr>
          <w:p>
            <w:pPr>
              <w:pStyle w:val="0"/>
              <w:jc w:val="both"/>
            </w:pPr>
            <w:r>
              <w:rPr>
                <w:sz w:val="20"/>
              </w:rPr>
              <w:t xml:space="preserve">руксолитиниб</w:t>
            </w:r>
          </w:p>
        </w:tc>
      </w:tr>
      <w:tr>
        <w:tc>
          <w:tcPr>
            <w:tcW w:w="850" w:type="dxa"/>
          </w:tcPr>
          <w:p>
            <w:pPr>
              <w:pStyle w:val="0"/>
              <w:jc w:val="center"/>
            </w:pPr>
            <w:r>
              <w:rPr>
                <w:sz w:val="20"/>
              </w:rPr>
              <w:t xml:space="preserve">525.</w:t>
            </w:r>
          </w:p>
        </w:tc>
        <w:tc>
          <w:tcPr>
            <w:vMerge w:val="continue"/>
          </w:tcPr>
          <w:p/>
        </w:tc>
        <w:tc>
          <w:tcPr>
            <w:vMerge w:val="continue"/>
          </w:tcPr>
          <w:p/>
        </w:tc>
        <w:tc>
          <w:tcPr>
            <w:tcW w:w="3005" w:type="dxa"/>
          </w:tcPr>
          <w:p>
            <w:pPr>
              <w:pStyle w:val="0"/>
              <w:jc w:val="both"/>
            </w:pPr>
            <w:r>
              <w:rPr>
                <w:sz w:val="20"/>
              </w:rPr>
              <w:t xml:space="preserve">дабрафениб</w:t>
            </w:r>
          </w:p>
        </w:tc>
      </w:tr>
      <w:tr>
        <w:tc>
          <w:tcPr>
            <w:tcW w:w="850" w:type="dxa"/>
          </w:tcPr>
          <w:p>
            <w:pPr>
              <w:pStyle w:val="0"/>
              <w:jc w:val="center"/>
            </w:pPr>
            <w:r>
              <w:rPr>
                <w:sz w:val="20"/>
              </w:rPr>
              <w:t xml:space="preserve">526.</w:t>
            </w:r>
          </w:p>
        </w:tc>
        <w:tc>
          <w:tcPr>
            <w:vMerge w:val="continue"/>
          </w:tcPr>
          <w:p/>
        </w:tc>
        <w:tc>
          <w:tcPr>
            <w:vMerge w:val="continue"/>
          </w:tcPr>
          <w:p/>
        </w:tc>
        <w:tc>
          <w:tcPr>
            <w:tcW w:w="3005" w:type="dxa"/>
          </w:tcPr>
          <w:p>
            <w:pPr>
              <w:pStyle w:val="0"/>
              <w:jc w:val="both"/>
            </w:pPr>
            <w:r>
              <w:rPr>
                <w:sz w:val="20"/>
              </w:rPr>
              <w:t xml:space="preserve">кризотиниб</w:t>
            </w:r>
          </w:p>
        </w:tc>
      </w:tr>
      <w:tr>
        <w:tc>
          <w:tcPr>
            <w:tcW w:w="850" w:type="dxa"/>
          </w:tcPr>
          <w:p>
            <w:pPr>
              <w:pStyle w:val="0"/>
              <w:jc w:val="center"/>
            </w:pPr>
            <w:r>
              <w:rPr>
                <w:sz w:val="20"/>
              </w:rPr>
              <w:t xml:space="preserve">527.</w:t>
            </w:r>
          </w:p>
        </w:tc>
        <w:tc>
          <w:tcPr>
            <w:vMerge w:val="continue"/>
          </w:tcPr>
          <w:p/>
        </w:tc>
        <w:tc>
          <w:tcPr>
            <w:vMerge w:val="continue"/>
          </w:tcPr>
          <w:p/>
        </w:tc>
        <w:tc>
          <w:tcPr>
            <w:tcW w:w="3005" w:type="dxa"/>
          </w:tcPr>
          <w:p>
            <w:pPr>
              <w:pStyle w:val="0"/>
              <w:jc w:val="both"/>
            </w:pPr>
            <w:r>
              <w:rPr>
                <w:sz w:val="20"/>
              </w:rPr>
              <w:t xml:space="preserve">нинтеданиб</w:t>
            </w:r>
          </w:p>
        </w:tc>
      </w:tr>
      <w:tr>
        <w:tc>
          <w:tcPr>
            <w:tcW w:w="850" w:type="dxa"/>
          </w:tcPr>
          <w:p>
            <w:pPr>
              <w:pStyle w:val="0"/>
              <w:jc w:val="center"/>
            </w:pPr>
            <w:r>
              <w:rPr>
                <w:sz w:val="20"/>
              </w:rPr>
              <w:t xml:space="preserve">528.</w:t>
            </w:r>
          </w:p>
        </w:tc>
        <w:tc>
          <w:tcPr>
            <w:vMerge w:val="continue"/>
          </w:tcPr>
          <w:p/>
        </w:tc>
        <w:tc>
          <w:tcPr>
            <w:vMerge w:val="continue"/>
          </w:tcPr>
          <w:p/>
        </w:tc>
        <w:tc>
          <w:tcPr>
            <w:tcW w:w="3005" w:type="dxa"/>
          </w:tcPr>
          <w:p>
            <w:pPr>
              <w:pStyle w:val="0"/>
              <w:jc w:val="both"/>
            </w:pPr>
            <w:r>
              <w:rPr>
                <w:sz w:val="20"/>
              </w:rPr>
              <w:t xml:space="preserve">пазопаниб</w:t>
            </w:r>
          </w:p>
        </w:tc>
      </w:tr>
      <w:tr>
        <w:tc>
          <w:tcPr>
            <w:tcW w:w="850" w:type="dxa"/>
          </w:tcPr>
          <w:p>
            <w:pPr>
              <w:pStyle w:val="0"/>
              <w:jc w:val="center"/>
            </w:pPr>
            <w:r>
              <w:rPr>
                <w:sz w:val="20"/>
              </w:rPr>
              <w:t xml:space="preserve">529.</w:t>
            </w:r>
          </w:p>
        </w:tc>
        <w:tc>
          <w:tcPr>
            <w:vMerge w:val="continue"/>
          </w:tcPr>
          <w:p/>
        </w:tc>
        <w:tc>
          <w:tcPr>
            <w:vMerge w:val="continue"/>
          </w:tcPr>
          <w:p/>
        </w:tc>
        <w:tc>
          <w:tcPr>
            <w:tcW w:w="3005" w:type="dxa"/>
          </w:tcPr>
          <w:p>
            <w:pPr>
              <w:pStyle w:val="0"/>
              <w:jc w:val="both"/>
            </w:pPr>
            <w:r>
              <w:rPr>
                <w:sz w:val="20"/>
              </w:rPr>
              <w:t xml:space="preserve">акситиниб</w:t>
            </w:r>
          </w:p>
        </w:tc>
      </w:tr>
      <w:tr>
        <w:tc>
          <w:tcPr>
            <w:tcW w:w="850" w:type="dxa"/>
          </w:tcPr>
          <w:p>
            <w:pPr>
              <w:pStyle w:val="0"/>
              <w:jc w:val="center"/>
            </w:pPr>
            <w:r>
              <w:rPr>
                <w:sz w:val="20"/>
              </w:rPr>
              <w:t xml:space="preserve">530.</w:t>
            </w:r>
          </w:p>
        </w:tc>
        <w:tc>
          <w:tcPr>
            <w:vMerge w:val="continue"/>
          </w:tcPr>
          <w:p/>
        </w:tc>
        <w:tc>
          <w:tcPr>
            <w:vMerge w:val="continue"/>
          </w:tcPr>
          <w:p/>
        </w:tc>
        <w:tc>
          <w:tcPr>
            <w:tcW w:w="3005" w:type="dxa"/>
          </w:tcPr>
          <w:p>
            <w:pPr>
              <w:pStyle w:val="0"/>
              <w:jc w:val="both"/>
            </w:pPr>
            <w:r>
              <w:rPr>
                <w:sz w:val="20"/>
              </w:rPr>
              <w:t xml:space="preserve">алектиниб</w:t>
            </w:r>
          </w:p>
        </w:tc>
      </w:tr>
      <w:tr>
        <w:tc>
          <w:tcPr>
            <w:tcW w:w="850" w:type="dxa"/>
          </w:tcPr>
          <w:p>
            <w:pPr>
              <w:pStyle w:val="0"/>
              <w:jc w:val="center"/>
            </w:pPr>
            <w:r>
              <w:rPr>
                <w:sz w:val="20"/>
              </w:rPr>
              <w:t xml:space="preserve">531.</w:t>
            </w:r>
          </w:p>
        </w:tc>
        <w:tc>
          <w:tcPr>
            <w:vMerge w:val="continue"/>
          </w:tcPr>
          <w:p/>
        </w:tc>
        <w:tc>
          <w:tcPr>
            <w:vMerge w:val="continue"/>
          </w:tcPr>
          <w:p/>
        </w:tc>
        <w:tc>
          <w:tcPr>
            <w:tcW w:w="3005" w:type="dxa"/>
          </w:tcPr>
          <w:p>
            <w:pPr>
              <w:pStyle w:val="0"/>
              <w:jc w:val="both"/>
            </w:pPr>
            <w:r>
              <w:rPr>
                <w:sz w:val="20"/>
              </w:rPr>
              <w:t xml:space="preserve">бозутиниб</w:t>
            </w:r>
          </w:p>
        </w:tc>
      </w:tr>
      <w:tr>
        <w:tc>
          <w:tcPr>
            <w:tcW w:w="850" w:type="dxa"/>
          </w:tcPr>
          <w:p>
            <w:pPr>
              <w:pStyle w:val="0"/>
              <w:jc w:val="center"/>
            </w:pPr>
            <w:r>
              <w:rPr>
                <w:sz w:val="20"/>
              </w:rPr>
              <w:t xml:space="preserve">532.</w:t>
            </w:r>
          </w:p>
        </w:tc>
        <w:tc>
          <w:tcPr>
            <w:vMerge w:val="continue"/>
          </w:tcPr>
          <w:p/>
        </w:tc>
        <w:tc>
          <w:tcPr>
            <w:vMerge w:val="continue"/>
          </w:tcPr>
          <w:p/>
        </w:tc>
        <w:tc>
          <w:tcPr>
            <w:tcW w:w="3005" w:type="dxa"/>
          </w:tcPr>
          <w:p>
            <w:pPr>
              <w:pStyle w:val="0"/>
              <w:jc w:val="both"/>
            </w:pPr>
            <w:r>
              <w:rPr>
                <w:sz w:val="20"/>
              </w:rPr>
              <w:t xml:space="preserve">осимертиниб</w:t>
            </w:r>
          </w:p>
        </w:tc>
      </w:tr>
      <w:tr>
        <w:tc>
          <w:tcPr>
            <w:tcW w:w="850" w:type="dxa"/>
          </w:tcPr>
          <w:p>
            <w:pPr>
              <w:pStyle w:val="0"/>
              <w:jc w:val="center"/>
            </w:pPr>
            <w:r>
              <w:rPr>
                <w:sz w:val="20"/>
              </w:rPr>
              <w:t xml:space="preserve">533.</w:t>
            </w:r>
          </w:p>
        </w:tc>
        <w:tc>
          <w:tcPr>
            <w:vMerge w:val="continue"/>
          </w:tcPr>
          <w:p/>
        </w:tc>
        <w:tc>
          <w:tcPr>
            <w:vMerge w:val="continue"/>
          </w:tcPr>
          <w:p/>
        </w:tc>
        <w:tc>
          <w:tcPr>
            <w:tcW w:w="3005" w:type="dxa"/>
          </w:tcPr>
          <w:p>
            <w:pPr>
              <w:pStyle w:val="0"/>
              <w:jc w:val="both"/>
            </w:pPr>
            <w:r>
              <w:rPr>
                <w:sz w:val="20"/>
              </w:rPr>
              <w:t xml:space="preserve">палбоциклиб</w:t>
            </w:r>
          </w:p>
        </w:tc>
      </w:tr>
      <w:tr>
        <w:tc>
          <w:tcPr>
            <w:tcW w:w="850" w:type="dxa"/>
          </w:tcPr>
          <w:p>
            <w:pPr>
              <w:pStyle w:val="0"/>
              <w:jc w:val="center"/>
            </w:pPr>
            <w:r>
              <w:rPr>
                <w:sz w:val="20"/>
              </w:rPr>
              <w:t xml:space="preserve">534.</w:t>
            </w:r>
          </w:p>
        </w:tc>
        <w:tc>
          <w:tcPr>
            <w:tcW w:w="1304" w:type="dxa"/>
            <w:vMerge w:val="restart"/>
          </w:tcPr>
          <w:p>
            <w:pPr>
              <w:pStyle w:val="0"/>
              <w:jc w:val="center"/>
            </w:pPr>
            <w:r>
              <w:rPr>
                <w:sz w:val="20"/>
              </w:rPr>
              <w:t xml:space="preserve">L01XX</w:t>
            </w:r>
          </w:p>
        </w:tc>
        <w:tc>
          <w:tcPr>
            <w:tcW w:w="3912" w:type="dxa"/>
            <w:vMerge w:val="restart"/>
          </w:tcPr>
          <w:p>
            <w:pPr>
              <w:pStyle w:val="0"/>
              <w:jc w:val="both"/>
            </w:pPr>
            <w:r>
              <w:rPr>
                <w:sz w:val="20"/>
              </w:rPr>
              <w:t xml:space="preserve">прочие противоопухолевые препараты</w:t>
            </w:r>
          </w:p>
        </w:tc>
        <w:tc>
          <w:tcPr>
            <w:tcW w:w="3005" w:type="dxa"/>
          </w:tcPr>
          <w:p>
            <w:pPr>
              <w:pStyle w:val="0"/>
              <w:jc w:val="both"/>
            </w:pPr>
            <w:r>
              <w:rPr>
                <w:sz w:val="20"/>
              </w:rPr>
              <w:t xml:space="preserve">аспарагиназа</w:t>
            </w:r>
          </w:p>
        </w:tc>
      </w:tr>
      <w:tr>
        <w:tc>
          <w:tcPr>
            <w:tcW w:w="850" w:type="dxa"/>
          </w:tcPr>
          <w:p>
            <w:pPr>
              <w:pStyle w:val="0"/>
              <w:jc w:val="center"/>
            </w:pPr>
            <w:r>
              <w:rPr>
                <w:sz w:val="20"/>
              </w:rPr>
              <w:t xml:space="preserve">535.</w:t>
            </w:r>
          </w:p>
        </w:tc>
        <w:tc>
          <w:tcPr>
            <w:vMerge w:val="continue"/>
          </w:tcPr>
          <w:p/>
        </w:tc>
        <w:tc>
          <w:tcPr>
            <w:vMerge w:val="continue"/>
          </w:tcPr>
          <w:p/>
        </w:tc>
        <w:tc>
          <w:tcPr>
            <w:tcW w:w="3005" w:type="dxa"/>
          </w:tcPr>
          <w:p>
            <w:pPr>
              <w:pStyle w:val="0"/>
              <w:jc w:val="both"/>
            </w:pPr>
            <w:r>
              <w:rPr>
                <w:sz w:val="20"/>
              </w:rPr>
              <w:t xml:space="preserve">гидроксикарбамид</w:t>
            </w:r>
          </w:p>
        </w:tc>
      </w:tr>
      <w:tr>
        <w:tc>
          <w:tcPr>
            <w:tcW w:w="850" w:type="dxa"/>
          </w:tcPr>
          <w:p>
            <w:pPr>
              <w:pStyle w:val="0"/>
              <w:jc w:val="center"/>
            </w:pPr>
            <w:r>
              <w:rPr>
                <w:sz w:val="20"/>
              </w:rPr>
              <w:t xml:space="preserve">536.</w:t>
            </w:r>
          </w:p>
        </w:tc>
        <w:tc>
          <w:tcPr>
            <w:vMerge w:val="continue"/>
          </w:tcPr>
          <w:p/>
        </w:tc>
        <w:tc>
          <w:tcPr>
            <w:vMerge w:val="continue"/>
          </w:tcPr>
          <w:p/>
        </w:tc>
        <w:tc>
          <w:tcPr>
            <w:tcW w:w="3005" w:type="dxa"/>
          </w:tcPr>
          <w:p>
            <w:pPr>
              <w:pStyle w:val="0"/>
              <w:jc w:val="both"/>
            </w:pPr>
            <w:r>
              <w:rPr>
                <w:sz w:val="20"/>
              </w:rPr>
              <w:t xml:space="preserve">бортезомиб</w:t>
            </w:r>
          </w:p>
        </w:tc>
      </w:tr>
      <w:tr>
        <w:tc>
          <w:tcPr>
            <w:tcW w:w="850" w:type="dxa"/>
          </w:tcPr>
          <w:p>
            <w:pPr>
              <w:pStyle w:val="0"/>
              <w:jc w:val="center"/>
            </w:pPr>
            <w:r>
              <w:rPr>
                <w:sz w:val="20"/>
              </w:rPr>
              <w:t xml:space="preserve">537.</w:t>
            </w:r>
          </w:p>
        </w:tc>
        <w:tc>
          <w:tcPr>
            <w:vMerge w:val="continue"/>
          </w:tcPr>
          <w:p/>
        </w:tc>
        <w:tc>
          <w:tcPr>
            <w:vMerge w:val="continue"/>
          </w:tcPr>
          <w:p/>
        </w:tc>
        <w:tc>
          <w:tcPr>
            <w:tcW w:w="3005" w:type="dxa"/>
          </w:tcPr>
          <w:p>
            <w:pPr>
              <w:pStyle w:val="0"/>
              <w:jc w:val="both"/>
            </w:pPr>
            <w:r>
              <w:rPr>
                <w:sz w:val="20"/>
              </w:rPr>
              <w:t xml:space="preserve">иксазомиб</w:t>
            </w:r>
          </w:p>
        </w:tc>
      </w:tr>
      <w:tr>
        <w:tc>
          <w:tcPr>
            <w:tcW w:w="850" w:type="dxa"/>
          </w:tcPr>
          <w:p>
            <w:pPr>
              <w:pStyle w:val="0"/>
              <w:jc w:val="center"/>
            </w:pPr>
            <w:r>
              <w:rPr>
                <w:sz w:val="20"/>
              </w:rPr>
              <w:t xml:space="preserve">538.</w:t>
            </w:r>
          </w:p>
        </w:tc>
        <w:tc>
          <w:tcPr>
            <w:vMerge w:val="continue"/>
          </w:tcPr>
          <w:p/>
        </w:tc>
        <w:tc>
          <w:tcPr>
            <w:vMerge w:val="continue"/>
          </w:tcPr>
          <w:p/>
        </w:tc>
        <w:tc>
          <w:tcPr>
            <w:tcW w:w="3005" w:type="dxa"/>
          </w:tcPr>
          <w:p>
            <w:pPr>
              <w:pStyle w:val="0"/>
              <w:jc w:val="both"/>
            </w:pPr>
            <w:r>
              <w:rPr>
                <w:sz w:val="20"/>
              </w:rPr>
              <w:t xml:space="preserve">митотан</w:t>
            </w:r>
          </w:p>
        </w:tc>
      </w:tr>
      <w:tr>
        <w:tc>
          <w:tcPr>
            <w:tcW w:w="850" w:type="dxa"/>
          </w:tcPr>
          <w:p>
            <w:pPr>
              <w:pStyle w:val="0"/>
              <w:jc w:val="center"/>
            </w:pPr>
            <w:r>
              <w:rPr>
                <w:sz w:val="20"/>
              </w:rPr>
              <w:t xml:space="preserve">539.</w:t>
            </w:r>
          </w:p>
        </w:tc>
        <w:tc>
          <w:tcPr>
            <w:vMerge w:val="continue"/>
          </w:tcPr>
          <w:p/>
        </w:tc>
        <w:tc>
          <w:tcPr>
            <w:vMerge w:val="continue"/>
          </w:tcPr>
          <w:p/>
        </w:tc>
        <w:tc>
          <w:tcPr>
            <w:tcW w:w="3005" w:type="dxa"/>
          </w:tcPr>
          <w:p>
            <w:pPr>
              <w:pStyle w:val="0"/>
              <w:jc w:val="both"/>
            </w:pPr>
            <w:r>
              <w:rPr>
                <w:sz w:val="20"/>
              </w:rPr>
              <w:t xml:space="preserve">иринотекан</w:t>
            </w:r>
          </w:p>
        </w:tc>
      </w:tr>
      <w:tr>
        <w:tc>
          <w:tcPr>
            <w:tcW w:w="850" w:type="dxa"/>
          </w:tcPr>
          <w:p>
            <w:pPr>
              <w:pStyle w:val="0"/>
              <w:jc w:val="center"/>
            </w:pPr>
            <w:r>
              <w:rPr>
                <w:sz w:val="20"/>
              </w:rPr>
              <w:t xml:space="preserve">540.</w:t>
            </w:r>
          </w:p>
        </w:tc>
        <w:tc>
          <w:tcPr>
            <w:vMerge w:val="continue"/>
          </w:tcPr>
          <w:p/>
        </w:tc>
        <w:tc>
          <w:tcPr>
            <w:vMerge w:val="continue"/>
          </w:tcPr>
          <w:p/>
        </w:tc>
        <w:tc>
          <w:tcPr>
            <w:tcW w:w="3005" w:type="dxa"/>
          </w:tcPr>
          <w:p>
            <w:pPr>
              <w:pStyle w:val="0"/>
              <w:jc w:val="both"/>
            </w:pPr>
            <w:r>
              <w:rPr>
                <w:sz w:val="20"/>
              </w:rPr>
              <w:t xml:space="preserve">третиноин</w:t>
            </w:r>
          </w:p>
        </w:tc>
      </w:tr>
      <w:tr>
        <w:tc>
          <w:tcPr>
            <w:tcW w:w="850" w:type="dxa"/>
          </w:tcPr>
          <w:p>
            <w:pPr>
              <w:pStyle w:val="0"/>
              <w:jc w:val="center"/>
            </w:pPr>
            <w:r>
              <w:rPr>
                <w:sz w:val="20"/>
              </w:rPr>
              <w:t xml:space="preserve">541.</w:t>
            </w:r>
          </w:p>
        </w:tc>
        <w:tc>
          <w:tcPr>
            <w:vMerge w:val="continue"/>
          </w:tcPr>
          <w:p/>
        </w:tc>
        <w:tc>
          <w:tcPr>
            <w:vMerge w:val="continue"/>
          </w:tcPr>
          <w:p/>
        </w:tc>
        <w:tc>
          <w:tcPr>
            <w:tcW w:w="3005" w:type="dxa"/>
          </w:tcPr>
          <w:p>
            <w:pPr>
              <w:pStyle w:val="0"/>
              <w:jc w:val="both"/>
            </w:pPr>
            <w:r>
              <w:rPr>
                <w:sz w:val="20"/>
              </w:rPr>
              <w:t xml:space="preserve">афлиберцепт</w:t>
            </w:r>
          </w:p>
        </w:tc>
      </w:tr>
      <w:tr>
        <w:tc>
          <w:tcPr>
            <w:tcW w:w="850" w:type="dxa"/>
          </w:tcPr>
          <w:p>
            <w:pPr>
              <w:pStyle w:val="0"/>
              <w:jc w:val="center"/>
            </w:pPr>
            <w:r>
              <w:rPr>
                <w:sz w:val="20"/>
              </w:rPr>
              <w:t xml:space="preserve">542.</w:t>
            </w:r>
          </w:p>
        </w:tc>
        <w:tc>
          <w:tcPr>
            <w:vMerge w:val="continue"/>
          </w:tcPr>
          <w:p/>
        </w:tc>
        <w:tc>
          <w:tcPr>
            <w:vMerge w:val="continue"/>
          </w:tcPr>
          <w:p/>
        </w:tc>
        <w:tc>
          <w:tcPr>
            <w:tcW w:w="3005" w:type="dxa"/>
          </w:tcPr>
          <w:p>
            <w:pPr>
              <w:pStyle w:val="0"/>
              <w:jc w:val="both"/>
            </w:pPr>
            <w:r>
              <w:rPr>
                <w:sz w:val="20"/>
              </w:rPr>
              <w:t xml:space="preserve">висмодегиб</w:t>
            </w:r>
          </w:p>
        </w:tc>
      </w:tr>
      <w:tr>
        <w:tc>
          <w:tcPr>
            <w:tcW w:w="850" w:type="dxa"/>
          </w:tcPr>
          <w:p>
            <w:pPr>
              <w:pStyle w:val="0"/>
              <w:jc w:val="center"/>
            </w:pPr>
            <w:r>
              <w:rPr>
                <w:sz w:val="20"/>
              </w:rPr>
              <w:t xml:space="preserve">543.</w:t>
            </w:r>
          </w:p>
        </w:tc>
        <w:tc>
          <w:tcPr>
            <w:vMerge w:val="continue"/>
          </w:tcPr>
          <w:p/>
        </w:tc>
        <w:tc>
          <w:tcPr>
            <w:vMerge w:val="continue"/>
          </w:tcPr>
          <w:p/>
        </w:tc>
        <w:tc>
          <w:tcPr>
            <w:tcW w:w="3005" w:type="dxa"/>
          </w:tcPr>
          <w:p>
            <w:pPr>
              <w:pStyle w:val="0"/>
              <w:jc w:val="both"/>
            </w:pPr>
            <w:r>
              <w:rPr>
                <w:sz w:val="20"/>
              </w:rPr>
              <w:t xml:space="preserve">карфилзомиб</w:t>
            </w:r>
          </w:p>
        </w:tc>
      </w:tr>
      <w:tr>
        <w:tc>
          <w:tcPr>
            <w:tcW w:w="850" w:type="dxa"/>
          </w:tcPr>
          <w:p>
            <w:pPr>
              <w:pStyle w:val="0"/>
              <w:jc w:val="center"/>
            </w:pPr>
            <w:r>
              <w:rPr>
                <w:sz w:val="20"/>
              </w:rPr>
              <w:t xml:space="preserve">544.</w:t>
            </w:r>
          </w:p>
        </w:tc>
        <w:tc>
          <w:tcPr>
            <w:vMerge w:val="continue"/>
          </w:tcPr>
          <w:p/>
        </w:tc>
        <w:tc>
          <w:tcPr>
            <w:vMerge w:val="continue"/>
          </w:tcPr>
          <w:p/>
        </w:tc>
        <w:tc>
          <w:tcPr>
            <w:tcW w:w="3005" w:type="dxa"/>
          </w:tcPr>
          <w:p>
            <w:pPr>
              <w:pStyle w:val="0"/>
              <w:jc w:val="both"/>
            </w:pPr>
            <w:r>
              <w:rPr>
                <w:sz w:val="20"/>
              </w:rPr>
              <w:t xml:space="preserve">фактор некроза опухоли альфа-1 (тимозин рекомбинантный)</w:t>
            </w:r>
          </w:p>
        </w:tc>
      </w:tr>
      <w:tr>
        <w:tc>
          <w:tcPr>
            <w:tcW w:w="850" w:type="dxa"/>
          </w:tcPr>
          <w:p>
            <w:pPr>
              <w:pStyle w:val="0"/>
              <w:jc w:val="center"/>
            </w:pPr>
            <w:r>
              <w:rPr>
                <w:sz w:val="20"/>
              </w:rPr>
              <w:t xml:space="preserve">545.</w:t>
            </w:r>
          </w:p>
        </w:tc>
        <w:tc>
          <w:tcPr>
            <w:vMerge w:val="continue"/>
          </w:tcPr>
          <w:p/>
        </w:tc>
        <w:tc>
          <w:tcPr>
            <w:vMerge w:val="continue"/>
          </w:tcPr>
          <w:p/>
        </w:tc>
        <w:tc>
          <w:tcPr>
            <w:tcW w:w="3005" w:type="dxa"/>
          </w:tcPr>
          <w:p>
            <w:pPr>
              <w:pStyle w:val="0"/>
              <w:jc w:val="both"/>
            </w:pPr>
            <w:r>
              <w:rPr>
                <w:sz w:val="20"/>
              </w:rPr>
              <w:t xml:space="preserve">эрибулин</w:t>
            </w:r>
          </w:p>
        </w:tc>
      </w:tr>
      <w:tr>
        <w:tc>
          <w:tcPr>
            <w:tcW w:w="850" w:type="dxa"/>
          </w:tcPr>
          <w:p>
            <w:pPr>
              <w:pStyle w:val="0"/>
              <w:jc w:val="center"/>
            </w:pPr>
            <w:r>
              <w:rPr>
                <w:sz w:val="20"/>
              </w:rPr>
              <w:t xml:space="preserve">546.</w:t>
            </w:r>
          </w:p>
        </w:tc>
        <w:tc>
          <w:tcPr>
            <w:vMerge w:val="continue"/>
          </w:tcPr>
          <w:p/>
        </w:tc>
        <w:tc>
          <w:tcPr>
            <w:vMerge w:val="continue"/>
          </w:tcPr>
          <w:p/>
        </w:tc>
        <w:tc>
          <w:tcPr>
            <w:tcW w:w="3005" w:type="dxa"/>
          </w:tcPr>
          <w:p>
            <w:pPr>
              <w:pStyle w:val="0"/>
              <w:jc w:val="both"/>
            </w:pPr>
            <w:r>
              <w:rPr>
                <w:sz w:val="20"/>
              </w:rPr>
              <w:t xml:space="preserve">венетоклакс</w:t>
            </w:r>
          </w:p>
        </w:tc>
      </w:tr>
      <w:tr>
        <w:tc>
          <w:tcPr>
            <w:gridSpan w:val="2"/>
            <w:tcW w:w="2154" w:type="dxa"/>
          </w:tcPr>
          <w:p>
            <w:pPr>
              <w:pStyle w:val="0"/>
              <w:jc w:val="center"/>
            </w:pPr>
            <w:r>
              <w:rPr>
                <w:sz w:val="20"/>
              </w:rPr>
              <w:t xml:space="preserve">L02</w:t>
            </w:r>
          </w:p>
        </w:tc>
        <w:tc>
          <w:tcPr>
            <w:tcW w:w="3912" w:type="dxa"/>
          </w:tcPr>
          <w:p>
            <w:pPr>
              <w:pStyle w:val="0"/>
              <w:jc w:val="both"/>
            </w:pPr>
            <w:r>
              <w:rPr>
                <w:sz w:val="20"/>
              </w:rPr>
              <w:t xml:space="preserve">противоопухолевые гормональные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L02A</w:t>
            </w:r>
          </w:p>
        </w:tc>
        <w:tc>
          <w:tcPr>
            <w:tcW w:w="3912" w:type="dxa"/>
          </w:tcPr>
          <w:p>
            <w:pPr>
              <w:pStyle w:val="0"/>
              <w:jc w:val="both"/>
            </w:pPr>
            <w:r>
              <w:rPr>
                <w:sz w:val="20"/>
              </w:rPr>
              <w:t xml:space="preserve">гормоны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547.</w:t>
            </w:r>
          </w:p>
        </w:tc>
        <w:tc>
          <w:tcPr>
            <w:tcW w:w="1304" w:type="dxa"/>
          </w:tcPr>
          <w:p>
            <w:pPr>
              <w:pStyle w:val="0"/>
              <w:jc w:val="center"/>
            </w:pPr>
            <w:r>
              <w:rPr>
                <w:sz w:val="20"/>
              </w:rPr>
              <w:t xml:space="preserve">L02AB</w:t>
            </w:r>
          </w:p>
        </w:tc>
        <w:tc>
          <w:tcPr>
            <w:tcW w:w="3912" w:type="dxa"/>
          </w:tcPr>
          <w:p>
            <w:pPr>
              <w:pStyle w:val="0"/>
              <w:jc w:val="both"/>
            </w:pPr>
            <w:r>
              <w:rPr>
                <w:sz w:val="20"/>
              </w:rPr>
              <w:t xml:space="preserve">гестагены</w:t>
            </w:r>
          </w:p>
        </w:tc>
        <w:tc>
          <w:tcPr>
            <w:tcW w:w="3005" w:type="dxa"/>
          </w:tcPr>
          <w:p>
            <w:pPr>
              <w:pStyle w:val="0"/>
              <w:jc w:val="both"/>
            </w:pPr>
            <w:r>
              <w:rPr>
                <w:sz w:val="20"/>
              </w:rPr>
              <w:t xml:space="preserve">медроксипрогестерон</w:t>
            </w:r>
          </w:p>
        </w:tc>
      </w:tr>
      <w:tr>
        <w:tc>
          <w:tcPr>
            <w:tcW w:w="850" w:type="dxa"/>
          </w:tcPr>
          <w:p>
            <w:pPr>
              <w:pStyle w:val="0"/>
              <w:jc w:val="center"/>
            </w:pPr>
            <w:r>
              <w:rPr>
                <w:sz w:val="20"/>
              </w:rPr>
              <w:t xml:space="preserve">548.</w:t>
            </w:r>
          </w:p>
        </w:tc>
        <w:tc>
          <w:tcPr>
            <w:tcW w:w="1304" w:type="dxa"/>
            <w:vMerge w:val="restart"/>
          </w:tcPr>
          <w:p>
            <w:pPr>
              <w:pStyle w:val="0"/>
              <w:jc w:val="center"/>
            </w:pPr>
            <w:r>
              <w:rPr>
                <w:sz w:val="20"/>
              </w:rPr>
              <w:t xml:space="preserve">L02AE</w:t>
            </w:r>
          </w:p>
        </w:tc>
        <w:tc>
          <w:tcPr>
            <w:tcW w:w="3912" w:type="dxa"/>
            <w:vMerge w:val="restart"/>
          </w:tcPr>
          <w:p>
            <w:pPr>
              <w:pStyle w:val="0"/>
              <w:jc w:val="both"/>
            </w:pPr>
            <w:r>
              <w:rPr>
                <w:sz w:val="20"/>
              </w:rPr>
              <w:t xml:space="preserve">аналоги гонадотропин-рилизинг гормона</w:t>
            </w:r>
          </w:p>
        </w:tc>
        <w:tc>
          <w:tcPr>
            <w:tcW w:w="3005" w:type="dxa"/>
          </w:tcPr>
          <w:p>
            <w:pPr>
              <w:pStyle w:val="0"/>
              <w:jc w:val="both"/>
            </w:pPr>
            <w:r>
              <w:rPr>
                <w:sz w:val="20"/>
              </w:rPr>
              <w:t xml:space="preserve">гозерелин</w:t>
            </w:r>
          </w:p>
        </w:tc>
      </w:tr>
      <w:tr>
        <w:tc>
          <w:tcPr>
            <w:tcW w:w="850" w:type="dxa"/>
          </w:tcPr>
          <w:p>
            <w:pPr>
              <w:pStyle w:val="0"/>
              <w:jc w:val="center"/>
            </w:pPr>
            <w:r>
              <w:rPr>
                <w:sz w:val="20"/>
              </w:rPr>
              <w:t xml:space="preserve">549.</w:t>
            </w:r>
          </w:p>
        </w:tc>
        <w:tc>
          <w:tcPr>
            <w:vMerge w:val="continue"/>
          </w:tcPr>
          <w:p/>
        </w:tc>
        <w:tc>
          <w:tcPr>
            <w:vMerge w:val="continue"/>
          </w:tcPr>
          <w:p/>
        </w:tc>
        <w:tc>
          <w:tcPr>
            <w:tcW w:w="3005" w:type="dxa"/>
          </w:tcPr>
          <w:p>
            <w:pPr>
              <w:pStyle w:val="0"/>
              <w:jc w:val="both"/>
            </w:pPr>
            <w:r>
              <w:rPr>
                <w:sz w:val="20"/>
              </w:rPr>
              <w:t xml:space="preserve">лейпрорелин</w:t>
            </w:r>
          </w:p>
        </w:tc>
      </w:tr>
      <w:tr>
        <w:tc>
          <w:tcPr>
            <w:tcW w:w="850" w:type="dxa"/>
          </w:tcPr>
          <w:p>
            <w:pPr>
              <w:pStyle w:val="0"/>
              <w:jc w:val="center"/>
            </w:pPr>
            <w:r>
              <w:rPr>
                <w:sz w:val="20"/>
              </w:rPr>
              <w:t xml:space="preserve">550.</w:t>
            </w:r>
          </w:p>
        </w:tc>
        <w:tc>
          <w:tcPr>
            <w:vMerge w:val="continue"/>
          </w:tcPr>
          <w:p/>
        </w:tc>
        <w:tc>
          <w:tcPr>
            <w:vMerge w:val="continue"/>
          </w:tcPr>
          <w:p/>
        </w:tc>
        <w:tc>
          <w:tcPr>
            <w:tcW w:w="3005" w:type="dxa"/>
          </w:tcPr>
          <w:p>
            <w:pPr>
              <w:pStyle w:val="0"/>
              <w:jc w:val="both"/>
            </w:pPr>
            <w:r>
              <w:rPr>
                <w:sz w:val="20"/>
              </w:rPr>
              <w:t xml:space="preserve">трипторелин</w:t>
            </w:r>
          </w:p>
        </w:tc>
      </w:tr>
      <w:tr>
        <w:tc>
          <w:tcPr>
            <w:tcW w:w="850" w:type="dxa"/>
          </w:tcPr>
          <w:p>
            <w:pPr>
              <w:pStyle w:val="0"/>
              <w:jc w:val="center"/>
            </w:pPr>
            <w:r>
              <w:rPr>
                <w:sz w:val="20"/>
              </w:rPr>
              <w:t xml:space="preserve">551.</w:t>
            </w:r>
          </w:p>
        </w:tc>
        <w:tc>
          <w:tcPr>
            <w:vMerge w:val="continue"/>
          </w:tcPr>
          <w:p/>
        </w:tc>
        <w:tc>
          <w:tcPr>
            <w:vMerge w:val="continue"/>
          </w:tcPr>
          <w:p/>
        </w:tc>
        <w:tc>
          <w:tcPr>
            <w:tcW w:w="3005" w:type="dxa"/>
          </w:tcPr>
          <w:p>
            <w:pPr>
              <w:pStyle w:val="0"/>
              <w:jc w:val="both"/>
            </w:pPr>
            <w:r>
              <w:rPr>
                <w:sz w:val="20"/>
              </w:rPr>
              <w:t xml:space="preserve">бусерелин</w:t>
            </w:r>
          </w:p>
        </w:tc>
      </w:tr>
      <w:tr>
        <w:tc>
          <w:tcPr>
            <w:gridSpan w:val="2"/>
            <w:tcW w:w="2154" w:type="dxa"/>
          </w:tcPr>
          <w:p>
            <w:pPr>
              <w:pStyle w:val="0"/>
              <w:jc w:val="center"/>
            </w:pPr>
            <w:r>
              <w:rPr>
                <w:sz w:val="20"/>
              </w:rPr>
              <w:t xml:space="preserve">L02B</w:t>
            </w:r>
          </w:p>
        </w:tc>
        <w:tc>
          <w:tcPr>
            <w:tcW w:w="3912" w:type="dxa"/>
          </w:tcPr>
          <w:p>
            <w:pPr>
              <w:pStyle w:val="0"/>
              <w:jc w:val="both"/>
            </w:pPr>
            <w:r>
              <w:rPr>
                <w:sz w:val="20"/>
              </w:rPr>
              <w:t xml:space="preserve">антагонисты гормонов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552.</w:t>
            </w:r>
          </w:p>
        </w:tc>
        <w:tc>
          <w:tcPr>
            <w:tcW w:w="1304" w:type="dxa"/>
          </w:tcPr>
          <w:p>
            <w:pPr>
              <w:pStyle w:val="0"/>
              <w:jc w:val="center"/>
            </w:pPr>
            <w:r>
              <w:rPr>
                <w:sz w:val="20"/>
              </w:rPr>
              <w:t xml:space="preserve">L01BX</w:t>
            </w:r>
          </w:p>
        </w:tc>
        <w:tc>
          <w:tcPr>
            <w:tcW w:w="3912" w:type="dxa"/>
          </w:tcPr>
          <w:p>
            <w:pPr>
              <w:pStyle w:val="0"/>
              <w:jc w:val="both"/>
            </w:pPr>
            <w:r>
              <w:rPr>
                <w:sz w:val="20"/>
              </w:rPr>
              <w:t xml:space="preserve">другие антагонисты гормонов и родственные соединения</w:t>
            </w:r>
          </w:p>
        </w:tc>
        <w:tc>
          <w:tcPr>
            <w:tcW w:w="3005" w:type="dxa"/>
          </w:tcPr>
          <w:p>
            <w:pPr>
              <w:pStyle w:val="0"/>
              <w:jc w:val="both"/>
            </w:pPr>
            <w:r>
              <w:rPr>
                <w:sz w:val="20"/>
              </w:rPr>
              <w:t xml:space="preserve">абиратерон</w:t>
            </w:r>
          </w:p>
        </w:tc>
      </w:tr>
      <w:tr>
        <w:tc>
          <w:tcPr>
            <w:tcW w:w="850" w:type="dxa"/>
          </w:tcPr>
          <w:p>
            <w:pPr>
              <w:pStyle w:val="0"/>
              <w:jc w:val="center"/>
            </w:pPr>
            <w:r>
              <w:rPr>
                <w:sz w:val="20"/>
              </w:rPr>
              <w:t xml:space="preserve">553.</w:t>
            </w:r>
          </w:p>
        </w:tc>
        <w:tc>
          <w:tcPr>
            <w:tcW w:w="1304" w:type="dxa"/>
            <w:vMerge w:val="restart"/>
          </w:tcPr>
          <w:p>
            <w:pPr>
              <w:pStyle w:val="0"/>
              <w:jc w:val="center"/>
            </w:pPr>
            <w:r>
              <w:rPr>
                <w:sz w:val="20"/>
              </w:rPr>
              <w:t xml:space="preserve">L02BA</w:t>
            </w:r>
          </w:p>
        </w:tc>
        <w:tc>
          <w:tcPr>
            <w:tcW w:w="3912" w:type="dxa"/>
            <w:vMerge w:val="restart"/>
          </w:tcPr>
          <w:p>
            <w:pPr>
              <w:pStyle w:val="0"/>
              <w:jc w:val="both"/>
            </w:pPr>
            <w:r>
              <w:rPr>
                <w:sz w:val="20"/>
              </w:rPr>
              <w:t xml:space="preserve">антиэстрогены</w:t>
            </w:r>
          </w:p>
        </w:tc>
        <w:tc>
          <w:tcPr>
            <w:tcW w:w="3005" w:type="dxa"/>
          </w:tcPr>
          <w:p>
            <w:pPr>
              <w:pStyle w:val="0"/>
              <w:jc w:val="both"/>
            </w:pPr>
            <w:r>
              <w:rPr>
                <w:sz w:val="20"/>
              </w:rPr>
              <w:t xml:space="preserve">тамоксифен</w:t>
            </w:r>
          </w:p>
        </w:tc>
      </w:tr>
      <w:tr>
        <w:tc>
          <w:tcPr>
            <w:tcW w:w="850" w:type="dxa"/>
          </w:tcPr>
          <w:p>
            <w:pPr>
              <w:pStyle w:val="0"/>
              <w:jc w:val="center"/>
            </w:pPr>
            <w:r>
              <w:rPr>
                <w:sz w:val="20"/>
              </w:rPr>
              <w:t xml:space="preserve">554.</w:t>
            </w:r>
          </w:p>
        </w:tc>
        <w:tc>
          <w:tcPr>
            <w:vMerge w:val="continue"/>
          </w:tcPr>
          <w:p/>
        </w:tc>
        <w:tc>
          <w:tcPr>
            <w:vMerge w:val="continue"/>
          </w:tcPr>
          <w:p/>
        </w:tc>
        <w:tc>
          <w:tcPr>
            <w:tcW w:w="3005" w:type="dxa"/>
          </w:tcPr>
          <w:p>
            <w:pPr>
              <w:pStyle w:val="0"/>
              <w:jc w:val="both"/>
            </w:pPr>
            <w:r>
              <w:rPr>
                <w:sz w:val="20"/>
              </w:rPr>
              <w:t xml:space="preserve">фулвестрант</w:t>
            </w:r>
          </w:p>
        </w:tc>
      </w:tr>
      <w:tr>
        <w:tc>
          <w:tcPr>
            <w:tcW w:w="850" w:type="dxa"/>
          </w:tcPr>
          <w:p>
            <w:pPr>
              <w:pStyle w:val="0"/>
              <w:jc w:val="center"/>
            </w:pPr>
            <w:r>
              <w:rPr>
                <w:sz w:val="20"/>
              </w:rPr>
              <w:t xml:space="preserve">555.</w:t>
            </w:r>
          </w:p>
        </w:tc>
        <w:tc>
          <w:tcPr>
            <w:tcW w:w="1304" w:type="dxa"/>
            <w:vMerge w:val="restart"/>
          </w:tcPr>
          <w:p>
            <w:pPr>
              <w:pStyle w:val="0"/>
              <w:jc w:val="center"/>
            </w:pPr>
            <w:r>
              <w:rPr>
                <w:sz w:val="20"/>
              </w:rPr>
              <w:t xml:space="preserve">L02BB</w:t>
            </w:r>
          </w:p>
        </w:tc>
        <w:tc>
          <w:tcPr>
            <w:tcW w:w="3912" w:type="dxa"/>
            <w:vMerge w:val="restart"/>
          </w:tcPr>
          <w:p>
            <w:pPr>
              <w:pStyle w:val="0"/>
              <w:jc w:val="both"/>
            </w:pPr>
            <w:r>
              <w:rPr>
                <w:sz w:val="20"/>
              </w:rPr>
              <w:t xml:space="preserve">антиандрогены</w:t>
            </w:r>
          </w:p>
        </w:tc>
        <w:tc>
          <w:tcPr>
            <w:tcW w:w="3005" w:type="dxa"/>
          </w:tcPr>
          <w:p>
            <w:pPr>
              <w:pStyle w:val="0"/>
              <w:jc w:val="both"/>
            </w:pPr>
            <w:r>
              <w:rPr>
                <w:sz w:val="20"/>
              </w:rPr>
              <w:t xml:space="preserve">бикалутамид</w:t>
            </w:r>
          </w:p>
        </w:tc>
      </w:tr>
      <w:tr>
        <w:tc>
          <w:tcPr>
            <w:tcW w:w="850" w:type="dxa"/>
          </w:tcPr>
          <w:p>
            <w:pPr>
              <w:pStyle w:val="0"/>
              <w:jc w:val="center"/>
            </w:pPr>
            <w:r>
              <w:rPr>
                <w:sz w:val="20"/>
              </w:rPr>
              <w:t xml:space="preserve">556.</w:t>
            </w:r>
          </w:p>
        </w:tc>
        <w:tc>
          <w:tcPr>
            <w:vMerge w:val="continue"/>
          </w:tcPr>
          <w:p/>
        </w:tc>
        <w:tc>
          <w:tcPr>
            <w:vMerge w:val="continue"/>
          </w:tcPr>
          <w:p/>
        </w:tc>
        <w:tc>
          <w:tcPr>
            <w:tcW w:w="3005" w:type="dxa"/>
          </w:tcPr>
          <w:p>
            <w:pPr>
              <w:pStyle w:val="0"/>
              <w:jc w:val="both"/>
            </w:pPr>
            <w:r>
              <w:rPr>
                <w:sz w:val="20"/>
              </w:rPr>
              <w:t xml:space="preserve">флутамид</w:t>
            </w:r>
          </w:p>
        </w:tc>
      </w:tr>
      <w:tr>
        <w:tc>
          <w:tcPr>
            <w:tcW w:w="850" w:type="dxa"/>
          </w:tcPr>
          <w:p>
            <w:pPr>
              <w:pStyle w:val="0"/>
              <w:jc w:val="center"/>
            </w:pPr>
            <w:r>
              <w:rPr>
                <w:sz w:val="20"/>
              </w:rPr>
              <w:t xml:space="preserve">557.</w:t>
            </w:r>
          </w:p>
        </w:tc>
        <w:tc>
          <w:tcPr>
            <w:vMerge w:val="continue"/>
          </w:tcPr>
          <w:p/>
        </w:tc>
        <w:tc>
          <w:tcPr>
            <w:vMerge w:val="continue"/>
          </w:tcPr>
          <w:p/>
        </w:tc>
        <w:tc>
          <w:tcPr>
            <w:tcW w:w="3005" w:type="dxa"/>
          </w:tcPr>
          <w:p>
            <w:pPr>
              <w:pStyle w:val="0"/>
              <w:jc w:val="both"/>
            </w:pPr>
            <w:r>
              <w:rPr>
                <w:sz w:val="20"/>
              </w:rPr>
              <w:t xml:space="preserve">дегареликс</w:t>
            </w:r>
          </w:p>
        </w:tc>
      </w:tr>
      <w:tr>
        <w:tc>
          <w:tcPr>
            <w:tcW w:w="850" w:type="dxa"/>
          </w:tcPr>
          <w:p>
            <w:pPr>
              <w:pStyle w:val="0"/>
              <w:jc w:val="center"/>
            </w:pPr>
            <w:r>
              <w:rPr>
                <w:sz w:val="20"/>
              </w:rPr>
              <w:t xml:space="preserve">558.</w:t>
            </w:r>
          </w:p>
        </w:tc>
        <w:tc>
          <w:tcPr>
            <w:vMerge w:val="continue"/>
          </w:tcPr>
          <w:p/>
        </w:tc>
        <w:tc>
          <w:tcPr>
            <w:vMerge w:val="continue"/>
          </w:tcPr>
          <w:p/>
        </w:tc>
        <w:tc>
          <w:tcPr>
            <w:tcW w:w="3005" w:type="dxa"/>
          </w:tcPr>
          <w:p>
            <w:pPr>
              <w:pStyle w:val="0"/>
              <w:jc w:val="both"/>
            </w:pPr>
            <w:r>
              <w:rPr>
                <w:sz w:val="20"/>
              </w:rPr>
              <w:t xml:space="preserve">энзалутамид</w:t>
            </w:r>
          </w:p>
        </w:tc>
      </w:tr>
      <w:tr>
        <w:tc>
          <w:tcPr>
            <w:tcW w:w="850" w:type="dxa"/>
          </w:tcPr>
          <w:p>
            <w:pPr>
              <w:pStyle w:val="0"/>
              <w:jc w:val="center"/>
            </w:pPr>
            <w:r>
              <w:rPr>
                <w:sz w:val="20"/>
              </w:rPr>
              <w:t xml:space="preserve">559.</w:t>
            </w:r>
          </w:p>
        </w:tc>
        <w:tc>
          <w:tcPr>
            <w:tcW w:w="1304" w:type="dxa"/>
          </w:tcPr>
          <w:p>
            <w:pPr>
              <w:pStyle w:val="0"/>
              <w:jc w:val="center"/>
            </w:pPr>
            <w:r>
              <w:rPr>
                <w:sz w:val="20"/>
              </w:rPr>
              <w:t xml:space="preserve">L02BG</w:t>
            </w:r>
          </w:p>
        </w:tc>
        <w:tc>
          <w:tcPr>
            <w:tcW w:w="3912" w:type="dxa"/>
          </w:tcPr>
          <w:p>
            <w:pPr>
              <w:pStyle w:val="0"/>
              <w:jc w:val="both"/>
            </w:pPr>
            <w:r>
              <w:rPr>
                <w:sz w:val="20"/>
              </w:rPr>
              <w:t xml:space="preserve">ингибиторы ферментов</w:t>
            </w:r>
          </w:p>
        </w:tc>
        <w:tc>
          <w:tcPr>
            <w:tcW w:w="3005" w:type="dxa"/>
          </w:tcPr>
          <w:p>
            <w:pPr>
              <w:pStyle w:val="0"/>
              <w:jc w:val="both"/>
            </w:pPr>
            <w:r>
              <w:rPr>
                <w:sz w:val="20"/>
              </w:rPr>
              <w:t xml:space="preserve">анастрозол</w:t>
            </w:r>
          </w:p>
        </w:tc>
      </w:tr>
      <w:tr>
        <w:tc>
          <w:tcPr>
            <w:tcW w:w="850" w:type="dxa"/>
          </w:tcPr>
          <w:p>
            <w:pPr>
              <w:pStyle w:val="0"/>
              <w:jc w:val="center"/>
            </w:pPr>
            <w:r>
              <w:rPr>
                <w:sz w:val="20"/>
              </w:rPr>
              <w:t xml:space="preserve">560.</w:t>
            </w:r>
          </w:p>
        </w:tc>
        <w:tc>
          <w:tcPr>
            <w:tcW w:w="1304" w:type="dxa"/>
          </w:tcPr>
          <w:p>
            <w:pPr>
              <w:pStyle w:val="0"/>
              <w:jc w:val="center"/>
            </w:pPr>
            <w:r>
              <w:rPr>
                <w:sz w:val="20"/>
              </w:rPr>
              <w:t xml:space="preserve">L04BX</w:t>
            </w:r>
          </w:p>
        </w:tc>
        <w:tc>
          <w:tcPr>
            <w:tcW w:w="3912" w:type="dxa"/>
          </w:tcPr>
          <w:p>
            <w:pPr>
              <w:pStyle w:val="0"/>
              <w:jc w:val="both"/>
            </w:pPr>
            <w:r>
              <w:rPr>
                <w:sz w:val="20"/>
              </w:rPr>
              <w:t xml:space="preserve">другие антагонисты гормонов и родственные соединения</w:t>
            </w:r>
          </w:p>
        </w:tc>
        <w:tc>
          <w:tcPr>
            <w:tcW w:w="3005" w:type="dxa"/>
          </w:tcPr>
          <w:p>
            <w:pPr>
              <w:pStyle w:val="0"/>
              <w:jc w:val="both"/>
            </w:pPr>
            <w:r>
              <w:rPr>
                <w:sz w:val="20"/>
              </w:rPr>
              <w:t xml:space="preserve">дегареликс</w:t>
            </w:r>
          </w:p>
        </w:tc>
      </w:tr>
      <w:tr>
        <w:tc>
          <w:tcPr>
            <w:gridSpan w:val="2"/>
            <w:tcW w:w="2154" w:type="dxa"/>
          </w:tcPr>
          <w:p>
            <w:pPr>
              <w:pStyle w:val="0"/>
              <w:jc w:val="center"/>
            </w:pPr>
            <w:r>
              <w:rPr>
                <w:sz w:val="20"/>
              </w:rPr>
              <w:t xml:space="preserve">L03</w:t>
            </w:r>
          </w:p>
        </w:tc>
        <w:tc>
          <w:tcPr>
            <w:tcW w:w="3912" w:type="dxa"/>
          </w:tcPr>
          <w:p>
            <w:pPr>
              <w:pStyle w:val="0"/>
              <w:jc w:val="both"/>
            </w:pPr>
            <w:r>
              <w:rPr>
                <w:sz w:val="20"/>
              </w:rPr>
              <w:t xml:space="preserve">иммуностимуляторы</w:t>
            </w:r>
          </w:p>
        </w:tc>
        <w:tc>
          <w:tcPr>
            <w:tcW w:w="3005" w:type="dxa"/>
          </w:tcPr>
          <w:p>
            <w:pPr>
              <w:pStyle w:val="0"/>
            </w:pPr>
            <w:r>
              <w:rPr>
                <w:sz w:val="20"/>
              </w:rPr>
            </w:r>
          </w:p>
        </w:tc>
      </w:tr>
      <w:tr>
        <w:tc>
          <w:tcPr>
            <w:tcW w:w="850" w:type="dxa"/>
          </w:tcPr>
          <w:p>
            <w:pPr>
              <w:pStyle w:val="0"/>
              <w:jc w:val="center"/>
            </w:pPr>
            <w:r>
              <w:rPr>
                <w:sz w:val="20"/>
              </w:rPr>
              <w:t xml:space="preserve">561.</w:t>
            </w:r>
          </w:p>
        </w:tc>
        <w:tc>
          <w:tcPr>
            <w:tcW w:w="1304" w:type="dxa"/>
            <w:vMerge w:val="restart"/>
          </w:tcPr>
          <w:p>
            <w:pPr>
              <w:pStyle w:val="0"/>
              <w:jc w:val="center"/>
            </w:pPr>
            <w:r>
              <w:rPr>
                <w:sz w:val="20"/>
              </w:rPr>
              <w:t xml:space="preserve">L03AA</w:t>
            </w:r>
          </w:p>
        </w:tc>
        <w:tc>
          <w:tcPr>
            <w:tcW w:w="3912" w:type="dxa"/>
            <w:vMerge w:val="restart"/>
          </w:tcPr>
          <w:p>
            <w:pPr>
              <w:pStyle w:val="0"/>
              <w:jc w:val="both"/>
            </w:pPr>
            <w:r>
              <w:rPr>
                <w:sz w:val="20"/>
              </w:rPr>
              <w:t xml:space="preserve">колониестимулирующие факторы</w:t>
            </w:r>
          </w:p>
        </w:tc>
        <w:tc>
          <w:tcPr>
            <w:tcW w:w="3005" w:type="dxa"/>
          </w:tcPr>
          <w:p>
            <w:pPr>
              <w:pStyle w:val="0"/>
              <w:jc w:val="both"/>
            </w:pPr>
            <w:r>
              <w:rPr>
                <w:sz w:val="20"/>
              </w:rPr>
              <w:t xml:space="preserve">филграстим</w:t>
            </w:r>
          </w:p>
        </w:tc>
      </w:tr>
      <w:tr>
        <w:tc>
          <w:tcPr>
            <w:tcW w:w="850" w:type="dxa"/>
          </w:tcPr>
          <w:p>
            <w:pPr>
              <w:pStyle w:val="0"/>
              <w:jc w:val="center"/>
            </w:pPr>
            <w:r>
              <w:rPr>
                <w:sz w:val="20"/>
              </w:rPr>
              <w:t xml:space="preserve">562.</w:t>
            </w:r>
          </w:p>
        </w:tc>
        <w:tc>
          <w:tcPr>
            <w:vMerge w:val="continue"/>
          </w:tcPr>
          <w:p/>
        </w:tc>
        <w:tc>
          <w:tcPr>
            <w:vMerge w:val="continue"/>
          </w:tcPr>
          <w:p/>
        </w:tc>
        <w:tc>
          <w:tcPr>
            <w:tcW w:w="3005" w:type="dxa"/>
          </w:tcPr>
          <w:p>
            <w:pPr>
              <w:pStyle w:val="0"/>
              <w:jc w:val="both"/>
            </w:pPr>
            <w:r>
              <w:rPr>
                <w:sz w:val="20"/>
              </w:rPr>
              <w:t xml:space="preserve">ленограстим</w:t>
            </w:r>
          </w:p>
        </w:tc>
      </w:tr>
      <w:tr>
        <w:tc>
          <w:tcPr>
            <w:tcW w:w="850" w:type="dxa"/>
          </w:tcPr>
          <w:p>
            <w:pPr>
              <w:pStyle w:val="0"/>
              <w:jc w:val="center"/>
            </w:pPr>
            <w:r>
              <w:rPr>
                <w:sz w:val="20"/>
              </w:rPr>
              <w:t xml:space="preserve">563.</w:t>
            </w:r>
          </w:p>
        </w:tc>
        <w:tc>
          <w:tcPr>
            <w:vMerge w:val="continue"/>
          </w:tcPr>
          <w:p/>
        </w:tc>
        <w:tc>
          <w:tcPr>
            <w:vMerge w:val="continue"/>
          </w:tcPr>
          <w:p/>
        </w:tc>
        <w:tc>
          <w:tcPr>
            <w:tcW w:w="3005" w:type="dxa"/>
          </w:tcPr>
          <w:p>
            <w:pPr>
              <w:pStyle w:val="0"/>
              <w:jc w:val="both"/>
            </w:pPr>
            <w:r>
              <w:rPr>
                <w:sz w:val="20"/>
              </w:rPr>
              <w:t xml:space="preserve">эмпэгфилграстим</w:t>
            </w:r>
          </w:p>
        </w:tc>
      </w:tr>
      <w:tr>
        <w:tc>
          <w:tcPr>
            <w:tcW w:w="850" w:type="dxa"/>
          </w:tcPr>
          <w:p>
            <w:pPr>
              <w:pStyle w:val="0"/>
              <w:jc w:val="center"/>
            </w:pPr>
            <w:r>
              <w:rPr>
                <w:sz w:val="20"/>
              </w:rPr>
              <w:t xml:space="preserve">564.</w:t>
            </w:r>
          </w:p>
        </w:tc>
        <w:tc>
          <w:tcPr>
            <w:tcW w:w="1304" w:type="dxa"/>
            <w:vMerge w:val="restart"/>
          </w:tcPr>
          <w:p>
            <w:pPr>
              <w:pStyle w:val="0"/>
              <w:jc w:val="center"/>
            </w:pPr>
            <w:r>
              <w:rPr>
                <w:sz w:val="20"/>
              </w:rPr>
              <w:t xml:space="preserve">L03AB</w:t>
            </w:r>
          </w:p>
        </w:tc>
        <w:tc>
          <w:tcPr>
            <w:tcW w:w="3912" w:type="dxa"/>
            <w:vMerge w:val="restart"/>
          </w:tcPr>
          <w:p>
            <w:pPr>
              <w:pStyle w:val="0"/>
              <w:jc w:val="both"/>
            </w:pPr>
            <w:r>
              <w:rPr>
                <w:sz w:val="20"/>
              </w:rPr>
              <w:t xml:space="preserve">интерфероны</w:t>
            </w:r>
          </w:p>
        </w:tc>
        <w:tc>
          <w:tcPr>
            <w:tcW w:w="3005" w:type="dxa"/>
          </w:tcPr>
          <w:p>
            <w:pPr>
              <w:pStyle w:val="0"/>
              <w:jc w:val="both"/>
            </w:pPr>
            <w:r>
              <w:rPr>
                <w:sz w:val="20"/>
              </w:rPr>
              <w:t xml:space="preserve">интерферон альфа</w:t>
            </w:r>
          </w:p>
        </w:tc>
      </w:tr>
      <w:tr>
        <w:tc>
          <w:tcPr>
            <w:tcW w:w="850" w:type="dxa"/>
          </w:tcPr>
          <w:p>
            <w:pPr>
              <w:pStyle w:val="0"/>
              <w:jc w:val="center"/>
            </w:pPr>
            <w:r>
              <w:rPr>
                <w:sz w:val="20"/>
              </w:rPr>
              <w:t xml:space="preserve">565.</w:t>
            </w:r>
          </w:p>
        </w:tc>
        <w:tc>
          <w:tcPr>
            <w:vMerge w:val="continue"/>
          </w:tcPr>
          <w:p/>
        </w:tc>
        <w:tc>
          <w:tcPr>
            <w:vMerge w:val="continue"/>
          </w:tcPr>
          <w:p/>
        </w:tc>
        <w:tc>
          <w:tcPr>
            <w:tcW w:w="3005" w:type="dxa"/>
          </w:tcPr>
          <w:p>
            <w:pPr>
              <w:pStyle w:val="0"/>
              <w:jc w:val="both"/>
            </w:pPr>
            <w:r>
              <w:rPr>
                <w:sz w:val="20"/>
              </w:rPr>
              <w:t xml:space="preserve">интерферон бета-1a</w:t>
            </w:r>
          </w:p>
        </w:tc>
      </w:tr>
      <w:tr>
        <w:tc>
          <w:tcPr>
            <w:tcW w:w="850" w:type="dxa"/>
          </w:tcPr>
          <w:p>
            <w:pPr>
              <w:pStyle w:val="0"/>
              <w:jc w:val="center"/>
            </w:pPr>
            <w:r>
              <w:rPr>
                <w:sz w:val="20"/>
              </w:rPr>
              <w:t xml:space="preserve">566.</w:t>
            </w:r>
          </w:p>
        </w:tc>
        <w:tc>
          <w:tcPr>
            <w:vMerge w:val="continue"/>
          </w:tcPr>
          <w:p/>
        </w:tc>
        <w:tc>
          <w:tcPr>
            <w:vMerge w:val="continue"/>
          </w:tcPr>
          <w:p/>
        </w:tc>
        <w:tc>
          <w:tcPr>
            <w:tcW w:w="3005" w:type="dxa"/>
          </w:tcPr>
          <w:p>
            <w:pPr>
              <w:pStyle w:val="0"/>
              <w:jc w:val="both"/>
            </w:pPr>
            <w:r>
              <w:rPr>
                <w:sz w:val="20"/>
              </w:rPr>
              <w:t xml:space="preserve">интерферон бета-1b</w:t>
            </w:r>
          </w:p>
        </w:tc>
      </w:tr>
      <w:tr>
        <w:tc>
          <w:tcPr>
            <w:tcW w:w="850" w:type="dxa"/>
          </w:tcPr>
          <w:p>
            <w:pPr>
              <w:pStyle w:val="0"/>
              <w:jc w:val="center"/>
            </w:pPr>
            <w:r>
              <w:rPr>
                <w:sz w:val="20"/>
              </w:rPr>
              <w:t xml:space="preserve">567.</w:t>
            </w:r>
          </w:p>
        </w:tc>
        <w:tc>
          <w:tcPr>
            <w:vMerge w:val="continue"/>
          </w:tcPr>
          <w:p/>
        </w:tc>
        <w:tc>
          <w:tcPr>
            <w:vMerge w:val="continue"/>
          </w:tcPr>
          <w:p/>
        </w:tc>
        <w:tc>
          <w:tcPr>
            <w:tcW w:w="3005" w:type="dxa"/>
          </w:tcPr>
          <w:p>
            <w:pPr>
              <w:pStyle w:val="0"/>
              <w:jc w:val="both"/>
            </w:pPr>
            <w:r>
              <w:rPr>
                <w:sz w:val="20"/>
              </w:rPr>
              <w:t xml:space="preserve">интерферон гамма</w:t>
            </w:r>
          </w:p>
        </w:tc>
      </w:tr>
      <w:tr>
        <w:tc>
          <w:tcPr>
            <w:tcW w:w="850" w:type="dxa"/>
          </w:tcPr>
          <w:p>
            <w:pPr>
              <w:pStyle w:val="0"/>
              <w:jc w:val="center"/>
            </w:pPr>
            <w:r>
              <w:rPr>
                <w:sz w:val="20"/>
              </w:rPr>
              <w:t xml:space="preserve">568.</w:t>
            </w:r>
          </w:p>
        </w:tc>
        <w:tc>
          <w:tcPr>
            <w:vMerge w:val="continue"/>
          </w:tcPr>
          <w:p/>
        </w:tc>
        <w:tc>
          <w:tcPr>
            <w:vMerge w:val="continue"/>
          </w:tcPr>
          <w:p/>
        </w:tc>
        <w:tc>
          <w:tcPr>
            <w:tcW w:w="3005" w:type="dxa"/>
          </w:tcPr>
          <w:p>
            <w:pPr>
              <w:pStyle w:val="0"/>
              <w:jc w:val="both"/>
            </w:pPr>
            <w:r>
              <w:rPr>
                <w:sz w:val="20"/>
              </w:rPr>
              <w:t xml:space="preserve">пэгинтерферон альфа-2a</w:t>
            </w:r>
          </w:p>
        </w:tc>
      </w:tr>
      <w:tr>
        <w:tc>
          <w:tcPr>
            <w:tcW w:w="850" w:type="dxa"/>
          </w:tcPr>
          <w:p>
            <w:pPr>
              <w:pStyle w:val="0"/>
              <w:jc w:val="center"/>
            </w:pPr>
            <w:r>
              <w:rPr>
                <w:sz w:val="20"/>
              </w:rPr>
              <w:t xml:space="preserve">569.</w:t>
            </w:r>
          </w:p>
        </w:tc>
        <w:tc>
          <w:tcPr>
            <w:vMerge w:val="continue"/>
          </w:tcPr>
          <w:p/>
        </w:tc>
        <w:tc>
          <w:tcPr>
            <w:vMerge w:val="continue"/>
          </w:tcPr>
          <w:p/>
        </w:tc>
        <w:tc>
          <w:tcPr>
            <w:tcW w:w="3005" w:type="dxa"/>
          </w:tcPr>
          <w:p>
            <w:pPr>
              <w:pStyle w:val="0"/>
              <w:jc w:val="both"/>
            </w:pPr>
            <w:r>
              <w:rPr>
                <w:sz w:val="20"/>
              </w:rPr>
              <w:t xml:space="preserve">пэгинтерферон альфа-2b</w:t>
            </w:r>
          </w:p>
        </w:tc>
      </w:tr>
      <w:tr>
        <w:tc>
          <w:tcPr>
            <w:tcW w:w="850" w:type="dxa"/>
          </w:tcPr>
          <w:p>
            <w:pPr>
              <w:pStyle w:val="0"/>
              <w:jc w:val="center"/>
            </w:pPr>
            <w:r>
              <w:rPr>
                <w:sz w:val="20"/>
              </w:rPr>
              <w:t xml:space="preserve">570.</w:t>
            </w:r>
          </w:p>
        </w:tc>
        <w:tc>
          <w:tcPr>
            <w:vMerge w:val="continue"/>
          </w:tcPr>
          <w:p/>
        </w:tc>
        <w:tc>
          <w:tcPr>
            <w:vMerge w:val="continue"/>
          </w:tcPr>
          <w:p/>
        </w:tc>
        <w:tc>
          <w:tcPr>
            <w:tcW w:w="3005" w:type="dxa"/>
          </w:tcPr>
          <w:p>
            <w:pPr>
              <w:pStyle w:val="0"/>
              <w:jc w:val="both"/>
            </w:pPr>
            <w:r>
              <w:rPr>
                <w:sz w:val="20"/>
              </w:rPr>
              <w:t xml:space="preserve">пэгинтерферон бета-1a</w:t>
            </w:r>
          </w:p>
        </w:tc>
      </w:tr>
      <w:tr>
        <w:tc>
          <w:tcPr>
            <w:tcW w:w="850" w:type="dxa"/>
          </w:tcPr>
          <w:p>
            <w:pPr>
              <w:pStyle w:val="0"/>
              <w:jc w:val="center"/>
            </w:pPr>
            <w:r>
              <w:rPr>
                <w:sz w:val="20"/>
              </w:rPr>
              <w:t xml:space="preserve">571.</w:t>
            </w:r>
          </w:p>
        </w:tc>
        <w:tc>
          <w:tcPr>
            <w:vMerge w:val="continue"/>
          </w:tcPr>
          <w:p/>
        </w:tc>
        <w:tc>
          <w:tcPr>
            <w:vMerge w:val="continue"/>
          </w:tcPr>
          <w:p/>
        </w:tc>
        <w:tc>
          <w:tcPr>
            <w:tcW w:w="3005" w:type="dxa"/>
          </w:tcPr>
          <w:p>
            <w:pPr>
              <w:pStyle w:val="0"/>
              <w:jc w:val="both"/>
            </w:pPr>
            <w:r>
              <w:rPr>
                <w:sz w:val="20"/>
              </w:rPr>
              <w:t xml:space="preserve">цепэгинтерферон альфа-2b</w:t>
            </w:r>
          </w:p>
        </w:tc>
      </w:tr>
      <w:tr>
        <w:tc>
          <w:tcPr>
            <w:tcW w:w="850" w:type="dxa"/>
          </w:tcPr>
          <w:p>
            <w:pPr>
              <w:pStyle w:val="0"/>
              <w:jc w:val="center"/>
            </w:pPr>
            <w:r>
              <w:rPr>
                <w:sz w:val="20"/>
              </w:rPr>
              <w:t xml:space="preserve">572.</w:t>
            </w:r>
          </w:p>
        </w:tc>
        <w:tc>
          <w:tcPr>
            <w:tcW w:w="1304" w:type="dxa"/>
            <w:vMerge w:val="restart"/>
          </w:tcPr>
          <w:p>
            <w:pPr>
              <w:pStyle w:val="0"/>
              <w:jc w:val="center"/>
            </w:pPr>
            <w:r>
              <w:rPr>
                <w:sz w:val="20"/>
              </w:rPr>
              <w:t xml:space="preserve">L03AX</w:t>
            </w:r>
          </w:p>
        </w:tc>
        <w:tc>
          <w:tcPr>
            <w:tcW w:w="3912" w:type="dxa"/>
            <w:vMerge w:val="restart"/>
          </w:tcPr>
          <w:p>
            <w:pPr>
              <w:pStyle w:val="0"/>
              <w:jc w:val="both"/>
            </w:pPr>
            <w:r>
              <w:rPr>
                <w:sz w:val="20"/>
              </w:rPr>
              <w:t xml:space="preserve">другие иммуностимуляторы</w:t>
            </w:r>
          </w:p>
        </w:tc>
        <w:tc>
          <w:tcPr>
            <w:tcW w:w="3005" w:type="dxa"/>
          </w:tcPr>
          <w:p>
            <w:pPr>
              <w:pStyle w:val="0"/>
              <w:jc w:val="both"/>
            </w:pPr>
            <w:r>
              <w:rPr>
                <w:sz w:val="20"/>
              </w:rPr>
              <w:t xml:space="preserve">азоксимера бромид</w:t>
            </w:r>
          </w:p>
        </w:tc>
      </w:tr>
      <w:tr>
        <w:tc>
          <w:tcPr>
            <w:tcW w:w="850" w:type="dxa"/>
          </w:tcPr>
          <w:p>
            <w:pPr>
              <w:pStyle w:val="0"/>
              <w:jc w:val="center"/>
            </w:pPr>
            <w:r>
              <w:rPr>
                <w:sz w:val="20"/>
              </w:rPr>
              <w:t xml:space="preserve">573.</w:t>
            </w:r>
          </w:p>
        </w:tc>
        <w:tc>
          <w:tcPr>
            <w:vMerge w:val="continue"/>
          </w:tcPr>
          <w:p/>
        </w:tc>
        <w:tc>
          <w:tcPr>
            <w:vMerge w:val="continue"/>
          </w:tcPr>
          <w:p/>
        </w:tc>
        <w:tc>
          <w:tcPr>
            <w:tcW w:w="3005" w:type="dxa"/>
          </w:tcPr>
          <w:p>
            <w:pPr>
              <w:pStyle w:val="0"/>
              <w:jc w:val="both"/>
            </w:pPr>
            <w:r>
              <w:rPr>
                <w:sz w:val="20"/>
              </w:rPr>
              <w:t xml:space="preserve">вакцина для лечения рака мочевого пузыря БЦЖ</w:t>
            </w:r>
          </w:p>
        </w:tc>
      </w:tr>
      <w:tr>
        <w:tc>
          <w:tcPr>
            <w:tcW w:w="850" w:type="dxa"/>
          </w:tcPr>
          <w:p>
            <w:pPr>
              <w:pStyle w:val="0"/>
              <w:jc w:val="center"/>
            </w:pPr>
            <w:r>
              <w:rPr>
                <w:sz w:val="20"/>
              </w:rPr>
              <w:t xml:space="preserve">574.</w:t>
            </w:r>
          </w:p>
        </w:tc>
        <w:tc>
          <w:tcPr>
            <w:vMerge w:val="continue"/>
          </w:tcPr>
          <w:p/>
        </w:tc>
        <w:tc>
          <w:tcPr>
            <w:vMerge w:val="continue"/>
          </w:tcPr>
          <w:p/>
        </w:tc>
        <w:tc>
          <w:tcPr>
            <w:tcW w:w="3005" w:type="dxa"/>
          </w:tcPr>
          <w:p>
            <w:pPr>
              <w:pStyle w:val="0"/>
              <w:jc w:val="both"/>
            </w:pPr>
            <w:r>
              <w:rPr>
                <w:sz w:val="20"/>
              </w:rPr>
              <w:t xml:space="preserve">глатирамера ацетат</w:t>
            </w:r>
          </w:p>
        </w:tc>
      </w:tr>
      <w:tr>
        <w:tc>
          <w:tcPr>
            <w:tcW w:w="850" w:type="dxa"/>
          </w:tcPr>
          <w:p>
            <w:pPr>
              <w:pStyle w:val="0"/>
              <w:jc w:val="center"/>
            </w:pPr>
            <w:r>
              <w:rPr>
                <w:sz w:val="20"/>
              </w:rPr>
              <w:t xml:space="preserve">575.</w:t>
            </w:r>
          </w:p>
        </w:tc>
        <w:tc>
          <w:tcPr>
            <w:vMerge w:val="continue"/>
          </w:tcPr>
          <w:p/>
        </w:tc>
        <w:tc>
          <w:tcPr>
            <w:vMerge w:val="continue"/>
          </w:tcPr>
          <w:p/>
        </w:tc>
        <w:tc>
          <w:tcPr>
            <w:tcW w:w="3005" w:type="dxa"/>
          </w:tcPr>
          <w:p>
            <w:pPr>
              <w:pStyle w:val="0"/>
              <w:jc w:val="both"/>
            </w:pPr>
            <w:r>
              <w:rPr>
                <w:sz w:val="20"/>
              </w:rPr>
              <w:t xml:space="preserve">глутамил-цистеинил-глицин динатрия</w:t>
            </w:r>
          </w:p>
        </w:tc>
      </w:tr>
      <w:tr>
        <w:tc>
          <w:tcPr>
            <w:tcW w:w="850" w:type="dxa"/>
          </w:tcPr>
          <w:p>
            <w:pPr>
              <w:pStyle w:val="0"/>
              <w:jc w:val="center"/>
            </w:pPr>
            <w:r>
              <w:rPr>
                <w:sz w:val="20"/>
              </w:rPr>
              <w:t xml:space="preserve">576.</w:t>
            </w:r>
          </w:p>
        </w:tc>
        <w:tc>
          <w:tcPr>
            <w:vMerge w:val="continue"/>
          </w:tcPr>
          <w:p/>
        </w:tc>
        <w:tc>
          <w:tcPr>
            <w:vMerge w:val="continue"/>
          </w:tcPr>
          <w:p/>
        </w:tc>
        <w:tc>
          <w:tcPr>
            <w:tcW w:w="3005" w:type="dxa"/>
          </w:tcPr>
          <w:p>
            <w:pPr>
              <w:pStyle w:val="0"/>
              <w:jc w:val="both"/>
            </w:pPr>
            <w:r>
              <w:rPr>
                <w:sz w:val="20"/>
              </w:rPr>
              <w:t xml:space="preserve">меглюмина акридонацетат</w:t>
            </w:r>
          </w:p>
        </w:tc>
      </w:tr>
      <w:tr>
        <w:tc>
          <w:tcPr>
            <w:tcW w:w="850" w:type="dxa"/>
          </w:tcPr>
          <w:p>
            <w:pPr>
              <w:pStyle w:val="0"/>
              <w:jc w:val="center"/>
            </w:pPr>
            <w:r>
              <w:rPr>
                <w:sz w:val="20"/>
              </w:rPr>
              <w:t xml:space="preserve">577.</w:t>
            </w:r>
          </w:p>
        </w:tc>
        <w:tc>
          <w:tcPr>
            <w:vMerge w:val="continue"/>
          </w:tcPr>
          <w:p/>
        </w:tc>
        <w:tc>
          <w:tcPr>
            <w:vMerge w:val="continue"/>
          </w:tcPr>
          <w:p/>
        </w:tc>
        <w:tc>
          <w:tcPr>
            <w:tcW w:w="3005" w:type="dxa"/>
          </w:tcPr>
          <w:p>
            <w:pPr>
              <w:pStyle w:val="0"/>
              <w:jc w:val="both"/>
            </w:pPr>
            <w:r>
              <w:rPr>
                <w:sz w:val="20"/>
              </w:rPr>
              <w:t xml:space="preserve">тилорон</w:t>
            </w:r>
          </w:p>
        </w:tc>
      </w:tr>
      <w:tr>
        <w:tc>
          <w:tcPr>
            <w:gridSpan w:val="2"/>
            <w:tcW w:w="2154" w:type="dxa"/>
          </w:tcPr>
          <w:p>
            <w:pPr>
              <w:pStyle w:val="0"/>
              <w:jc w:val="center"/>
            </w:pPr>
            <w:r>
              <w:rPr>
                <w:sz w:val="20"/>
              </w:rPr>
              <w:t xml:space="preserve">L04</w:t>
            </w:r>
          </w:p>
        </w:tc>
        <w:tc>
          <w:tcPr>
            <w:tcW w:w="3912" w:type="dxa"/>
          </w:tcPr>
          <w:p>
            <w:pPr>
              <w:pStyle w:val="0"/>
              <w:jc w:val="both"/>
            </w:pPr>
            <w:r>
              <w:rPr>
                <w:sz w:val="20"/>
              </w:rPr>
              <w:t xml:space="preserve">иммунодепрессанты</w:t>
            </w:r>
          </w:p>
        </w:tc>
        <w:tc>
          <w:tcPr>
            <w:tcW w:w="3005" w:type="dxa"/>
          </w:tcPr>
          <w:p>
            <w:pPr>
              <w:pStyle w:val="0"/>
            </w:pPr>
            <w:r>
              <w:rPr>
                <w:sz w:val="20"/>
              </w:rPr>
            </w:r>
          </w:p>
        </w:tc>
      </w:tr>
      <w:tr>
        <w:tc>
          <w:tcPr>
            <w:gridSpan w:val="2"/>
            <w:tcW w:w="2154" w:type="dxa"/>
          </w:tcPr>
          <w:p>
            <w:pPr>
              <w:pStyle w:val="0"/>
              <w:jc w:val="center"/>
            </w:pPr>
            <w:r>
              <w:rPr>
                <w:sz w:val="20"/>
              </w:rPr>
              <w:t xml:space="preserve">L04A</w:t>
            </w:r>
          </w:p>
        </w:tc>
        <w:tc>
          <w:tcPr>
            <w:tcW w:w="3912" w:type="dxa"/>
          </w:tcPr>
          <w:p>
            <w:pPr>
              <w:pStyle w:val="0"/>
              <w:jc w:val="both"/>
            </w:pPr>
            <w:r>
              <w:rPr>
                <w:sz w:val="20"/>
              </w:rPr>
              <w:t xml:space="preserve">иммунодепрессанты</w:t>
            </w:r>
          </w:p>
        </w:tc>
        <w:tc>
          <w:tcPr>
            <w:tcW w:w="3005" w:type="dxa"/>
          </w:tcPr>
          <w:p>
            <w:pPr>
              <w:pStyle w:val="0"/>
            </w:pPr>
            <w:r>
              <w:rPr>
                <w:sz w:val="20"/>
              </w:rPr>
            </w:r>
          </w:p>
        </w:tc>
      </w:tr>
      <w:tr>
        <w:tc>
          <w:tcPr>
            <w:tcW w:w="850" w:type="dxa"/>
          </w:tcPr>
          <w:p>
            <w:pPr>
              <w:pStyle w:val="0"/>
              <w:jc w:val="center"/>
            </w:pPr>
            <w:r>
              <w:rPr>
                <w:sz w:val="20"/>
              </w:rPr>
              <w:t xml:space="preserve">578.</w:t>
            </w:r>
          </w:p>
        </w:tc>
        <w:tc>
          <w:tcPr>
            <w:tcW w:w="1304" w:type="dxa"/>
            <w:vMerge w:val="restart"/>
          </w:tcPr>
          <w:p>
            <w:pPr>
              <w:pStyle w:val="0"/>
              <w:jc w:val="center"/>
            </w:pPr>
            <w:r>
              <w:rPr>
                <w:sz w:val="20"/>
              </w:rPr>
              <w:t xml:space="preserve">L04AA</w:t>
            </w:r>
          </w:p>
        </w:tc>
        <w:tc>
          <w:tcPr>
            <w:tcW w:w="3912" w:type="dxa"/>
            <w:vMerge w:val="restart"/>
          </w:tcPr>
          <w:p>
            <w:pPr>
              <w:pStyle w:val="0"/>
              <w:jc w:val="both"/>
            </w:pPr>
            <w:r>
              <w:rPr>
                <w:sz w:val="20"/>
              </w:rPr>
              <w:t xml:space="preserve">селективные иммунодепрессанты</w:t>
            </w:r>
          </w:p>
        </w:tc>
        <w:tc>
          <w:tcPr>
            <w:tcW w:w="3005" w:type="dxa"/>
          </w:tcPr>
          <w:p>
            <w:pPr>
              <w:pStyle w:val="0"/>
              <w:jc w:val="both"/>
            </w:pPr>
            <w:r>
              <w:rPr>
                <w:sz w:val="20"/>
              </w:rPr>
              <w:t xml:space="preserve">абатацепт</w:t>
            </w:r>
          </w:p>
        </w:tc>
      </w:tr>
      <w:tr>
        <w:tc>
          <w:tcPr>
            <w:tcW w:w="850" w:type="dxa"/>
          </w:tcPr>
          <w:p>
            <w:pPr>
              <w:pStyle w:val="0"/>
              <w:jc w:val="center"/>
            </w:pPr>
            <w:r>
              <w:rPr>
                <w:sz w:val="20"/>
              </w:rPr>
              <w:t xml:space="preserve">579.</w:t>
            </w:r>
          </w:p>
        </w:tc>
        <w:tc>
          <w:tcPr>
            <w:vMerge w:val="continue"/>
          </w:tcPr>
          <w:p/>
        </w:tc>
        <w:tc>
          <w:tcPr>
            <w:vMerge w:val="continue"/>
          </w:tcPr>
          <w:p/>
        </w:tc>
        <w:tc>
          <w:tcPr>
            <w:tcW w:w="3005" w:type="dxa"/>
          </w:tcPr>
          <w:p>
            <w:pPr>
              <w:pStyle w:val="0"/>
              <w:jc w:val="both"/>
            </w:pPr>
            <w:r>
              <w:rPr>
                <w:sz w:val="20"/>
              </w:rPr>
              <w:t xml:space="preserve">алемтузумаб</w:t>
            </w:r>
          </w:p>
        </w:tc>
      </w:tr>
      <w:tr>
        <w:tc>
          <w:tcPr>
            <w:tcW w:w="850" w:type="dxa"/>
          </w:tcPr>
          <w:p>
            <w:pPr>
              <w:pStyle w:val="0"/>
              <w:jc w:val="center"/>
            </w:pPr>
            <w:r>
              <w:rPr>
                <w:sz w:val="20"/>
              </w:rPr>
              <w:t xml:space="preserve">580.</w:t>
            </w:r>
          </w:p>
        </w:tc>
        <w:tc>
          <w:tcPr>
            <w:vMerge w:val="continue"/>
          </w:tcPr>
          <w:p/>
        </w:tc>
        <w:tc>
          <w:tcPr>
            <w:vMerge w:val="continue"/>
          </w:tcPr>
          <w:p/>
        </w:tc>
        <w:tc>
          <w:tcPr>
            <w:tcW w:w="3005" w:type="dxa"/>
          </w:tcPr>
          <w:p>
            <w:pPr>
              <w:pStyle w:val="0"/>
              <w:jc w:val="both"/>
            </w:pPr>
            <w:r>
              <w:rPr>
                <w:sz w:val="20"/>
              </w:rPr>
              <w:t xml:space="preserve">апремиласт</w:t>
            </w:r>
          </w:p>
        </w:tc>
      </w:tr>
      <w:tr>
        <w:tc>
          <w:tcPr>
            <w:tcW w:w="850" w:type="dxa"/>
          </w:tcPr>
          <w:p>
            <w:pPr>
              <w:pStyle w:val="0"/>
              <w:jc w:val="center"/>
            </w:pPr>
            <w:r>
              <w:rPr>
                <w:sz w:val="20"/>
              </w:rPr>
              <w:t xml:space="preserve">581.</w:t>
            </w:r>
          </w:p>
        </w:tc>
        <w:tc>
          <w:tcPr>
            <w:vMerge w:val="continue"/>
          </w:tcPr>
          <w:p/>
        </w:tc>
        <w:tc>
          <w:tcPr>
            <w:vMerge w:val="continue"/>
          </w:tcPr>
          <w:p/>
        </w:tc>
        <w:tc>
          <w:tcPr>
            <w:tcW w:w="3005" w:type="dxa"/>
          </w:tcPr>
          <w:p>
            <w:pPr>
              <w:pStyle w:val="0"/>
              <w:jc w:val="both"/>
            </w:pPr>
            <w:r>
              <w:rPr>
                <w:sz w:val="20"/>
              </w:rPr>
              <w:t xml:space="preserve">белимумаб</w:t>
            </w:r>
          </w:p>
        </w:tc>
      </w:tr>
      <w:tr>
        <w:tc>
          <w:tcPr>
            <w:tcW w:w="850" w:type="dxa"/>
          </w:tcPr>
          <w:p>
            <w:pPr>
              <w:pStyle w:val="0"/>
              <w:jc w:val="center"/>
            </w:pPr>
            <w:r>
              <w:rPr>
                <w:sz w:val="20"/>
              </w:rPr>
              <w:t xml:space="preserve">582.</w:t>
            </w:r>
          </w:p>
        </w:tc>
        <w:tc>
          <w:tcPr>
            <w:vMerge w:val="continue"/>
          </w:tcPr>
          <w:p/>
        </w:tc>
        <w:tc>
          <w:tcPr>
            <w:vMerge w:val="continue"/>
          </w:tcPr>
          <w:p/>
        </w:tc>
        <w:tc>
          <w:tcPr>
            <w:tcW w:w="3005" w:type="dxa"/>
          </w:tcPr>
          <w:p>
            <w:pPr>
              <w:pStyle w:val="0"/>
              <w:jc w:val="both"/>
            </w:pPr>
            <w:r>
              <w:rPr>
                <w:sz w:val="20"/>
              </w:rPr>
              <w:t xml:space="preserve">ведолизумаб</w:t>
            </w:r>
          </w:p>
        </w:tc>
      </w:tr>
      <w:tr>
        <w:tc>
          <w:tcPr>
            <w:tcW w:w="850" w:type="dxa"/>
          </w:tcPr>
          <w:p>
            <w:pPr>
              <w:pStyle w:val="0"/>
              <w:jc w:val="center"/>
            </w:pPr>
            <w:r>
              <w:rPr>
                <w:sz w:val="20"/>
              </w:rPr>
              <w:t xml:space="preserve">583.</w:t>
            </w:r>
          </w:p>
        </w:tc>
        <w:tc>
          <w:tcPr>
            <w:vMerge w:val="continue"/>
          </w:tcPr>
          <w:p/>
        </w:tc>
        <w:tc>
          <w:tcPr>
            <w:vMerge w:val="continue"/>
          </w:tcPr>
          <w:p/>
        </w:tc>
        <w:tc>
          <w:tcPr>
            <w:tcW w:w="3005" w:type="dxa"/>
          </w:tcPr>
          <w:p>
            <w:pPr>
              <w:pStyle w:val="0"/>
              <w:jc w:val="both"/>
            </w:pPr>
            <w:r>
              <w:rPr>
                <w:sz w:val="20"/>
              </w:rPr>
              <w:t xml:space="preserve">иммуноглобулин антитимоцитарный</w:t>
            </w:r>
          </w:p>
        </w:tc>
      </w:tr>
      <w:tr>
        <w:tc>
          <w:tcPr>
            <w:tcW w:w="850" w:type="dxa"/>
          </w:tcPr>
          <w:p>
            <w:pPr>
              <w:pStyle w:val="0"/>
              <w:jc w:val="center"/>
            </w:pPr>
            <w:r>
              <w:rPr>
                <w:sz w:val="20"/>
              </w:rPr>
              <w:t xml:space="preserve">584.</w:t>
            </w:r>
          </w:p>
        </w:tc>
        <w:tc>
          <w:tcPr>
            <w:vMerge w:val="continue"/>
          </w:tcPr>
          <w:p/>
        </w:tc>
        <w:tc>
          <w:tcPr>
            <w:vMerge w:val="continue"/>
          </w:tcPr>
          <w:p/>
        </w:tc>
        <w:tc>
          <w:tcPr>
            <w:tcW w:w="3005" w:type="dxa"/>
          </w:tcPr>
          <w:p>
            <w:pPr>
              <w:pStyle w:val="0"/>
              <w:jc w:val="both"/>
            </w:pPr>
            <w:r>
              <w:rPr>
                <w:sz w:val="20"/>
              </w:rPr>
              <w:t xml:space="preserve">микофенолата мофетил</w:t>
            </w:r>
          </w:p>
        </w:tc>
      </w:tr>
      <w:tr>
        <w:tc>
          <w:tcPr>
            <w:tcW w:w="850" w:type="dxa"/>
          </w:tcPr>
          <w:p>
            <w:pPr>
              <w:pStyle w:val="0"/>
              <w:jc w:val="center"/>
            </w:pPr>
            <w:r>
              <w:rPr>
                <w:sz w:val="20"/>
              </w:rPr>
              <w:t xml:space="preserve">585.</w:t>
            </w:r>
          </w:p>
        </w:tc>
        <w:tc>
          <w:tcPr>
            <w:vMerge w:val="continue"/>
          </w:tcPr>
          <w:p/>
        </w:tc>
        <w:tc>
          <w:tcPr>
            <w:vMerge w:val="continue"/>
          </w:tcPr>
          <w:p/>
        </w:tc>
        <w:tc>
          <w:tcPr>
            <w:tcW w:w="3005" w:type="dxa"/>
          </w:tcPr>
          <w:p>
            <w:pPr>
              <w:pStyle w:val="0"/>
              <w:jc w:val="both"/>
            </w:pPr>
            <w:r>
              <w:rPr>
                <w:sz w:val="20"/>
              </w:rPr>
              <w:t xml:space="preserve">микофеноловая кислота</w:t>
            </w:r>
          </w:p>
        </w:tc>
      </w:tr>
      <w:tr>
        <w:tc>
          <w:tcPr>
            <w:tcW w:w="850" w:type="dxa"/>
          </w:tcPr>
          <w:p>
            <w:pPr>
              <w:pStyle w:val="0"/>
              <w:jc w:val="center"/>
            </w:pPr>
            <w:r>
              <w:rPr>
                <w:sz w:val="20"/>
              </w:rPr>
              <w:t xml:space="preserve">586.</w:t>
            </w:r>
          </w:p>
        </w:tc>
        <w:tc>
          <w:tcPr>
            <w:vMerge w:val="continue"/>
          </w:tcPr>
          <w:p/>
        </w:tc>
        <w:tc>
          <w:tcPr>
            <w:vMerge w:val="continue"/>
          </w:tcPr>
          <w:p/>
        </w:tc>
        <w:tc>
          <w:tcPr>
            <w:tcW w:w="3005" w:type="dxa"/>
          </w:tcPr>
          <w:p>
            <w:pPr>
              <w:pStyle w:val="0"/>
              <w:jc w:val="both"/>
            </w:pPr>
            <w:r>
              <w:rPr>
                <w:sz w:val="20"/>
              </w:rPr>
              <w:t xml:space="preserve">эверолимус</w:t>
            </w:r>
          </w:p>
        </w:tc>
      </w:tr>
      <w:tr>
        <w:tc>
          <w:tcPr>
            <w:tcW w:w="850" w:type="dxa"/>
          </w:tcPr>
          <w:p>
            <w:pPr>
              <w:pStyle w:val="0"/>
              <w:jc w:val="center"/>
            </w:pPr>
            <w:r>
              <w:rPr>
                <w:sz w:val="20"/>
              </w:rPr>
              <w:t xml:space="preserve">587.</w:t>
            </w:r>
          </w:p>
        </w:tc>
        <w:tc>
          <w:tcPr>
            <w:vMerge w:val="continue"/>
          </w:tcPr>
          <w:p/>
        </w:tc>
        <w:tc>
          <w:tcPr>
            <w:vMerge w:val="continue"/>
          </w:tcPr>
          <w:p/>
        </w:tc>
        <w:tc>
          <w:tcPr>
            <w:tcW w:w="3005" w:type="dxa"/>
          </w:tcPr>
          <w:p>
            <w:pPr>
              <w:pStyle w:val="0"/>
              <w:jc w:val="both"/>
            </w:pPr>
            <w:r>
              <w:rPr>
                <w:sz w:val="20"/>
              </w:rPr>
              <w:t xml:space="preserve">натализумаб</w:t>
            </w:r>
          </w:p>
        </w:tc>
      </w:tr>
      <w:tr>
        <w:tc>
          <w:tcPr>
            <w:tcW w:w="850" w:type="dxa"/>
          </w:tcPr>
          <w:p>
            <w:pPr>
              <w:pStyle w:val="0"/>
              <w:jc w:val="center"/>
            </w:pPr>
            <w:r>
              <w:rPr>
                <w:sz w:val="20"/>
              </w:rPr>
              <w:t xml:space="preserve">588.</w:t>
            </w:r>
          </w:p>
        </w:tc>
        <w:tc>
          <w:tcPr>
            <w:vMerge w:val="continue"/>
          </w:tcPr>
          <w:p/>
        </w:tc>
        <w:tc>
          <w:tcPr>
            <w:vMerge w:val="continue"/>
          </w:tcPr>
          <w:p/>
        </w:tc>
        <w:tc>
          <w:tcPr>
            <w:tcW w:w="3005" w:type="dxa"/>
          </w:tcPr>
          <w:p>
            <w:pPr>
              <w:pStyle w:val="0"/>
              <w:jc w:val="both"/>
            </w:pPr>
            <w:r>
              <w:rPr>
                <w:sz w:val="20"/>
              </w:rPr>
              <w:t xml:space="preserve">окрелизумаб</w:t>
            </w:r>
          </w:p>
        </w:tc>
      </w:tr>
      <w:tr>
        <w:tc>
          <w:tcPr>
            <w:tcW w:w="850" w:type="dxa"/>
          </w:tcPr>
          <w:p>
            <w:pPr>
              <w:pStyle w:val="0"/>
              <w:jc w:val="center"/>
            </w:pPr>
            <w:r>
              <w:rPr>
                <w:sz w:val="20"/>
              </w:rPr>
              <w:t xml:space="preserve">589.</w:t>
            </w:r>
          </w:p>
        </w:tc>
        <w:tc>
          <w:tcPr>
            <w:vMerge w:val="continue"/>
          </w:tcPr>
          <w:p/>
        </w:tc>
        <w:tc>
          <w:tcPr>
            <w:vMerge w:val="continue"/>
          </w:tcPr>
          <w:p/>
        </w:tc>
        <w:tc>
          <w:tcPr>
            <w:tcW w:w="3005" w:type="dxa"/>
          </w:tcPr>
          <w:p>
            <w:pPr>
              <w:pStyle w:val="0"/>
              <w:jc w:val="both"/>
            </w:pPr>
            <w:r>
              <w:rPr>
                <w:sz w:val="20"/>
              </w:rPr>
              <w:t xml:space="preserve">финголимод</w:t>
            </w:r>
          </w:p>
        </w:tc>
      </w:tr>
      <w:tr>
        <w:tc>
          <w:tcPr>
            <w:tcW w:w="850" w:type="dxa"/>
          </w:tcPr>
          <w:p>
            <w:pPr>
              <w:pStyle w:val="0"/>
              <w:jc w:val="center"/>
            </w:pPr>
            <w:r>
              <w:rPr>
                <w:sz w:val="20"/>
              </w:rPr>
              <w:t xml:space="preserve">590.</w:t>
            </w:r>
          </w:p>
        </w:tc>
        <w:tc>
          <w:tcPr>
            <w:vMerge w:val="continue"/>
          </w:tcPr>
          <w:p/>
        </w:tc>
        <w:tc>
          <w:tcPr>
            <w:vMerge w:val="continue"/>
          </w:tcPr>
          <w:p/>
        </w:tc>
        <w:tc>
          <w:tcPr>
            <w:tcW w:w="3005" w:type="dxa"/>
          </w:tcPr>
          <w:p>
            <w:pPr>
              <w:pStyle w:val="0"/>
              <w:jc w:val="both"/>
            </w:pPr>
            <w:r>
              <w:rPr>
                <w:sz w:val="20"/>
              </w:rPr>
              <w:t xml:space="preserve">экулизумаб</w:t>
            </w:r>
          </w:p>
        </w:tc>
      </w:tr>
      <w:tr>
        <w:tc>
          <w:tcPr>
            <w:tcW w:w="850" w:type="dxa"/>
          </w:tcPr>
          <w:p>
            <w:pPr>
              <w:pStyle w:val="0"/>
              <w:jc w:val="center"/>
            </w:pPr>
            <w:r>
              <w:rPr>
                <w:sz w:val="20"/>
              </w:rPr>
              <w:t xml:space="preserve">591.</w:t>
            </w:r>
          </w:p>
        </w:tc>
        <w:tc>
          <w:tcPr>
            <w:vMerge w:val="continue"/>
          </w:tcPr>
          <w:p/>
        </w:tc>
        <w:tc>
          <w:tcPr>
            <w:vMerge w:val="continue"/>
          </w:tcPr>
          <w:p/>
        </w:tc>
        <w:tc>
          <w:tcPr>
            <w:tcW w:w="3005" w:type="dxa"/>
          </w:tcPr>
          <w:p>
            <w:pPr>
              <w:pStyle w:val="0"/>
              <w:jc w:val="both"/>
            </w:pPr>
            <w:r>
              <w:rPr>
                <w:sz w:val="20"/>
              </w:rPr>
              <w:t xml:space="preserve">лефлуномид</w:t>
            </w:r>
          </w:p>
        </w:tc>
      </w:tr>
      <w:tr>
        <w:tc>
          <w:tcPr>
            <w:tcW w:w="850" w:type="dxa"/>
          </w:tcPr>
          <w:p>
            <w:pPr>
              <w:pStyle w:val="0"/>
              <w:jc w:val="center"/>
            </w:pPr>
            <w:r>
              <w:rPr>
                <w:sz w:val="20"/>
              </w:rPr>
              <w:t xml:space="preserve">592.</w:t>
            </w:r>
          </w:p>
        </w:tc>
        <w:tc>
          <w:tcPr>
            <w:vMerge w:val="continue"/>
          </w:tcPr>
          <w:p/>
        </w:tc>
        <w:tc>
          <w:tcPr>
            <w:vMerge w:val="continue"/>
          </w:tcPr>
          <w:p/>
        </w:tc>
        <w:tc>
          <w:tcPr>
            <w:tcW w:w="3005" w:type="dxa"/>
          </w:tcPr>
          <w:p>
            <w:pPr>
              <w:pStyle w:val="0"/>
              <w:jc w:val="both"/>
            </w:pPr>
            <w:r>
              <w:rPr>
                <w:sz w:val="20"/>
              </w:rPr>
              <w:t xml:space="preserve">терифлуномид</w:t>
            </w:r>
          </w:p>
        </w:tc>
      </w:tr>
      <w:tr>
        <w:tc>
          <w:tcPr>
            <w:tcW w:w="850" w:type="dxa"/>
          </w:tcPr>
          <w:p>
            <w:pPr>
              <w:pStyle w:val="0"/>
              <w:jc w:val="center"/>
            </w:pPr>
            <w:r>
              <w:rPr>
                <w:sz w:val="20"/>
              </w:rPr>
              <w:t xml:space="preserve">593.</w:t>
            </w:r>
          </w:p>
        </w:tc>
        <w:tc>
          <w:tcPr>
            <w:vMerge w:val="continue"/>
          </w:tcPr>
          <w:p/>
        </w:tc>
        <w:tc>
          <w:tcPr>
            <w:vMerge w:val="continue"/>
          </w:tcPr>
          <w:p/>
        </w:tc>
        <w:tc>
          <w:tcPr>
            <w:tcW w:w="3005" w:type="dxa"/>
          </w:tcPr>
          <w:p>
            <w:pPr>
              <w:pStyle w:val="0"/>
              <w:jc w:val="both"/>
            </w:pPr>
            <w:r>
              <w:rPr>
                <w:sz w:val="20"/>
              </w:rPr>
              <w:t xml:space="preserve">тофацитиниб</w:t>
            </w:r>
          </w:p>
        </w:tc>
      </w:tr>
      <w:tr>
        <w:tc>
          <w:tcPr>
            <w:tcW w:w="850" w:type="dxa"/>
          </w:tcPr>
          <w:p>
            <w:pPr>
              <w:pStyle w:val="0"/>
              <w:jc w:val="center"/>
            </w:pPr>
            <w:r>
              <w:rPr>
                <w:sz w:val="20"/>
              </w:rPr>
              <w:t xml:space="preserve">594.</w:t>
            </w:r>
          </w:p>
        </w:tc>
        <w:tc>
          <w:tcPr>
            <w:vMerge w:val="continue"/>
          </w:tcPr>
          <w:p/>
        </w:tc>
        <w:tc>
          <w:tcPr>
            <w:vMerge w:val="continue"/>
          </w:tcPr>
          <w:p/>
        </w:tc>
        <w:tc>
          <w:tcPr>
            <w:tcW w:w="3005" w:type="dxa"/>
          </w:tcPr>
          <w:p>
            <w:pPr>
              <w:pStyle w:val="0"/>
              <w:jc w:val="both"/>
            </w:pPr>
            <w:r>
              <w:rPr>
                <w:sz w:val="20"/>
              </w:rPr>
              <w:t xml:space="preserve">барицитиниб</w:t>
            </w:r>
          </w:p>
        </w:tc>
      </w:tr>
      <w:tr>
        <w:tc>
          <w:tcPr>
            <w:tcW w:w="850" w:type="dxa"/>
          </w:tcPr>
          <w:p>
            <w:pPr>
              <w:pStyle w:val="0"/>
              <w:jc w:val="center"/>
            </w:pPr>
            <w:r>
              <w:rPr>
                <w:sz w:val="20"/>
              </w:rPr>
              <w:t xml:space="preserve">595.</w:t>
            </w:r>
          </w:p>
        </w:tc>
        <w:tc>
          <w:tcPr>
            <w:tcW w:w="1304" w:type="dxa"/>
            <w:vMerge w:val="restart"/>
          </w:tcPr>
          <w:p>
            <w:pPr>
              <w:pStyle w:val="0"/>
              <w:jc w:val="center"/>
            </w:pPr>
            <w:r>
              <w:rPr>
                <w:sz w:val="20"/>
              </w:rPr>
              <w:t xml:space="preserve">L04AB</w:t>
            </w:r>
          </w:p>
        </w:tc>
        <w:tc>
          <w:tcPr>
            <w:tcW w:w="3912" w:type="dxa"/>
            <w:vMerge w:val="restart"/>
          </w:tcPr>
          <w:p>
            <w:pPr>
              <w:pStyle w:val="0"/>
              <w:jc w:val="both"/>
            </w:pPr>
            <w:r>
              <w:rPr>
                <w:sz w:val="20"/>
              </w:rPr>
              <w:t xml:space="preserve">ингибиторы фактора некроза опухоли альфа (ФНО-альфа)</w:t>
            </w:r>
          </w:p>
        </w:tc>
        <w:tc>
          <w:tcPr>
            <w:tcW w:w="3005" w:type="dxa"/>
          </w:tcPr>
          <w:p>
            <w:pPr>
              <w:pStyle w:val="0"/>
              <w:jc w:val="both"/>
            </w:pPr>
            <w:r>
              <w:rPr>
                <w:sz w:val="20"/>
              </w:rPr>
              <w:t xml:space="preserve">инфликсимаб</w:t>
            </w:r>
          </w:p>
        </w:tc>
      </w:tr>
      <w:tr>
        <w:tc>
          <w:tcPr>
            <w:tcW w:w="850" w:type="dxa"/>
          </w:tcPr>
          <w:p>
            <w:pPr>
              <w:pStyle w:val="0"/>
              <w:jc w:val="center"/>
            </w:pPr>
            <w:r>
              <w:rPr>
                <w:sz w:val="20"/>
              </w:rPr>
              <w:t xml:space="preserve">596.</w:t>
            </w:r>
          </w:p>
        </w:tc>
        <w:tc>
          <w:tcPr>
            <w:vMerge w:val="continue"/>
          </w:tcPr>
          <w:p/>
        </w:tc>
        <w:tc>
          <w:tcPr>
            <w:vMerge w:val="continue"/>
          </w:tcPr>
          <w:p/>
        </w:tc>
        <w:tc>
          <w:tcPr>
            <w:tcW w:w="3005" w:type="dxa"/>
          </w:tcPr>
          <w:p>
            <w:pPr>
              <w:pStyle w:val="0"/>
              <w:jc w:val="both"/>
            </w:pPr>
            <w:r>
              <w:rPr>
                <w:sz w:val="20"/>
              </w:rPr>
              <w:t xml:space="preserve">адалимумаб</w:t>
            </w:r>
          </w:p>
        </w:tc>
      </w:tr>
      <w:tr>
        <w:tc>
          <w:tcPr>
            <w:tcW w:w="850" w:type="dxa"/>
          </w:tcPr>
          <w:p>
            <w:pPr>
              <w:pStyle w:val="0"/>
              <w:jc w:val="center"/>
            </w:pPr>
            <w:r>
              <w:rPr>
                <w:sz w:val="20"/>
              </w:rPr>
              <w:t xml:space="preserve">597.</w:t>
            </w:r>
          </w:p>
        </w:tc>
        <w:tc>
          <w:tcPr>
            <w:vMerge w:val="continue"/>
          </w:tcPr>
          <w:p/>
        </w:tc>
        <w:tc>
          <w:tcPr>
            <w:vMerge w:val="continue"/>
          </w:tcPr>
          <w:p/>
        </w:tc>
        <w:tc>
          <w:tcPr>
            <w:tcW w:w="3005" w:type="dxa"/>
          </w:tcPr>
          <w:p>
            <w:pPr>
              <w:pStyle w:val="0"/>
              <w:jc w:val="both"/>
            </w:pPr>
            <w:r>
              <w:rPr>
                <w:sz w:val="20"/>
              </w:rPr>
              <w:t xml:space="preserve">цертолизумаба пэгол</w:t>
            </w:r>
          </w:p>
        </w:tc>
      </w:tr>
      <w:tr>
        <w:tc>
          <w:tcPr>
            <w:tcW w:w="850" w:type="dxa"/>
          </w:tcPr>
          <w:p>
            <w:pPr>
              <w:pStyle w:val="0"/>
              <w:jc w:val="center"/>
            </w:pPr>
            <w:r>
              <w:rPr>
                <w:sz w:val="20"/>
              </w:rPr>
              <w:t xml:space="preserve">598.</w:t>
            </w:r>
          </w:p>
        </w:tc>
        <w:tc>
          <w:tcPr>
            <w:vMerge w:val="continue"/>
          </w:tcPr>
          <w:p/>
        </w:tc>
        <w:tc>
          <w:tcPr>
            <w:vMerge w:val="continue"/>
          </w:tcPr>
          <w:p/>
        </w:tc>
        <w:tc>
          <w:tcPr>
            <w:tcW w:w="3005" w:type="dxa"/>
          </w:tcPr>
          <w:p>
            <w:pPr>
              <w:pStyle w:val="0"/>
              <w:jc w:val="both"/>
            </w:pPr>
            <w:r>
              <w:rPr>
                <w:sz w:val="20"/>
              </w:rPr>
              <w:t xml:space="preserve">этанерцепт</w:t>
            </w:r>
          </w:p>
        </w:tc>
      </w:tr>
      <w:tr>
        <w:tc>
          <w:tcPr>
            <w:tcW w:w="850" w:type="dxa"/>
          </w:tcPr>
          <w:p>
            <w:pPr>
              <w:pStyle w:val="0"/>
              <w:jc w:val="center"/>
            </w:pPr>
            <w:r>
              <w:rPr>
                <w:sz w:val="20"/>
              </w:rPr>
              <w:t xml:space="preserve">599.</w:t>
            </w:r>
          </w:p>
        </w:tc>
        <w:tc>
          <w:tcPr>
            <w:vMerge w:val="continue"/>
          </w:tcPr>
          <w:p/>
        </w:tc>
        <w:tc>
          <w:tcPr>
            <w:vMerge w:val="continue"/>
          </w:tcPr>
          <w:p/>
        </w:tc>
        <w:tc>
          <w:tcPr>
            <w:tcW w:w="3005" w:type="dxa"/>
          </w:tcPr>
          <w:p>
            <w:pPr>
              <w:pStyle w:val="0"/>
              <w:jc w:val="both"/>
            </w:pPr>
            <w:r>
              <w:rPr>
                <w:sz w:val="20"/>
              </w:rPr>
              <w:t xml:space="preserve">голимумаб</w:t>
            </w:r>
          </w:p>
        </w:tc>
      </w:tr>
      <w:tr>
        <w:tc>
          <w:tcPr>
            <w:tcW w:w="850" w:type="dxa"/>
          </w:tcPr>
          <w:p>
            <w:pPr>
              <w:pStyle w:val="0"/>
              <w:jc w:val="center"/>
            </w:pPr>
            <w:r>
              <w:rPr>
                <w:sz w:val="20"/>
              </w:rPr>
              <w:t xml:space="preserve">600.</w:t>
            </w:r>
          </w:p>
        </w:tc>
        <w:tc>
          <w:tcPr>
            <w:tcW w:w="1304" w:type="dxa"/>
            <w:vMerge w:val="restart"/>
          </w:tcPr>
          <w:p>
            <w:pPr>
              <w:pStyle w:val="0"/>
              <w:jc w:val="center"/>
            </w:pPr>
            <w:r>
              <w:rPr>
                <w:sz w:val="20"/>
              </w:rPr>
              <w:t xml:space="preserve">L04AC</w:t>
            </w:r>
          </w:p>
        </w:tc>
        <w:tc>
          <w:tcPr>
            <w:tcW w:w="3912" w:type="dxa"/>
            <w:vMerge w:val="restart"/>
          </w:tcPr>
          <w:p>
            <w:pPr>
              <w:pStyle w:val="0"/>
              <w:jc w:val="both"/>
            </w:pPr>
            <w:r>
              <w:rPr>
                <w:sz w:val="20"/>
              </w:rPr>
              <w:t xml:space="preserve">ингибиторы интерлейкина</w:t>
            </w:r>
          </w:p>
        </w:tc>
        <w:tc>
          <w:tcPr>
            <w:tcW w:w="3005" w:type="dxa"/>
          </w:tcPr>
          <w:p>
            <w:pPr>
              <w:pStyle w:val="0"/>
              <w:jc w:val="both"/>
            </w:pPr>
            <w:r>
              <w:rPr>
                <w:sz w:val="20"/>
              </w:rPr>
              <w:t xml:space="preserve">базиликсимаб</w:t>
            </w:r>
          </w:p>
        </w:tc>
      </w:tr>
      <w:tr>
        <w:tc>
          <w:tcPr>
            <w:tcW w:w="850" w:type="dxa"/>
          </w:tcPr>
          <w:p>
            <w:pPr>
              <w:pStyle w:val="0"/>
              <w:jc w:val="center"/>
            </w:pPr>
            <w:r>
              <w:rPr>
                <w:sz w:val="20"/>
              </w:rPr>
              <w:t xml:space="preserve">601.</w:t>
            </w:r>
          </w:p>
        </w:tc>
        <w:tc>
          <w:tcPr>
            <w:vMerge w:val="continue"/>
          </w:tcPr>
          <w:p/>
        </w:tc>
        <w:tc>
          <w:tcPr>
            <w:vMerge w:val="continue"/>
          </w:tcPr>
          <w:p/>
        </w:tc>
        <w:tc>
          <w:tcPr>
            <w:tcW w:w="3005" w:type="dxa"/>
          </w:tcPr>
          <w:p>
            <w:pPr>
              <w:pStyle w:val="0"/>
              <w:jc w:val="both"/>
            </w:pPr>
            <w:r>
              <w:rPr>
                <w:sz w:val="20"/>
              </w:rPr>
              <w:t xml:space="preserve">канакинумаб</w:t>
            </w:r>
          </w:p>
        </w:tc>
      </w:tr>
      <w:tr>
        <w:tc>
          <w:tcPr>
            <w:tcW w:w="850" w:type="dxa"/>
          </w:tcPr>
          <w:p>
            <w:pPr>
              <w:pStyle w:val="0"/>
              <w:jc w:val="center"/>
            </w:pPr>
            <w:r>
              <w:rPr>
                <w:sz w:val="20"/>
              </w:rPr>
              <w:t xml:space="preserve">602.</w:t>
            </w:r>
          </w:p>
        </w:tc>
        <w:tc>
          <w:tcPr>
            <w:vMerge w:val="continue"/>
          </w:tcPr>
          <w:p/>
        </w:tc>
        <w:tc>
          <w:tcPr>
            <w:vMerge w:val="continue"/>
          </w:tcPr>
          <w:p/>
        </w:tc>
        <w:tc>
          <w:tcPr>
            <w:tcW w:w="3005" w:type="dxa"/>
          </w:tcPr>
          <w:p>
            <w:pPr>
              <w:pStyle w:val="0"/>
              <w:jc w:val="both"/>
            </w:pPr>
            <w:r>
              <w:rPr>
                <w:sz w:val="20"/>
              </w:rPr>
              <w:t xml:space="preserve">секукинумаб</w:t>
            </w:r>
          </w:p>
        </w:tc>
      </w:tr>
      <w:tr>
        <w:tc>
          <w:tcPr>
            <w:tcW w:w="850" w:type="dxa"/>
          </w:tcPr>
          <w:p>
            <w:pPr>
              <w:pStyle w:val="0"/>
              <w:jc w:val="center"/>
            </w:pPr>
            <w:r>
              <w:rPr>
                <w:sz w:val="20"/>
              </w:rPr>
              <w:t xml:space="preserve">603.</w:t>
            </w:r>
          </w:p>
        </w:tc>
        <w:tc>
          <w:tcPr>
            <w:vMerge w:val="continue"/>
          </w:tcPr>
          <w:p/>
        </w:tc>
        <w:tc>
          <w:tcPr>
            <w:vMerge w:val="continue"/>
          </w:tcPr>
          <w:p/>
        </w:tc>
        <w:tc>
          <w:tcPr>
            <w:tcW w:w="3005" w:type="dxa"/>
          </w:tcPr>
          <w:p>
            <w:pPr>
              <w:pStyle w:val="0"/>
              <w:jc w:val="both"/>
            </w:pPr>
            <w:r>
              <w:rPr>
                <w:sz w:val="20"/>
              </w:rPr>
              <w:t xml:space="preserve">тоцилизумаб</w:t>
            </w:r>
          </w:p>
        </w:tc>
      </w:tr>
      <w:tr>
        <w:tc>
          <w:tcPr>
            <w:tcW w:w="850" w:type="dxa"/>
          </w:tcPr>
          <w:p>
            <w:pPr>
              <w:pStyle w:val="0"/>
              <w:jc w:val="center"/>
            </w:pPr>
            <w:r>
              <w:rPr>
                <w:sz w:val="20"/>
              </w:rPr>
              <w:t xml:space="preserve">604.</w:t>
            </w:r>
          </w:p>
        </w:tc>
        <w:tc>
          <w:tcPr>
            <w:vMerge w:val="continue"/>
          </w:tcPr>
          <w:p/>
        </w:tc>
        <w:tc>
          <w:tcPr>
            <w:vMerge w:val="continue"/>
          </w:tcPr>
          <w:p/>
        </w:tc>
        <w:tc>
          <w:tcPr>
            <w:tcW w:w="3005" w:type="dxa"/>
          </w:tcPr>
          <w:p>
            <w:pPr>
              <w:pStyle w:val="0"/>
              <w:jc w:val="both"/>
            </w:pPr>
            <w:r>
              <w:rPr>
                <w:sz w:val="20"/>
              </w:rPr>
              <w:t xml:space="preserve">устекинумаб</w:t>
            </w:r>
          </w:p>
        </w:tc>
      </w:tr>
      <w:tr>
        <w:tc>
          <w:tcPr>
            <w:tcW w:w="850" w:type="dxa"/>
          </w:tcPr>
          <w:p>
            <w:pPr>
              <w:pStyle w:val="0"/>
              <w:jc w:val="center"/>
            </w:pPr>
            <w:r>
              <w:rPr>
                <w:sz w:val="20"/>
              </w:rPr>
              <w:t xml:space="preserve">605.</w:t>
            </w:r>
          </w:p>
        </w:tc>
        <w:tc>
          <w:tcPr>
            <w:vMerge w:val="continue"/>
          </w:tcPr>
          <w:p/>
        </w:tc>
        <w:tc>
          <w:tcPr>
            <w:vMerge w:val="continue"/>
          </w:tcPr>
          <w:p/>
        </w:tc>
        <w:tc>
          <w:tcPr>
            <w:tcW w:w="3005" w:type="dxa"/>
          </w:tcPr>
          <w:p>
            <w:pPr>
              <w:pStyle w:val="0"/>
              <w:jc w:val="both"/>
            </w:pPr>
            <w:r>
              <w:rPr>
                <w:sz w:val="20"/>
              </w:rPr>
              <w:t xml:space="preserve">нетакимаб</w:t>
            </w:r>
          </w:p>
        </w:tc>
      </w:tr>
      <w:tr>
        <w:tc>
          <w:tcPr>
            <w:tcW w:w="850" w:type="dxa"/>
          </w:tcPr>
          <w:p>
            <w:pPr>
              <w:pStyle w:val="0"/>
              <w:jc w:val="center"/>
            </w:pPr>
            <w:r>
              <w:rPr>
                <w:sz w:val="20"/>
              </w:rPr>
              <w:t xml:space="preserve">606.</w:t>
            </w:r>
          </w:p>
        </w:tc>
        <w:tc>
          <w:tcPr>
            <w:vMerge w:val="continue"/>
          </w:tcPr>
          <w:p/>
        </w:tc>
        <w:tc>
          <w:tcPr>
            <w:vMerge w:val="continue"/>
          </w:tcPr>
          <w:p/>
        </w:tc>
        <w:tc>
          <w:tcPr>
            <w:tcW w:w="3005" w:type="dxa"/>
          </w:tcPr>
          <w:p>
            <w:pPr>
              <w:pStyle w:val="0"/>
              <w:jc w:val="both"/>
            </w:pPr>
            <w:r>
              <w:rPr>
                <w:sz w:val="20"/>
              </w:rPr>
              <w:t xml:space="preserve">сарилумаб</w:t>
            </w:r>
          </w:p>
        </w:tc>
      </w:tr>
      <w:tr>
        <w:tc>
          <w:tcPr>
            <w:tcW w:w="850" w:type="dxa"/>
          </w:tcPr>
          <w:p>
            <w:pPr>
              <w:pStyle w:val="0"/>
              <w:jc w:val="center"/>
            </w:pPr>
            <w:r>
              <w:rPr>
                <w:sz w:val="20"/>
              </w:rPr>
              <w:t xml:space="preserve">607.</w:t>
            </w:r>
          </w:p>
        </w:tc>
        <w:tc>
          <w:tcPr>
            <w:tcW w:w="1304" w:type="dxa"/>
            <w:vMerge w:val="restart"/>
          </w:tcPr>
          <w:p>
            <w:pPr>
              <w:pStyle w:val="0"/>
              <w:jc w:val="center"/>
            </w:pPr>
            <w:r>
              <w:rPr>
                <w:sz w:val="20"/>
              </w:rPr>
              <w:t xml:space="preserve">L04AD</w:t>
            </w:r>
          </w:p>
        </w:tc>
        <w:tc>
          <w:tcPr>
            <w:tcW w:w="3912" w:type="dxa"/>
            <w:vMerge w:val="restart"/>
          </w:tcPr>
          <w:p>
            <w:pPr>
              <w:pStyle w:val="0"/>
              <w:jc w:val="both"/>
            </w:pPr>
            <w:r>
              <w:rPr>
                <w:sz w:val="20"/>
              </w:rPr>
              <w:t xml:space="preserve">ингибиторы кальциневрина</w:t>
            </w:r>
          </w:p>
        </w:tc>
        <w:tc>
          <w:tcPr>
            <w:tcW w:w="3005" w:type="dxa"/>
          </w:tcPr>
          <w:p>
            <w:pPr>
              <w:pStyle w:val="0"/>
              <w:jc w:val="both"/>
            </w:pPr>
            <w:r>
              <w:rPr>
                <w:sz w:val="20"/>
              </w:rPr>
              <w:t xml:space="preserve">такролимус</w:t>
            </w:r>
          </w:p>
        </w:tc>
      </w:tr>
      <w:tr>
        <w:tc>
          <w:tcPr>
            <w:tcW w:w="850" w:type="dxa"/>
          </w:tcPr>
          <w:p>
            <w:pPr>
              <w:pStyle w:val="0"/>
              <w:jc w:val="center"/>
            </w:pPr>
            <w:r>
              <w:rPr>
                <w:sz w:val="20"/>
              </w:rPr>
              <w:t xml:space="preserve">608.</w:t>
            </w:r>
          </w:p>
        </w:tc>
        <w:tc>
          <w:tcPr>
            <w:vMerge w:val="continue"/>
          </w:tcPr>
          <w:p/>
        </w:tc>
        <w:tc>
          <w:tcPr>
            <w:vMerge w:val="continue"/>
          </w:tcPr>
          <w:p/>
        </w:tc>
        <w:tc>
          <w:tcPr>
            <w:tcW w:w="3005" w:type="dxa"/>
          </w:tcPr>
          <w:p>
            <w:pPr>
              <w:pStyle w:val="0"/>
              <w:jc w:val="both"/>
            </w:pPr>
            <w:r>
              <w:rPr>
                <w:sz w:val="20"/>
              </w:rPr>
              <w:t xml:space="preserve">циклоспорин</w:t>
            </w:r>
          </w:p>
        </w:tc>
      </w:tr>
      <w:tr>
        <w:tc>
          <w:tcPr>
            <w:tcW w:w="850" w:type="dxa"/>
          </w:tcPr>
          <w:p>
            <w:pPr>
              <w:pStyle w:val="0"/>
              <w:jc w:val="center"/>
            </w:pPr>
            <w:r>
              <w:rPr>
                <w:sz w:val="20"/>
              </w:rPr>
              <w:t xml:space="preserve">609.</w:t>
            </w:r>
          </w:p>
        </w:tc>
        <w:tc>
          <w:tcPr>
            <w:tcW w:w="1304" w:type="dxa"/>
            <w:vMerge w:val="restart"/>
          </w:tcPr>
          <w:p>
            <w:pPr>
              <w:pStyle w:val="0"/>
              <w:jc w:val="center"/>
            </w:pPr>
            <w:r>
              <w:rPr>
                <w:sz w:val="20"/>
              </w:rPr>
              <w:t xml:space="preserve">L04AX</w:t>
            </w:r>
          </w:p>
        </w:tc>
        <w:tc>
          <w:tcPr>
            <w:tcW w:w="3912" w:type="dxa"/>
            <w:vMerge w:val="restart"/>
          </w:tcPr>
          <w:p>
            <w:pPr>
              <w:pStyle w:val="0"/>
              <w:jc w:val="both"/>
            </w:pPr>
            <w:r>
              <w:rPr>
                <w:sz w:val="20"/>
              </w:rPr>
              <w:t xml:space="preserve">другие иммунодепрессанты</w:t>
            </w:r>
          </w:p>
        </w:tc>
        <w:tc>
          <w:tcPr>
            <w:tcW w:w="3005" w:type="dxa"/>
          </w:tcPr>
          <w:p>
            <w:pPr>
              <w:pStyle w:val="0"/>
              <w:jc w:val="both"/>
            </w:pPr>
            <w:r>
              <w:rPr>
                <w:sz w:val="20"/>
              </w:rPr>
              <w:t xml:space="preserve">азатиоприн</w:t>
            </w:r>
          </w:p>
        </w:tc>
      </w:tr>
      <w:tr>
        <w:tc>
          <w:tcPr>
            <w:tcW w:w="850" w:type="dxa"/>
          </w:tcPr>
          <w:p>
            <w:pPr>
              <w:pStyle w:val="0"/>
              <w:jc w:val="center"/>
            </w:pPr>
            <w:r>
              <w:rPr>
                <w:sz w:val="20"/>
              </w:rPr>
              <w:t xml:space="preserve">610.</w:t>
            </w:r>
          </w:p>
        </w:tc>
        <w:tc>
          <w:tcPr>
            <w:vMerge w:val="continue"/>
          </w:tcPr>
          <w:p/>
        </w:tc>
        <w:tc>
          <w:tcPr>
            <w:vMerge w:val="continue"/>
          </w:tcPr>
          <w:p/>
        </w:tc>
        <w:tc>
          <w:tcPr>
            <w:tcW w:w="3005" w:type="dxa"/>
          </w:tcPr>
          <w:p>
            <w:pPr>
              <w:pStyle w:val="0"/>
              <w:jc w:val="both"/>
            </w:pPr>
            <w:r>
              <w:rPr>
                <w:sz w:val="20"/>
              </w:rPr>
              <w:t xml:space="preserve">леналидомид</w:t>
            </w:r>
          </w:p>
        </w:tc>
      </w:tr>
      <w:tr>
        <w:tc>
          <w:tcPr>
            <w:tcW w:w="850" w:type="dxa"/>
          </w:tcPr>
          <w:p>
            <w:pPr>
              <w:pStyle w:val="0"/>
              <w:jc w:val="center"/>
            </w:pPr>
            <w:r>
              <w:rPr>
                <w:sz w:val="20"/>
              </w:rPr>
              <w:t xml:space="preserve">611.</w:t>
            </w:r>
          </w:p>
        </w:tc>
        <w:tc>
          <w:tcPr>
            <w:tcW w:w="1304" w:type="dxa"/>
          </w:tcPr>
          <w:p>
            <w:pPr>
              <w:pStyle w:val="0"/>
            </w:pPr>
            <w:r>
              <w:rPr>
                <w:sz w:val="20"/>
              </w:rPr>
            </w:r>
          </w:p>
        </w:tc>
        <w:tc>
          <w:tcPr>
            <w:tcW w:w="3912" w:type="dxa"/>
          </w:tcPr>
          <w:p>
            <w:pPr>
              <w:pStyle w:val="0"/>
            </w:pPr>
            <w:r>
              <w:rPr>
                <w:sz w:val="20"/>
              </w:rPr>
            </w:r>
          </w:p>
        </w:tc>
        <w:tc>
          <w:tcPr>
            <w:tcW w:w="3005" w:type="dxa"/>
          </w:tcPr>
          <w:p>
            <w:pPr>
              <w:pStyle w:val="0"/>
              <w:jc w:val="both"/>
            </w:pPr>
            <w:r>
              <w:rPr>
                <w:sz w:val="20"/>
              </w:rPr>
              <w:t xml:space="preserve">пирфенидон</w:t>
            </w:r>
          </w:p>
        </w:tc>
      </w:tr>
      <w:tr>
        <w:tc>
          <w:tcPr>
            <w:gridSpan w:val="2"/>
            <w:tcW w:w="2154" w:type="dxa"/>
          </w:tcPr>
          <w:p>
            <w:pPr>
              <w:pStyle w:val="0"/>
              <w:jc w:val="center"/>
            </w:pPr>
            <w:r>
              <w:rPr>
                <w:sz w:val="20"/>
              </w:rPr>
              <w:t xml:space="preserve">M</w:t>
            </w:r>
          </w:p>
        </w:tc>
        <w:tc>
          <w:tcPr>
            <w:gridSpan w:val="2"/>
            <w:tcW w:w="6917" w:type="dxa"/>
          </w:tcPr>
          <w:p>
            <w:pPr>
              <w:pStyle w:val="0"/>
              <w:jc w:val="center"/>
            </w:pPr>
            <w:r>
              <w:rPr>
                <w:sz w:val="20"/>
              </w:rPr>
              <w:t xml:space="preserve">Костно-мышечная система</w:t>
            </w:r>
          </w:p>
        </w:tc>
      </w:tr>
      <w:tr>
        <w:tc>
          <w:tcPr>
            <w:gridSpan w:val="2"/>
            <w:tcW w:w="2154" w:type="dxa"/>
          </w:tcPr>
          <w:p>
            <w:pPr>
              <w:pStyle w:val="0"/>
              <w:jc w:val="center"/>
            </w:pPr>
            <w:r>
              <w:rPr>
                <w:sz w:val="20"/>
              </w:rPr>
              <w:t xml:space="preserve">M01</w:t>
            </w:r>
          </w:p>
        </w:tc>
        <w:tc>
          <w:tcPr>
            <w:tcW w:w="3912" w:type="dxa"/>
          </w:tcPr>
          <w:p>
            <w:pPr>
              <w:pStyle w:val="0"/>
              <w:jc w:val="both"/>
            </w:pPr>
            <w:r>
              <w:rPr>
                <w:sz w:val="20"/>
              </w:rPr>
              <w:t xml:space="preserve">противовоспалительные и противоревматические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M01A</w:t>
            </w:r>
          </w:p>
        </w:tc>
        <w:tc>
          <w:tcPr>
            <w:tcW w:w="3912" w:type="dxa"/>
          </w:tcPr>
          <w:p>
            <w:pPr>
              <w:pStyle w:val="0"/>
              <w:jc w:val="both"/>
            </w:pPr>
            <w:r>
              <w:rPr>
                <w:sz w:val="20"/>
              </w:rPr>
              <w:t xml:space="preserve">нестероидные противовоспалительные и противоревматические препараты</w:t>
            </w:r>
          </w:p>
        </w:tc>
        <w:tc>
          <w:tcPr>
            <w:tcW w:w="3005" w:type="dxa"/>
          </w:tcPr>
          <w:p>
            <w:pPr>
              <w:pStyle w:val="0"/>
            </w:pPr>
            <w:r>
              <w:rPr>
                <w:sz w:val="20"/>
              </w:rPr>
            </w:r>
          </w:p>
        </w:tc>
      </w:tr>
      <w:tr>
        <w:tc>
          <w:tcPr>
            <w:tcW w:w="850" w:type="dxa"/>
          </w:tcPr>
          <w:p>
            <w:pPr>
              <w:pStyle w:val="0"/>
              <w:jc w:val="center"/>
            </w:pPr>
            <w:r>
              <w:rPr>
                <w:sz w:val="20"/>
              </w:rPr>
              <w:t xml:space="preserve">612.</w:t>
            </w:r>
          </w:p>
        </w:tc>
        <w:tc>
          <w:tcPr>
            <w:tcW w:w="1304" w:type="dxa"/>
            <w:vMerge w:val="restart"/>
          </w:tcPr>
          <w:p>
            <w:pPr>
              <w:pStyle w:val="0"/>
              <w:jc w:val="center"/>
            </w:pPr>
            <w:r>
              <w:rPr>
                <w:sz w:val="20"/>
              </w:rPr>
              <w:t xml:space="preserve">M01AB</w:t>
            </w:r>
          </w:p>
        </w:tc>
        <w:tc>
          <w:tcPr>
            <w:tcW w:w="3912" w:type="dxa"/>
            <w:vMerge w:val="restart"/>
          </w:tcPr>
          <w:p>
            <w:pPr>
              <w:pStyle w:val="0"/>
              <w:jc w:val="both"/>
            </w:pPr>
            <w:r>
              <w:rPr>
                <w:sz w:val="20"/>
              </w:rPr>
              <w:t xml:space="preserve">производные уксусной кислоты и родственные соединения</w:t>
            </w:r>
          </w:p>
        </w:tc>
        <w:tc>
          <w:tcPr>
            <w:tcW w:w="3005" w:type="dxa"/>
          </w:tcPr>
          <w:p>
            <w:pPr>
              <w:pStyle w:val="0"/>
              <w:jc w:val="both"/>
            </w:pPr>
            <w:r>
              <w:rPr>
                <w:sz w:val="20"/>
              </w:rPr>
              <w:t xml:space="preserve">диклофенак</w:t>
            </w:r>
          </w:p>
        </w:tc>
      </w:tr>
      <w:tr>
        <w:tc>
          <w:tcPr>
            <w:tcW w:w="850" w:type="dxa"/>
          </w:tcPr>
          <w:p>
            <w:pPr>
              <w:pStyle w:val="0"/>
              <w:jc w:val="center"/>
            </w:pPr>
            <w:r>
              <w:rPr>
                <w:sz w:val="20"/>
              </w:rPr>
              <w:t xml:space="preserve">613.</w:t>
            </w:r>
          </w:p>
        </w:tc>
        <w:tc>
          <w:tcPr>
            <w:vMerge w:val="continue"/>
          </w:tcPr>
          <w:p/>
        </w:tc>
        <w:tc>
          <w:tcPr>
            <w:vMerge w:val="continue"/>
          </w:tcPr>
          <w:p/>
        </w:tc>
        <w:tc>
          <w:tcPr>
            <w:tcW w:w="3005" w:type="dxa"/>
          </w:tcPr>
          <w:p>
            <w:pPr>
              <w:pStyle w:val="0"/>
              <w:jc w:val="both"/>
            </w:pPr>
            <w:r>
              <w:rPr>
                <w:sz w:val="20"/>
              </w:rPr>
              <w:t xml:space="preserve">кеторолак</w:t>
            </w:r>
          </w:p>
        </w:tc>
      </w:tr>
      <w:tr>
        <w:tc>
          <w:tcPr>
            <w:tcW w:w="850" w:type="dxa"/>
          </w:tcPr>
          <w:p>
            <w:pPr>
              <w:pStyle w:val="0"/>
              <w:jc w:val="center"/>
            </w:pPr>
            <w:r>
              <w:rPr>
                <w:sz w:val="20"/>
              </w:rPr>
              <w:t xml:space="preserve">614.</w:t>
            </w:r>
          </w:p>
        </w:tc>
        <w:tc>
          <w:tcPr>
            <w:tcW w:w="1304" w:type="dxa"/>
            <w:vMerge w:val="restart"/>
          </w:tcPr>
          <w:p>
            <w:pPr>
              <w:pStyle w:val="0"/>
              <w:jc w:val="center"/>
            </w:pPr>
            <w:r>
              <w:rPr>
                <w:sz w:val="20"/>
              </w:rPr>
              <w:t xml:space="preserve">M01AC</w:t>
            </w:r>
          </w:p>
        </w:tc>
        <w:tc>
          <w:tcPr>
            <w:tcW w:w="3912" w:type="dxa"/>
            <w:vMerge w:val="restart"/>
          </w:tcPr>
          <w:p>
            <w:pPr>
              <w:pStyle w:val="0"/>
              <w:jc w:val="both"/>
            </w:pPr>
            <w:r>
              <w:rPr>
                <w:sz w:val="20"/>
              </w:rPr>
              <w:t xml:space="preserve">оксикамы</w:t>
            </w:r>
          </w:p>
        </w:tc>
        <w:tc>
          <w:tcPr>
            <w:tcW w:w="3005" w:type="dxa"/>
          </w:tcPr>
          <w:p>
            <w:pPr>
              <w:pStyle w:val="0"/>
              <w:jc w:val="both"/>
            </w:pPr>
            <w:r>
              <w:rPr>
                <w:sz w:val="20"/>
              </w:rPr>
              <w:t xml:space="preserve">лорноксикам</w:t>
            </w:r>
          </w:p>
        </w:tc>
      </w:tr>
      <w:tr>
        <w:tc>
          <w:tcPr>
            <w:tcW w:w="850" w:type="dxa"/>
          </w:tcPr>
          <w:p>
            <w:pPr>
              <w:pStyle w:val="0"/>
              <w:jc w:val="center"/>
            </w:pPr>
            <w:r>
              <w:rPr>
                <w:sz w:val="20"/>
              </w:rPr>
              <w:t xml:space="preserve">615.</w:t>
            </w:r>
          </w:p>
        </w:tc>
        <w:tc>
          <w:tcPr>
            <w:vMerge w:val="continue"/>
          </w:tcPr>
          <w:p/>
        </w:tc>
        <w:tc>
          <w:tcPr>
            <w:vMerge w:val="continue"/>
          </w:tcPr>
          <w:p/>
        </w:tc>
        <w:tc>
          <w:tcPr>
            <w:tcW w:w="3005" w:type="dxa"/>
          </w:tcPr>
          <w:p>
            <w:pPr>
              <w:pStyle w:val="0"/>
              <w:jc w:val="both"/>
            </w:pPr>
            <w:r>
              <w:rPr>
                <w:sz w:val="20"/>
              </w:rPr>
              <w:t xml:space="preserve">мелоксикам</w:t>
            </w:r>
          </w:p>
        </w:tc>
      </w:tr>
      <w:tr>
        <w:tc>
          <w:tcPr>
            <w:tcW w:w="850" w:type="dxa"/>
          </w:tcPr>
          <w:p>
            <w:pPr>
              <w:pStyle w:val="0"/>
              <w:jc w:val="center"/>
            </w:pPr>
            <w:r>
              <w:rPr>
                <w:sz w:val="20"/>
              </w:rPr>
              <w:t xml:space="preserve">616.</w:t>
            </w:r>
          </w:p>
        </w:tc>
        <w:tc>
          <w:tcPr>
            <w:tcW w:w="1304" w:type="dxa"/>
            <w:vMerge w:val="restart"/>
          </w:tcPr>
          <w:p>
            <w:pPr>
              <w:pStyle w:val="0"/>
              <w:jc w:val="center"/>
            </w:pPr>
            <w:r>
              <w:rPr>
                <w:sz w:val="20"/>
              </w:rPr>
              <w:t xml:space="preserve">M01AE</w:t>
            </w:r>
          </w:p>
        </w:tc>
        <w:tc>
          <w:tcPr>
            <w:tcW w:w="3912" w:type="dxa"/>
            <w:vMerge w:val="restart"/>
          </w:tcPr>
          <w:p>
            <w:pPr>
              <w:pStyle w:val="0"/>
              <w:jc w:val="both"/>
            </w:pPr>
            <w:r>
              <w:rPr>
                <w:sz w:val="20"/>
              </w:rPr>
              <w:t xml:space="preserve">производные пропионовой кислоты</w:t>
            </w:r>
          </w:p>
        </w:tc>
        <w:tc>
          <w:tcPr>
            <w:tcW w:w="3005" w:type="dxa"/>
          </w:tcPr>
          <w:p>
            <w:pPr>
              <w:pStyle w:val="0"/>
              <w:jc w:val="both"/>
            </w:pPr>
            <w:r>
              <w:rPr>
                <w:sz w:val="20"/>
              </w:rPr>
              <w:t xml:space="preserve">декскетопрофен</w:t>
            </w:r>
          </w:p>
        </w:tc>
      </w:tr>
      <w:tr>
        <w:tc>
          <w:tcPr>
            <w:tcW w:w="850" w:type="dxa"/>
          </w:tcPr>
          <w:p>
            <w:pPr>
              <w:pStyle w:val="0"/>
              <w:jc w:val="center"/>
            </w:pPr>
            <w:r>
              <w:rPr>
                <w:sz w:val="20"/>
              </w:rPr>
              <w:t xml:space="preserve">617.</w:t>
            </w:r>
          </w:p>
        </w:tc>
        <w:tc>
          <w:tcPr>
            <w:vMerge w:val="continue"/>
          </w:tcPr>
          <w:p/>
        </w:tc>
        <w:tc>
          <w:tcPr>
            <w:vMerge w:val="continue"/>
          </w:tcPr>
          <w:p/>
        </w:tc>
        <w:tc>
          <w:tcPr>
            <w:tcW w:w="3005" w:type="dxa"/>
          </w:tcPr>
          <w:p>
            <w:pPr>
              <w:pStyle w:val="0"/>
              <w:jc w:val="both"/>
            </w:pPr>
            <w:r>
              <w:rPr>
                <w:sz w:val="20"/>
              </w:rPr>
              <w:t xml:space="preserve">ибупрофен</w:t>
            </w:r>
          </w:p>
        </w:tc>
      </w:tr>
      <w:tr>
        <w:tc>
          <w:tcPr>
            <w:tcW w:w="850" w:type="dxa"/>
          </w:tcPr>
          <w:p>
            <w:pPr>
              <w:pStyle w:val="0"/>
              <w:jc w:val="center"/>
            </w:pPr>
            <w:r>
              <w:rPr>
                <w:sz w:val="20"/>
              </w:rPr>
              <w:t xml:space="preserve">618.</w:t>
            </w:r>
          </w:p>
        </w:tc>
        <w:tc>
          <w:tcPr>
            <w:vMerge w:val="continue"/>
          </w:tcPr>
          <w:p/>
        </w:tc>
        <w:tc>
          <w:tcPr>
            <w:vMerge w:val="continue"/>
          </w:tcPr>
          <w:p/>
        </w:tc>
        <w:tc>
          <w:tcPr>
            <w:tcW w:w="3005" w:type="dxa"/>
          </w:tcPr>
          <w:p>
            <w:pPr>
              <w:pStyle w:val="0"/>
              <w:jc w:val="both"/>
            </w:pPr>
            <w:r>
              <w:rPr>
                <w:sz w:val="20"/>
              </w:rPr>
              <w:t xml:space="preserve">кетопрофен</w:t>
            </w:r>
          </w:p>
        </w:tc>
      </w:tr>
      <w:tr>
        <w:tc>
          <w:tcPr>
            <w:tcW w:w="850" w:type="dxa"/>
          </w:tcPr>
          <w:p>
            <w:pPr>
              <w:pStyle w:val="0"/>
              <w:jc w:val="center"/>
            </w:pPr>
            <w:r>
              <w:rPr>
                <w:sz w:val="20"/>
              </w:rPr>
              <w:t xml:space="preserve">619.</w:t>
            </w:r>
          </w:p>
        </w:tc>
        <w:tc>
          <w:tcPr>
            <w:tcW w:w="1304" w:type="dxa"/>
          </w:tcPr>
          <w:p>
            <w:pPr>
              <w:pStyle w:val="0"/>
              <w:jc w:val="center"/>
            </w:pPr>
            <w:r>
              <w:rPr>
                <w:sz w:val="20"/>
              </w:rPr>
              <w:t xml:space="preserve">M01AX</w:t>
            </w:r>
          </w:p>
        </w:tc>
        <w:tc>
          <w:tcPr>
            <w:tcW w:w="3912" w:type="dxa"/>
          </w:tcPr>
          <w:p>
            <w:pPr>
              <w:pStyle w:val="0"/>
              <w:jc w:val="both"/>
            </w:pPr>
            <w:r>
              <w:rPr>
                <w:sz w:val="20"/>
              </w:rPr>
              <w:t xml:space="preserve">прочие нестероидные противовоспалительные и противоревматические препараты</w:t>
            </w:r>
          </w:p>
        </w:tc>
        <w:tc>
          <w:tcPr>
            <w:tcW w:w="3005" w:type="dxa"/>
          </w:tcPr>
          <w:p>
            <w:pPr>
              <w:pStyle w:val="0"/>
              <w:jc w:val="both"/>
            </w:pPr>
            <w:r>
              <w:rPr>
                <w:sz w:val="20"/>
              </w:rPr>
              <w:t xml:space="preserve">нимесулид</w:t>
            </w:r>
          </w:p>
        </w:tc>
      </w:tr>
      <w:tr>
        <w:tc>
          <w:tcPr>
            <w:gridSpan w:val="2"/>
            <w:tcW w:w="2154" w:type="dxa"/>
          </w:tcPr>
          <w:p>
            <w:pPr>
              <w:pStyle w:val="0"/>
              <w:jc w:val="center"/>
            </w:pPr>
            <w:r>
              <w:rPr>
                <w:sz w:val="20"/>
              </w:rPr>
              <w:t xml:space="preserve">M01C</w:t>
            </w:r>
          </w:p>
        </w:tc>
        <w:tc>
          <w:tcPr>
            <w:tcW w:w="3912" w:type="dxa"/>
          </w:tcPr>
          <w:p>
            <w:pPr>
              <w:pStyle w:val="0"/>
              <w:jc w:val="both"/>
            </w:pPr>
            <w:r>
              <w:rPr>
                <w:sz w:val="20"/>
              </w:rPr>
              <w:t xml:space="preserve">базисные противоревматические препараты</w:t>
            </w:r>
          </w:p>
        </w:tc>
        <w:tc>
          <w:tcPr>
            <w:tcW w:w="3005" w:type="dxa"/>
          </w:tcPr>
          <w:p>
            <w:pPr>
              <w:pStyle w:val="0"/>
            </w:pPr>
            <w:r>
              <w:rPr>
                <w:sz w:val="20"/>
              </w:rPr>
            </w:r>
          </w:p>
        </w:tc>
      </w:tr>
      <w:tr>
        <w:tc>
          <w:tcPr>
            <w:tcW w:w="850" w:type="dxa"/>
          </w:tcPr>
          <w:p>
            <w:pPr>
              <w:pStyle w:val="0"/>
              <w:jc w:val="center"/>
            </w:pPr>
            <w:r>
              <w:rPr>
                <w:sz w:val="20"/>
              </w:rPr>
              <w:t xml:space="preserve">620.</w:t>
            </w:r>
          </w:p>
        </w:tc>
        <w:tc>
          <w:tcPr>
            <w:tcW w:w="1304" w:type="dxa"/>
          </w:tcPr>
          <w:p>
            <w:pPr>
              <w:pStyle w:val="0"/>
              <w:jc w:val="center"/>
            </w:pPr>
            <w:r>
              <w:rPr>
                <w:sz w:val="20"/>
              </w:rPr>
              <w:t xml:space="preserve">M01CC</w:t>
            </w:r>
          </w:p>
        </w:tc>
        <w:tc>
          <w:tcPr>
            <w:tcW w:w="3912" w:type="dxa"/>
          </w:tcPr>
          <w:p>
            <w:pPr>
              <w:pStyle w:val="0"/>
              <w:jc w:val="both"/>
            </w:pPr>
            <w:r>
              <w:rPr>
                <w:sz w:val="20"/>
              </w:rPr>
              <w:t xml:space="preserve">пеницилламин и подобные препараты</w:t>
            </w:r>
          </w:p>
        </w:tc>
        <w:tc>
          <w:tcPr>
            <w:tcW w:w="3005" w:type="dxa"/>
          </w:tcPr>
          <w:p>
            <w:pPr>
              <w:pStyle w:val="0"/>
              <w:jc w:val="both"/>
            </w:pPr>
            <w:r>
              <w:rPr>
                <w:sz w:val="20"/>
              </w:rPr>
              <w:t xml:space="preserve">пеницилламин</w:t>
            </w:r>
          </w:p>
        </w:tc>
      </w:tr>
      <w:tr>
        <w:tc>
          <w:tcPr>
            <w:tcW w:w="850" w:type="dxa"/>
          </w:tcPr>
          <w:p>
            <w:pPr>
              <w:pStyle w:val="0"/>
              <w:jc w:val="center"/>
            </w:pPr>
            <w:r>
              <w:rPr>
                <w:sz w:val="20"/>
              </w:rPr>
              <w:t xml:space="preserve">621.</w:t>
            </w:r>
          </w:p>
        </w:tc>
        <w:tc>
          <w:tcPr>
            <w:tcW w:w="1304" w:type="dxa"/>
          </w:tcPr>
          <w:p>
            <w:pPr>
              <w:pStyle w:val="0"/>
              <w:jc w:val="center"/>
            </w:pPr>
            <w:r>
              <w:rPr>
                <w:sz w:val="20"/>
              </w:rPr>
              <w:t xml:space="preserve">M01CX</w:t>
            </w:r>
          </w:p>
        </w:tc>
        <w:tc>
          <w:tcPr>
            <w:tcW w:w="3912" w:type="dxa"/>
          </w:tcPr>
          <w:p>
            <w:pPr>
              <w:pStyle w:val="0"/>
              <w:jc w:val="both"/>
            </w:pPr>
            <w:r>
              <w:rPr>
                <w:sz w:val="20"/>
              </w:rPr>
              <w:t xml:space="preserve">другие базисные противоревматические препараты</w:t>
            </w:r>
          </w:p>
        </w:tc>
        <w:tc>
          <w:tcPr>
            <w:tcW w:w="3005" w:type="dxa"/>
          </w:tcPr>
          <w:p>
            <w:pPr>
              <w:pStyle w:val="0"/>
              <w:jc w:val="both"/>
            </w:pPr>
            <w:r>
              <w:rPr>
                <w:sz w:val="20"/>
              </w:rPr>
              <w:t xml:space="preserve">лефлуномид</w:t>
            </w:r>
          </w:p>
        </w:tc>
      </w:tr>
      <w:tr>
        <w:tc>
          <w:tcPr>
            <w:gridSpan w:val="2"/>
            <w:tcW w:w="2154" w:type="dxa"/>
          </w:tcPr>
          <w:p>
            <w:pPr>
              <w:pStyle w:val="0"/>
              <w:jc w:val="center"/>
            </w:pPr>
            <w:r>
              <w:rPr>
                <w:sz w:val="20"/>
              </w:rPr>
              <w:t xml:space="preserve">M03</w:t>
            </w:r>
          </w:p>
        </w:tc>
        <w:tc>
          <w:tcPr>
            <w:tcW w:w="3912" w:type="dxa"/>
          </w:tcPr>
          <w:p>
            <w:pPr>
              <w:pStyle w:val="0"/>
              <w:jc w:val="both"/>
            </w:pPr>
            <w:r>
              <w:rPr>
                <w:sz w:val="20"/>
              </w:rPr>
              <w:t xml:space="preserve">миорелаксанты</w:t>
            </w:r>
          </w:p>
        </w:tc>
        <w:tc>
          <w:tcPr>
            <w:tcW w:w="3005" w:type="dxa"/>
          </w:tcPr>
          <w:p>
            <w:pPr>
              <w:pStyle w:val="0"/>
            </w:pPr>
            <w:r>
              <w:rPr>
                <w:sz w:val="20"/>
              </w:rPr>
            </w:r>
          </w:p>
        </w:tc>
      </w:tr>
      <w:tr>
        <w:tc>
          <w:tcPr>
            <w:gridSpan w:val="2"/>
            <w:tcW w:w="2154" w:type="dxa"/>
          </w:tcPr>
          <w:p>
            <w:pPr>
              <w:pStyle w:val="0"/>
              <w:jc w:val="center"/>
            </w:pPr>
            <w:r>
              <w:rPr>
                <w:sz w:val="20"/>
              </w:rPr>
              <w:t xml:space="preserve">M03A</w:t>
            </w:r>
          </w:p>
        </w:tc>
        <w:tc>
          <w:tcPr>
            <w:tcW w:w="3912" w:type="dxa"/>
          </w:tcPr>
          <w:p>
            <w:pPr>
              <w:pStyle w:val="0"/>
              <w:jc w:val="both"/>
            </w:pPr>
            <w:r>
              <w:rPr>
                <w:sz w:val="20"/>
              </w:rPr>
              <w:t xml:space="preserve">миорелаксанты периферического действия</w:t>
            </w:r>
          </w:p>
        </w:tc>
        <w:tc>
          <w:tcPr>
            <w:tcW w:w="3005" w:type="dxa"/>
          </w:tcPr>
          <w:p>
            <w:pPr>
              <w:pStyle w:val="0"/>
            </w:pPr>
            <w:r>
              <w:rPr>
                <w:sz w:val="20"/>
              </w:rPr>
            </w:r>
          </w:p>
        </w:tc>
      </w:tr>
      <w:tr>
        <w:tc>
          <w:tcPr>
            <w:tcW w:w="850" w:type="dxa"/>
          </w:tcPr>
          <w:p>
            <w:pPr>
              <w:pStyle w:val="0"/>
              <w:jc w:val="center"/>
            </w:pPr>
            <w:r>
              <w:rPr>
                <w:sz w:val="20"/>
              </w:rPr>
              <w:t xml:space="preserve">622.</w:t>
            </w:r>
          </w:p>
        </w:tc>
        <w:tc>
          <w:tcPr>
            <w:tcW w:w="1304" w:type="dxa"/>
          </w:tcPr>
          <w:p>
            <w:pPr>
              <w:pStyle w:val="0"/>
              <w:jc w:val="center"/>
            </w:pPr>
            <w:r>
              <w:rPr>
                <w:sz w:val="20"/>
              </w:rPr>
              <w:t xml:space="preserve">M03AB</w:t>
            </w:r>
          </w:p>
        </w:tc>
        <w:tc>
          <w:tcPr>
            <w:tcW w:w="3912" w:type="dxa"/>
          </w:tcPr>
          <w:p>
            <w:pPr>
              <w:pStyle w:val="0"/>
              <w:jc w:val="both"/>
            </w:pPr>
            <w:r>
              <w:rPr>
                <w:sz w:val="20"/>
              </w:rPr>
              <w:t xml:space="preserve">производные холина</w:t>
            </w:r>
          </w:p>
        </w:tc>
        <w:tc>
          <w:tcPr>
            <w:tcW w:w="3005" w:type="dxa"/>
          </w:tcPr>
          <w:p>
            <w:pPr>
              <w:pStyle w:val="0"/>
              <w:jc w:val="both"/>
            </w:pPr>
            <w:r>
              <w:rPr>
                <w:sz w:val="20"/>
              </w:rPr>
              <w:t xml:space="preserve">суксаметония хлорид и йодид</w:t>
            </w:r>
          </w:p>
        </w:tc>
      </w:tr>
      <w:tr>
        <w:tc>
          <w:tcPr>
            <w:tcW w:w="850" w:type="dxa"/>
          </w:tcPr>
          <w:p>
            <w:pPr>
              <w:pStyle w:val="0"/>
              <w:jc w:val="center"/>
            </w:pPr>
            <w:r>
              <w:rPr>
                <w:sz w:val="20"/>
              </w:rPr>
              <w:t xml:space="preserve">623.</w:t>
            </w:r>
          </w:p>
        </w:tc>
        <w:tc>
          <w:tcPr>
            <w:tcW w:w="1304" w:type="dxa"/>
            <w:vMerge w:val="restart"/>
          </w:tcPr>
          <w:p>
            <w:pPr>
              <w:pStyle w:val="0"/>
              <w:jc w:val="center"/>
            </w:pPr>
            <w:r>
              <w:rPr>
                <w:sz w:val="20"/>
              </w:rPr>
              <w:t xml:space="preserve">M03AC</w:t>
            </w:r>
          </w:p>
        </w:tc>
        <w:tc>
          <w:tcPr>
            <w:tcW w:w="3912" w:type="dxa"/>
            <w:vMerge w:val="restart"/>
          </w:tcPr>
          <w:p>
            <w:pPr>
              <w:pStyle w:val="0"/>
              <w:jc w:val="both"/>
            </w:pPr>
            <w:r>
              <w:rPr>
                <w:sz w:val="20"/>
              </w:rPr>
              <w:t xml:space="preserve">другие четвертичные аммониевые соединения</w:t>
            </w:r>
          </w:p>
        </w:tc>
        <w:tc>
          <w:tcPr>
            <w:tcW w:w="3005" w:type="dxa"/>
          </w:tcPr>
          <w:p>
            <w:pPr>
              <w:pStyle w:val="0"/>
              <w:jc w:val="both"/>
            </w:pPr>
            <w:r>
              <w:rPr>
                <w:sz w:val="20"/>
              </w:rPr>
              <w:t xml:space="preserve">пипекурония бромид</w:t>
            </w:r>
          </w:p>
        </w:tc>
      </w:tr>
      <w:tr>
        <w:tc>
          <w:tcPr>
            <w:tcW w:w="850" w:type="dxa"/>
          </w:tcPr>
          <w:p>
            <w:pPr>
              <w:pStyle w:val="0"/>
              <w:jc w:val="center"/>
            </w:pPr>
            <w:r>
              <w:rPr>
                <w:sz w:val="20"/>
              </w:rPr>
              <w:t xml:space="preserve">624.</w:t>
            </w:r>
          </w:p>
        </w:tc>
        <w:tc>
          <w:tcPr>
            <w:vMerge w:val="continue"/>
          </w:tcPr>
          <w:p/>
        </w:tc>
        <w:tc>
          <w:tcPr>
            <w:vMerge w:val="continue"/>
          </w:tcPr>
          <w:p/>
        </w:tc>
        <w:tc>
          <w:tcPr>
            <w:tcW w:w="3005" w:type="dxa"/>
          </w:tcPr>
          <w:p>
            <w:pPr>
              <w:pStyle w:val="0"/>
              <w:jc w:val="both"/>
            </w:pPr>
            <w:r>
              <w:rPr>
                <w:sz w:val="20"/>
              </w:rPr>
              <w:t xml:space="preserve">рокурония бромид</w:t>
            </w:r>
          </w:p>
        </w:tc>
      </w:tr>
      <w:tr>
        <w:tc>
          <w:tcPr>
            <w:tcW w:w="850" w:type="dxa"/>
          </w:tcPr>
          <w:p>
            <w:pPr>
              <w:pStyle w:val="0"/>
              <w:jc w:val="center"/>
            </w:pPr>
            <w:r>
              <w:rPr>
                <w:sz w:val="20"/>
              </w:rPr>
              <w:t xml:space="preserve">625.</w:t>
            </w:r>
          </w:p>
        </w:tc>
        <w:tc>
          <w:tcPr>
            <w:vMerge w:val="continue"/>
          </w:tcPr>
          <w:p/>
        </w:tc>
        <w:tc>
          <w:tcPr>
            <w:vMerge w:val="continue"/>
          </w:tcPr>
          <w:p/>
        </w:tc>
        <w:tc>
          <w:tcPr>
            <w:tcW w:w="3005" w:type="dxa"/>
          </w:tcPr>
          <w:p>
            <w:pPr>
              <w:pStyle w:val="0"/>
              <w:jc w:val="both"/>
            </w:pPr>
            <w:r>
              <w:rPr>
                <w:sz w:val="20"/>
              </w:rPr>
              <w:t xml:space="preserve">атракурия безилат</w:t>
            </w:r>
          </w:p>
        </w:tc>
      </w:tr>
      <w:tr>
        <w:tc>
          <w:tcPr>
            <w:tcW w:w="850" w:type="dxa"/>
          </w:tcPr>
          <w:p>
            <w:pPr>
              <w:pStyle w:val="0"/>
              <w:jc w:val="center"/>
            </w:pPr>
            <w:r>
              <w:rPr>
                <w:sz w:val="20"/>
              </w:rPr>
              <w:t xml:space="preserve">626.</w:t>
            </w:r>
          </w:p>
        </w:tc>
        <w:tc>
          <w:tcPr>
            <w:tcW w:w="1304" w:type="dxa"/>
            <w:vMerge w:val="restart"/>
          </w:tcPr>
          <w:p>
            <w:pPr>
              <w:pStyle w:val="0"/>
              <w:jc w:val="center"/>
            </w:pPr>
            <w:r>
              <w:rPr>
                <w:sz w:val="20"/>
              </w:rPr>
              <w:t xml:space="preserve">M03AX</w:t>
            </w:r>
          </w:p>
        </w:tc>
        <w:tc>
          <w:tcPr>
            <w:tcW w:w="3912" w:type="dxa"/>
            <w:vMerge w:val="restart"/>
          </w:tcPr>
          <w:p>
            <w:pPr>
              <w:pStyle w:val="0"/>
              <w:jc w:val="both"/>
            </w:pPr>
            <w:r>
              <w:rPr>
                <w:sz w:val="20"/>
              </w:rPr>
              <w:t xml:space="preserve">другие миорелаксанты периферического действия</w:t>
            </w:r>
          </w:p>
        </w:tc>
        <w:tc>
          <w:tcPr>
            <w:tcW w:w="3005" w:type="dxa"/>
          </w:tcPr>
          <w:p>
            <w:pPr>
              <w:pStyle w:val="0"/>
              <w:jc w:val="both"/>
            </w:pPr>
            <w:r>
              <w:rPr>
                <w:sz w:val="20"/>
              </w:rPr>
              <w:t xml:space="preserve">ботулинический токсин типа А-гемагглютинин комплекс</w:t>
            </w:r>
          </w:p>
        </w:tc>
      </w:tr>
      <w:tr>
        <w:tc>
          <w:tcPr>
            <w:tcW w:w="850" w:type="dxa"/>
          </w:tcPr>
          <w:p>
            <w:pPr>
              <w:pStyle w:val="0"/>
              <w:jc w:val="center"/>
            </w:pPr>
            <w:r>
              <w:rPr>
                <w:sz w:val="20"/>
              </w:rPr>
              <w:t xml:space="preserve">627.</w:t>
            </w:r>
          </w:p>
        </w:tc>
        <w:tc>
          <w:tcPr>
            <w:vMerge w:val="continue"/>
          </w:tcPr>
          <w:p/>
        </w:tc>
        <w:tc>
          <w:tcPr>
            <w:vMerge w:val="continue"/>
          </w:tcPr>
          <w:p/>
        </w:tc>
        <w:tc>
          <w:tcPr>
            <w:tcW w:w="3005" w:type="dxa"/>
          </w:tcPr>
          <w:p>
            <w:pPr>
              <w:pStyle w:val="0"/>
              <w:jc w:val="both"/>
            </w:pPr>
            <w:r>
              <w:rPr>
                <w:sz w:val="20"/>
              </w:rPr>
              <w:t xml:space="preserve">ботулинический токсин типа А</w:t>
            </w:r>
          </w:p>
        </w:tc>
      </w:tr>
      <w:tr>
        <w:tc>
          <w:tcPr>
            <w:gridSpan w:val="2"/>
            <w:tcW w:w="2154" w:type="dxa"/>
          </w:tcPr>
          <w:p>
            <w:pPr>
              <w:pStyle w:val="0"/>
              <w:jc w:val="center"/>
            </w:pPr>
            <w:r>
              <w:rPr>
                <w:sz w:val="20"/>
              </w:rPr>
              <w:t xml:space="preserve">M03B</w:t>
            </w:r>
          </w:p>
        </w:tc>
        <w:tc>
          <w:tcPr>
            <w:tcW w:w="3912" w:type="dxa"/>
          </w:tcPr>
          <w:p>
            <w:pPr>
              <w:pStyle w:val="0"/>
              <w:jc w:val="both"/>
            </w:pPr>
            <w:r>
              <w:rPr>
                <w:sz w:val="20"/>
              </w:rPr>
              <w:t xml:space="preserve">миорелаксанты центрального действия</w:t>
            </w:r>
          </w:p>
        </w:tc>
        <w:tc>
          <w:tcPr>
            <w:tcW w:w="3005" w:type="dxa"/>
          </w:tcPr>
          <w:p>
            <w:pPr>
              <w:pStyle w:val="0"/>
            </w:pPr>
            <w:r>
              <w:rPr>
                <w:sz w:val="20"/>
              </w:rPr>
            </w:r>
          </w:p>
        </w:tc>
      </w:tr>
      <w:tr>
        <w:tc>
          <w:tcPr>
            <w:tcW w:w="850" w:type="dxa"/>
          </w:tcPr>
          <w:p>
            <w:pPr>
              <w:pStyle w:val="0"/>
              <w:jc w:val="center"/>
            </w:pPr>
            <w:r>
              <w:rPr>
                <w:sz w:val="20"/>
              </w:rPr>
              <w:t xml:space="preserve">628.</w:t>
            </w:r>
          </w:p>
        </w:tc>
        <w:tc>
          <w:tcPr>
            <w:tcW w:w="1304" w:type="dxa"/>
            <w:vMerge w:val="restart"/>
          </w:tcPr>
          <w:p>
            <w:pPr>
              <w:pStyle w:val="0"/>
              <w:jc w:val="center"/>
            </w:pPr>
            <w:r>
              <w:rPr>
                <w:sz w:val="20"/>
              </w:rPr>
              <w:t xml:space="preserve">M03BX</w:t>
            </w:r>
          </w:p>
        </w:tc>
        <w:tc>
          <w:tcPr>
            <w:tcW w:w="3912" w:type="dxa"/>
            <w:vMerge w:val="restart"/>
          </w:tcPr>
          <w:p>
            <w:pPr>
              <w:pStyle w:val="0"/>
              <w:jc w:val="both"/>
            </w:pPr>
            <w:r>
              <w:rPr>
                <w:sz w:val="20"/>
              </w:rPr>
              <w:t xml:space="preserve">другие миорелаксанты центрального действия</w:t>
            </w:r>
          </w:p>
        </w:tc>
        <w:tc>
          <w:tcPr>
            <w:tcW w:w="3005" w:type="dxa"/>
          </w:tcPr>
          <w:p>
            <w:pPr>
              <w:pStyle w:val="0"/>
              <w:jc w:val="both"/>
            </w:pPr>
            <w:r>
              <w:rPr>
                <w:sz w:val="20"/>
              </w:rPr>
              <w:t xml:space="preserve">тизанидин</w:t>
            </w:r>
          </w:p>
        </w:tc>
      </w:tr>
      <w:tr>
        <w:tc>
          <w:tcPr>
            <w:tcW w:w="850" w:type="dxa"/>
          </w:tcPr>
          <w:p>
            <w:pPr>
              <w:pStyle w:val="0"/>
              <w:jc w:val="center"/>
            </w:pPr>
            <w:r>
              <w:rPr>
                <w:sz w:val="20"/>
              </w:rPr>
              <w:t xml:space="preserve">629.</w:t>
            </w:r>
          </w:p>
        </w:tc>
        <w:tc>
          <w:tcPr>
            <w:vMerge w:val="continue"/>
          </w:tcPr>
          <w:p/>
        </w:tc>
        <w:tc>
          <w:tcPr>
            <w:vMerge w:val="continue"/>
          </w:tcPr>
          <w:p/>
        </w:tc>
        <w:tc>
          <w:tcPr>
            <w:tcW w:w="3005" w:type="dxa"/>
          </w:tcPr>
          <w:p>
            <w:pPr>
              <w:pStyle w:val="0"/>
              <w:jc w:val="both"/>
            </w:pPr>
            <w:r>
              <w:rPr>
                <w:sz w:val="20"/>
              </w:rPr>
              <w:t xml:space="preserve">баклофен</w:t>
            </w:r>
          </w:p>
        </w:tc>
      </w:tr>
      <w:tr>
        <w:tc>
          <w:tcPr>
            <w:tcW w:w="850" w:type="dxa"/>
          </w:tcPr>
          <w:p>
            <w:pPr>
              <w:pStyle w:val="0"/>
              <w:jc w:val="center"/>
            </w:pPr>
            <w:r>
              <w:rPr>
                <w:sz w:val="20"/>
              </w:rPr>
              <w:t xml:space="preserve">630.</w:t>
            </w:r>
          </w:p>
        </w:tc>
        <w:tc>
          <w:tcPr>
            <w:vMerge w:val="continue"/>
          </w:tcPr>
          <w:p/>
        </w:tc>
        <w:tc>
          <w:tcPr>
            <w:vMerge w:val="continue"/>
          </w:tcPr>
          <w:p/>
        </w:tc>
        <w:tc>
          <w:tcPr>
            <w:tcW w:w="3005" w:type="dxa"/>
          </w:tcPr>
          <w:p>
            <w:pPr>
              <w:pStyle w:val="0"/>
              <w:jc w:val="both"/>
            </w:pPr>
            <w:r>
              <w:rPr>
                <w:sz w:val="20"/>
              </w:rPr>
              <w:t xml:space="preserve">толперизон</w:t>
            </w:r>
          </w:p>
        </w:tc>
      </w:tr>
      <w:tr>
        <w:tc>
          <w:tcPr>
            <w:gridSpan w:val="2"/>
            <w:tcW w:w="2154" w:type="dxa"/>
          </w:tcPr>
          <w:p>
            <w:pPr>
              <w:pStyle w:val="0"/>
              <w:jc w:val="center"/>
            </w:pPr>
            <w:r>
              <w:rPr>
                <w:sz w:val="20"/>
              </w:rPr>
              <w:t xml:space="preserve">M04</w:t>
            </w:r>
          </w:p>
        </w:tc>
        <w:tc>
          <w:tcPr>
            <w:tcW w:w="3912" w:type="dxa"/>
          </w:tcPr>
          <w:p>
            <w:pPr>
              <w:pStyle w:val="0"/>
              <w:jc w:val="both"/>
            </w:pPr>
            <w:r>
              <w:rPr>
                <w:sz w:val="20"/>
              </w:rPr>
              <w:t xml:space="preserve">противоподагрические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M04A</w:t>
            </w:r>
          </w:p>
        </w:tc>
        <w:tc>
          <w:tcPr>
            <w:tcW w:w="3912" w:type="dxa"/>
          </w:tcPr>
          <w:p>
            <w:pPr>
              <w:pStyle w:val="0"/>
              <w:jc w:val="both"/>
            </w:pPr>
            <w:r>
              <w:rPr>
                <w:sz w:val="20"/>
              </w:rPr>
              <w:t xml:space="preserve">противоподагрические препараты</w:t>
            </w:r>
          </w:p>
        </w:tc>
        <w:tc>
          <w:tcPr>
            <w:tcW w:w="3005" w:type="dxa"/>
          </w:tcPr>
          <w:p>
            <w:pPr>
              <w:pStyle w:val="0"/>
            </w:pPr>
            <w:r>
              <w:rPr>
                <w:sz w:val="20"/>
              </w:rPr>
            </w:r>
          </w:p>
        </w:tc>
      </w:tr>
      <w:tr>
        <w:tc>
          <w:tcPr>
            <w:tcW w:w="850" w:type="dxa"/>
          </w:tcPr>
          <w:p>
            <w:pPr>
              <w:pStyle w:val="0"/>
              <w:jc w:val="center"/>
            </w:pPr>
            <w:r>
              <w:rPr>
                <w:sz w:val="20"/>
              </w:rPr>
              <w:t xml:space="preserve">631.</w:t>
            </w:r>
          </w:p>
        </w:tc>
        <w:tc>
          <w:tcPr>
            <w:tcW w:w="1304" w:type="dxa"/>
          </w:tcPr>
          <w:p>
            <w:pPr>
              <w:pStyle w:val="0"/>
              <w:jc w:val="center"/>
            </w:pPr>
            <w:r>
              <w:rPr>
                <w:sz w:val="20"/>
              </w:rPr>
              <w:t xml:space="preserve">M04AA</w:t>
            </w:r>
          </w:p>
        </w:tc>
        <w:tc>
          <w:tcPr>
            <w:tcW w:w="3912" w:type="dxa"/>
          </w:tcPr>
          <w:p>
            <w:pPr>
              <w:pStyle w:val="0"/>
              <w:jc w:val="both"/>
            </w:pPr>
            <w:r>
              <w:rPr>
                <w:sz w:val="20"/>
              </w:rPr>
              <w:t xml:space="preserve">ингибиторы образования мочевой кислоты</w:t>
            </w:r>
          </w:p>
        </w:tc>
        <w:tc>
          <w:tcPr>
            <w:tcW w:w="3005" w:type="dxa"/>
          </w:tcPr>
          <w:p>
            <w:pPr>
              <w:pStyle w:val="0"/>
              <w:jc w:val="both"/>
            </w:pPr>
            <w:r>
              <w:rPr>
                <w:sz w:val="20"/>
              </w:rPr>
              <w:t xml:space="preserve">аллопуринол</w:t>
            </w:r>
          </w:p>
        </w:tc>
      </w:tr>
      <w:tr>
        <w:tc>
          <w:tcPr>
            <w:gridSpan w:val="2"/>
            <w:tcW w:w="2154" w:type="dxa"/>
          </w:tcPr>
          <w:p>
            <w:pPr>
              <w:pStyle w:val="0"/>
              <w:jc w:val="center"/>
            </w:pPr>
            <w:r>
              <w:rPr>
                <w:sz w:val="20"/>
              </w:rPr>
              <w:t xml:space="preserve">M05</w:t>
            </w:r>
          </w:p>
        </w:tc>
        <w:tc>
          <w:tcPr>
            <w:tcW w:w="3912" w:type="dxa"/>
          </w:tcPr>
          <w:p>
            <w:pPr>
              <w:pStyle w:val="0"/>
              <w:jc w:val="both"/>
            </w:pPr>
            <w:r>
              <w:rPr>
                <w:sz w:val="20"/>
              </w:rPr>
              <w:t xml:space="preserve">препараты для лечения заболеваний костей</w:t>
            </w:r>
          </w:p>
        </w:tc>
        <w:tc>
          <w:tcPr>
            <w:tcW w:w="3005" w:type="dxa"/>
          </w:tcPr>
          <w:p>
            <w:pPr>
              <w:pStyle w:val="0"/>
            </w:pPr>
            <w:r>
              <w:rPr>
                <w:sz w:val="20"/>
              </w:rPr>
            </w:r>
          </w:p>
        </w:tc>
      </w:tr>
      <w:tr>
        <w:tc>
          <w:tcPr>
            <w:gridSpan w:val="2"/>
            <w:tcW w:w="2154" w:type="dxa"/>
          </w:tcPr>
          <w:p>
            <w:pPr>
              <w:pStyle w:val="0"/>
              <w:jc w:val="center"/>
            </w:pPr>
            <w:r>
              <w:rPr>
                <w:sz w:val="20"/>
              </w:rPr>
              <w:t xml:space="preserve">M05B</w:t>
            </w:r>
          </w:p>
        </w:tc>
        <w:tc>
          <w:tcPr>
            <w:tcW w:w="3912" w:type="dxa"/>
          </w:tcPr>
          <w:p>
            <w:pPr>
              <w:pStyle w:val="0"/>
              <w:jc w:val="both"/>
            </w:pPr>
            <w:r>
              <w:rPr>
                <w:sz w:val="20"/>
              </w:rPr>
              <w:t xml:space="preserve">препараты, влияющие на структуру и минерализацию костей</w:t>
            </w:r>
          </w:p>
        </w:tc>
        <w:tc>
          <w:tcPr>
            <w:tcW w:w="3005" w:type="dxa"/>
          </w:tcPr>
          <w:p>
            <w:pPr>
              <w:pStyle w:val="0"/>
            </w:pPr>
            <w:r>
              <w:rPr>
                <w:sz w:val="20"/>
              </w:rPr>
            </w:r>
          </w:p>
        </w:tc>
      </w:tr>
      <w:tr>
        <w:tc>
          <w:tcPr>
            <w:tcW w:w="850" w:type="dxa"/>
          </w:tcPr>
          <w:p>
            <w:pPr>
              <w:pStyle w:val="0"/>
              <w:jc w:val="center"/>
            </w:pPr>
            <w:r>
              <w:rPr>
                <w:sz w:val="20"/>
              </w:rPr>
              <w:t xml:space="preserve">632.</w:t>
            </w:r>
          </w:p>
        </w:tc>
        <w:tc>
          <w:tcPr>
            <w:tcW w:w="1304" w:type="dxa"/>
            <w:vMerge w:val="restart"/>
          </w:tcPr>
          <w:p>
            <w:pPr>
              <w:pStyle w:val="0"/>
              <w:jc w:val="center"/>
            </w:pPr>
            <w:r>
              <w:rPr>
                <w:sz w:val="20"/>
              </w:rPr>
              <w:t xml:space="preserve">M05BA</w:t>
            </w:r>
          </w:p>
        </w:tc>
        <w:tc>
          <w:tcPr>
            <w:tcW w:w="3912" w:type="dxa"/>
            <w:vMerge w:val="restart"/>
          </w:tcPr>
          <w:p>
            <w:pPr>
              <w:pStyle w:val="0"/>
              <w:jc w:val="both"/>
            </w:pPr>
            <w:r>
              <w:rPr>
                <w:sz w:val="20"/>
              </w:rPr>
              <w:t xml:space="preserve">бифосфонаты</w:t>
            </w:r>
          </w:p>
        </w:tc>
        <w:tc>
          <w:tcPr>
            <w:tcW w:w="3005" w:type="dxa"/>
          </w:tcPr>
          <w:p>
            <w:pPr>
              <w:pStyle w:val="0"/>
              <w:jc w:val="both"/>
            </w:pPr>
            <w:r>
              <w:rPr>
                <w:sz w:val="20"/>
              </w:rPr>
              <w:t xml:space="preserve">алендроновая кислота</w:t>
            </w:r>
          </w:p>
        </w:tc>
      </w:tr>
      <w:tr>
        <w:tc>
          <w:tcPr>
            <w:tcW w:w="850" w:type="dxa"/>
          </w:tcPr>
          <w:p>
            <w:pPr>
              <w:pStyle w:val="0"/>
              <w:jc w:val="center"/>
            </w:pPr>
            <w:r>
              <w:rPr>
                <w:sz w:val="20"/>
              </w:rPr>
              <w:t xml:space="preserve">633.</w:t>
            </w:r>
          </w:p>
        </w:tc>
        <w:tc>
          <w:tcPr>
            <w:vMerge w:val="continue"/>
          </w:tcPr>
          <w:p/>
        </w:tc>
        <w:tc>
          <w:tcPr>
            <w:vMerge w:val="continue"/>
          </w:tcPr>
          <w:p/>
        </w:tc>
        <w:tc>
          <w:tcPr>
            <w:tcW w:w="3005" w:type="dxa"/>
          </w:tcPr>
          <w:p>
            <w:pPr>
              <w:pStyle w:val="0"/>
              <w:jc w:val="both"/>
            </w:pPr>
            <w:r>
              <w:rPr>
                <w:sz w:val="20"/>
              </w:rPr>
              <w:t xml:space="preserve">золедроновая кислота</w:t>
            </w:r>
          </w:p>
        </w:tc>
      </w:tr>
      <w:tr>
        <w:tc>
          <w:tcPr>
            <w:tcW w:w="850" w:type="dxa"/>
          </w:tcPr>
          <w:p>
            <w:pPr>
              <w:pStyle w:val="0"/>
              <w:jc w:val="center"/>
            </w:pPr>
            <w:r>
              <w:rPr>
                <w:sz w:val="20"/>
              </w:rPr>
              <w:t xml:space="preserve">634.</w:t>
            </w:r>
          </w:p>
        </w:tc>
        <w:tc>
          <w:tcPr>
            <w:tcW w:w="1304" w:type="dxa"/>
            <w:vMerge w:val="restart"/>
          </w:tcPr>
          <w:p>
            <w:pPr>
              <w:pStyle w:val="0"/>
              <w:jc w:val="center"/>
            </w:pPr>
            <w:r>
              <w:rPr>
                <w:sz w:val="20"/>
              </w:rPr>
              <w:t xml:space="preserve">M05BX</w:t>
            </w:r>
          </w:p>
        </w:tc>
        <w:tc>
          <w:tcPr>
            <w:tcW w:w="3912" w:type="dxa"/>
            <w:vMerge w:val="restart"/>
          </w:tcPr>
          <w:p>
            <w:pPr>
              <w:pStyle w:val="0"/>
              <w:jc w:val="both"/>
            </w:pPr>
            <w:r>
              <w:rPr>
                <w:sz w:val="20"/>
              </w:rPr>
              <w:t xml:space="preserve">другие препараты, влияющие на структуру и минерализацию костей</w:t>
            </w:r>
          </w:p>
        </w:tc>
        <w:tc>
          <w:tcPr>
            <w:tcW w:w="3005" w:type="dxa"/>
          </w:tcPr>
          <w:p>
            <w:pPr>
              <w:pStyle w:val="0"/>
              <w:jc w:val="both"/>
            </w:pPr>
            <w:r>
              <w:rPr>
                <w:sz w:val="20"/>
              </w:rPr>
              <w:t xml:space="preserve">стронция ранелат</w:t>
            </w:r>
          </w:p>
        </w:tc>
      </w:tr>
      <w:tr>
        <w:tc>
          <w:tcPr>
            <w:tcW w:w="850" w:type="dxa"/>
          </w:tcPr>
          <w:p>
            <w:pPr>
              <w:pStyle w:val="0"/>
              <w:jc w:val="center"/>
            </w:pPr>
            <w:r>
              <w:rPr>
                <w:sz w:val="20"/>
              </w:rPr>
              <w:t xml:space="preserve">635.</w:t>
            </w:r>
          </w:p>
        </w:tc>
        <w:tc>
          <w:tcPr>
            <w:vMerge w:val="continue"/>
          </w:tcPr>
          <w:p/>
        </w:tc>
        <w:tc>
          <w:tcPr>
            <w:vMerge w:val="continue"/>
          </w:tcPr>
          <w:p/>
        </w:tc>
        <w:tc>
          <w:tcPr>
            <w:tcW w:w="3005" w:type="dxa"/>
          </w:tcPr>
          <w:p>
            <w:pPr>
              <w:pStyle w:val="0"/>
              <w:jc w:val="both"/>
            </w:pPr>
            <w:r>
              <w:rPr>
                <w:sz w:val="20"/>
              </w:rPr>
              <w:t xml:space="preserve">деносумаб</w:t>
            </w:r>
          </w:p>
        </w:tc>
      </w:tr>
      <w:tr>
        <w:tc>
          <w:tcPr>
            <w:gridSpan w:val="2"/>
            <w:tcW w:w="2154" w:type="dxa"/>
          </w:tcPr>
          <w:p>
            <w:pPr>
              <w:pStyle w:val="0"/>
              <w:jc w:val="center"/>
            </w:pPr>
            <w:r>
              <w:rPr>
                <w:sz w:val="20"/>
              </w:rPr>
              <w:t xml:space="preserve">N</w:t>
            </w:r>
          </w:p>
        </w:tc>
        <w:tc>
          <w:tcPr>
            <w:gridSpan w:val="2"/>
            <w:tcW w:w="6917" w:type="dxa"/>
          </w:tcPr>
          <w:p>
            <w:pPr>
              <w:pStyle w:val="0"/>
              <w:jc w:val="center"/>
            </w:pPr>
            <w:r>
              <w:rPr>
                <w:sz w:val="20"/>
              </w:rPr>
              <w:t xml:space="preserve">Нервная система</w:t>
            </w:r>
          </w:p>
        </w:tc>
      </w:tr>
      <w:tr>
        <w:tc>
          <w:tcPr>
            <w:gridSpan w:val="2"/>
            <w:tcW w:w="2154" w:type="dxa"/>
          </w:tcPr>
          <w:p>
            <w:pPr>
              <w:pStyle w:val="0"/>
              <w:jc w:val="center"/>
            </w:pPr>
            <w:r>
              <w:rPr>
                <w:sz w:val="20"/>
              </w:rPr>
              <w:t xml:space="preserve">N01</w:t>
            </w:r>
          </w:p>
        </w:tc>
        <w:tc>
          <w:tcPr>
            <w:tcW w:w="3912" w:type="dxa"/>
          </w:tcPr>
          <w:p>
            <w:pPr>
              <w:pStyle w:val="0"/>
              <w:jc w:val="both"/>
            </w:pPr>
            <w:r>
              <w:rPr>
                <w:sz w:val="20"/>
              </w:rPr>
              <w:t xml:space="preserve">анестетики</w:t>
            </w:r>
          </w:p>
        </w:tc>
        <w:tc>
          <w:tcPr>
            <w:tcW w:w="3005" w:type="dxa"/>
          </w:tcPr>
          <w:p>
            <w:pPr>
              <w:pStyle w:val="0"/>
            </w:pPr>
            <w:r>
              <w:rPr>
                <w:sz w:val="20"/>
              </w:rPr>
            </w:r>
          </w:p>
        </w:tc>
      </w:tr>
      <w:tr>
        <w:tc>
          <w:tcPr>
            <w:gridSpan w:val="2"/>
            <w:tcW w:w="2154" w:type="dxa"/>
          </w:tcPr>
          <w:p>
            <w:pPr>
              <w:pStyle w:val="0"/>
              <w:jc w:val="center"/>
            </w:pPr>
            <w:r>
              <w:rPr>
                <w:sz w:val="20"/>
              </w:rPr>
              <w:t xml:space="preserve">N01A</w:t>
            </w:r>
          </w:p>
        </w:tc>
        <w:tc>
          <w:tcPr>
            <w:tcW w:w="3912" w:type="dxa"/>
          </w:tcPr>
          <w:p>
            <w:pPr>
              <w:pStyle w:val="0"/>
              <w:jc w:val="both"/>
            </w:pPr>
            <w:r>
              <w:rPr>
                <w:sz w:val="20"/>
              </w:rPr>
              <w:t xml:space="preserve">препараты для общей анестезии</w:t>
            </w:r>
          </w:p>
        </w:tc>
        <w:tc>
          <w:tcPr>
            <w:tcW w:w="3005" w:type="dxa"/>
          </w:tcPr>
          <w:p>
            <w:pPr>
              <w:pStyle w:val="0"/>
            </w:pPr>
            <w:r>
              <w:rPr>
                <w:sz w:val="20"/>
              </w:rPr>
            </w:r>
          </w:p>
        </w:tc>
      </w:tr>
      <w:tr>
        <w:tc>
          <w:tcPr>
            <w:tcW w:w="850" w:type="dxa"/>
          </w:tcPr>
          <w:p>
            <w:pPr>
              <w:pStyle w:val="0"/>
              <w:jc w:val="center"/>
            </w:pPr>
            <w:r>
              <w:rPr>
                <w:sz w:val="20"/>
              </w:rPr>
              <w:t xml:space="preserve">636.</w:t>
            </w:r>
          </w:p>
        </w:tc>
        <w:tc>
          <w:tcPr>
            <w:tcW w:w="1304" w:type="dxa"/>
            <w:vMerge w:val="restart"/>
          </w:tcPr>
          <w:p>
            <w:pPr>
              <w:pStyle w:val="0"/>
              <w:jc w:val="center"/>
            </w:pPr>
            <w:r>
              <w:rPr>
                <w:sz w:val="20"/>
              </w:rPr>
              <w:t xml:space="preserve">N01AB</w:t>
            </w:r>
          </w:p>
        </w:tc>
        <w:tc>
          <w:tcPr>
            <w:tcW w:w="3912" w:type="dxa"/>
            <w:vMerge w:val="restart"/>
          </w:tcPr>
          <w:p>
            <w:pPr>
              <w:pStyle w:val="0"/>
              <w:jc w:val="both"/>
            </w:pPr>
            <w:r>
              <w:rPr>
                <w:sz w:val="20"/>
              </w:rPr>
              <w:t xml:space="preserve">галогенированные углеводороды</w:t>
            </w:r>
          </w:p>
        </w:tc>
        <w:tc>
          <w:tcPr>
            <w:tcW w:w="3005" w:type="dxa"/>
          </w:tcPr>
          <w:p>
            <w:pPr>
              <w:pStyle w:val="0"/>
              <w:jc w:val="both"/>
            </w:pPr>
            <w:r>
              <w:rPr>
                <w:sz w:val="20"/>
              </w:rPr>
              <w:t xml:space="preserve">галотан</w:t>
            </w:r>
          </w:p>
        </w:tc>
      </w:tr>
      <w:tr>
        <w:tc>
          <w:tcPr>
            <w:tcW w:w="850" w:type="dxa"/>
          </w:tcPr>
          <w:p>
            <w:pPr>
              <w:pStyle w:val="0"/>
              <w:jc w:val="center"/>
            </w:pPr>
            <w:r>
              <w:rPr>
                <w:sz w:val="20"/>
              </w:rPr>
              <w:t xml:space="preserve">637.</w:t>
            </w:r>
          </w:p>
        </w:tc>
        <w:tc>
          <w:tcPr>
            <w:vMerge w:val="continue"/>
          </w:tcPr>
          <w:p/>
        </w:tc>
        <w:tc>
          <w:tcPr>
            <w:vMerge w:val="continue"/>
          </w:tcPr>
          <w:p/>
        </w:tc>
        <w:tc>
          <w:tcPr>
            <w:tcW w:w="3005" w:type="dxa"/>
          </w:tcPr>
          <w:p>
            <w:pPr>
              <w:pStyle w:val="0"/>
              <w:jc w:val="both"/>
            </w:pPr>
            <w:r>
              <w:rPr>
                <w:sz w:val="20"/>
              </w:rPr>
              <w:t xml:space="preserve">севофлуран</w:t>
            </w:r>
          </w:p>
        </w:tc>
      </w:tr>
      <w:tr>
        <w:tc>
          <w:tcPr>
            <w:tcW w:w="850" w:type="dxa"/>
          </w:tcPr>
          <w:p>
            <w:pPr>
              <w:pStyle w:val="0"/>
              <w:jc w:val="center"/>
            </w:pPr>
            <w:r>
              <w:rPr>
                <w:sz w:val="20"/>
              </w:rPr>
              <w:t xml:space="preserve">638.</w:t>
            </w:r>
          </w:p>
        </w:tc>
        <w:tc>
          <w:tcPr>
            <w:tcW w:w="1304" w:type="dxa"/>
          </w:tcPr>
          <w:p>
            <w:pPr>
              <w:pStyle w:val="0"/>
              <w:jc w:val="center"/>
            </w:pPr>
            <w:r>
              <w:rPr>
                <w:sz w:val="20"/>
              </w:rPr>
              <w:t xml:space="preserve">N01AF</w:t>
            </w:r>
          </w:p>
        </w:tc>
        <w:tc>
          <w:tcPr>
            <w:tcW w:w="3912" w:type="dxa"/>
          </w:tcPr>
          <w:p>
            <w:pPr>
              <w:pStyle w:val="0"/>
              <w:jc w:val="both"/>
            </w:pPr>
            <w:r>
              <w:rPr>
                <w:sz w:val="20"/>
              </w:rPr>
              <w:t xml:space="preserve">барбитураты</w:t>
            </w:r>
          </w:p>
        </w:tc>
        <w:tc>
          <w:tcPr>
            <w:tcW w:w="3005" w:type="dxa"/>
          </w:tcPr>
          <w:p>
            <w:pPr>
              <w:pStyle w:val="0"/>
              <w:jc w:val="both"/>
            </w:pPr>
            <w:r>
              <w:rPr>
                <w:sz w:val="20"/>
              </w:rPr>
              <w:t xml:space="preserve">тиопентал натрия</w:t>
            </w:r>
          </w:p>
        </w:tc>
      </w:tr>
      <w:tr>
        <w:tc>
          <w:tcPr>
            <w:tcW w:w="850" w:type="dxa"/>
          </w:tcPr>
          <w:p>
            <w:pPr>
              <w:pStyle w:val="0"/>
              <w:jc w:val="center"/>
            </w:pPr>
            <w:r>
              <w:rPr>
                <w:sz w:val="20"/>
              </w:rPr>
              <w:t xml:space="preserve">639.</w:t>
            </w:r>
          </w:p>
        </w:tc>
        <w:tc>
          <w:tcPr>
            <w:tcW w:w="1304" w:type="dxa"/>
          </w:tcPr>
          <w:p>
            <w:pPr>
              <w:pStyle w:val="0"/>
              <w:jc w:val="center"/>
            </w:pPr>
            <w:r>
              <w:rPr>
                <w:sz w:val="20"/>
              </w:rPr>
              <w:t xml:space="preserve">N01AH</w:t>
            </w:r>
          </w:p>
        </w:tc>
        <w:tc>
          <w:tcPr>
            <w:tcW w:w="3912" w:type="dxa"/>
          </w:tcPr>
          <w:p>
            <w:pPr>
              <w:pStyle w:val="0"/>
              <w:jc w:val="both"/>
            </w:pPr>
            <w:r>
              <w:rPr>
                <w:sz w:val="20"/>
              </w:rPr>
              <w:t xml:space="preserve">опиоидные анальгетики</w:t>
            </w:r>
          </w:p>
        </w:tc>
        <w:tc>
          <w:tcPr>
            <w:tcW w:w="3005" w:type="dxa"/>
          </w:tcPr>
          <w:p>
            <w:pPr>
              <w:pStyle w:val="0"/>
              <w:jc w:val="both"/>
            </w:pPr>
            <w:r>
              <w:rPr>
                <w:sz w:val="20"/>
              </w:rPr>
              <w:t xml:space="preserve">тримеперидин</w:t>
            </w:r>
          </w:p>
        </w:tc>
      </w:tr>
      <w:tr>
        <w:tc>
          <w:tcPr>
            <w:tcW w:w="850" w:type="dxa"/>
          </w:tcPr>
          <w:p>
            <w:pPr>
              <w:pStyle w:val="0"/>
              <w:jc w:val="center"/>
            </w:pPr>
            <w:r>
              <w:rPr>
                <w:sz w:val="20"/>
              </w:rPr>
              <w:t xml:space="preserve">640.</w:t>
            </w:r>
          </w:p>
        </w:tc>
        <w:tc>
          <w:tcPr>
            <w:tcW w:w="1304" w:type="dxa"/>
            <w:vMerge w:val="restart"/>
          </w:tcPr>
          <w:p>
            <w:pPr>
              <w:pStyle w:val="0"/>
              <w:jc w:val="center"/>
            </w:pPr>
            <w:r>
              <w:rPr>
                <w:sz w:val="20"/>
              </w:rPr>
              <w:t xml:space="preserve">N01AX</w:t>
            </w:r>
          </w:p>
        </w:tc>
        <w:tc>
          <w:tcPr>
            <w:tcW w:w="3912" w:type="dxa"/>
            <w:vMerge w:val="restart"/>
          </w:tcPr>
          <w:p>
            <w:pPr>
              <w:pStyle w:val="0"/>
              <w:jc w:val="both"/>
            </w:pPr>
            <w:r>
              <w:rPr>
                <w:sz w:val="20"/>
              </w:rPr>
              <w:t xml:space="preserve">другие препараты для общей анестезии</w:t>
            </w:r>
          </w:p>
        </w:tc>
        <w:tc>
          <w:tcPr>
            <w:tcW w:w="3005" w:type="dxa"/>
          </w:tcPr>
          <w:p>
            <w:pPr>
              <w:pStyle w:val="0"/>
              <w:jc w:val="both"/>
            </w:pPr>
            <w:r>
              <w:rPr>
                <w:sz w:val="20"/>
              </w:rPr>
              <w:t xml:space="preserve">динитрогена оксид</w:t>
            </w:r>
          </w:p>
        </w:tc>
      </w:tr>
      <w:tr>
        <w:tc>
          <w:tcPr>
            <w:tcW w:w="850" w:type="dxa"/>
          </w:tcPr>
          <w:p>
            <w:pPr>
              <w:pStyle w:val="0"/>
              <w:jc w:val="center"/>
            </w:pPr>
            <w:r>
              <w:rPr>
                <w:sz w:val="20"/>
              </w:rPr>
              <w:t xml:space="preserve">641.</w:t>
            </w:r>
          </w:p>
        </w:tc>
        <w:tc>
          <w:tcPr>
            <w:vMerge w:val="continue"/>
          </w:tcPr>
          <w:p/>
        </w:tc>
        <w:tc>
          <w:tcPr>
            <w:vMerge w:val="continue"/>
          </w:tcPr>
          <w:p/>
        </w:tc>
        <w:tc>
          <w:tcPr>
            <w:tcW w:w="3005" w:type="dxa"/>
          </w:tcPr>
          <w:p>
            <w:pPr>
              <w:pStyle w:val="0"/>
              <w:jc w:val="both"/>
            </w:pPr>
            <w:r>
              <w:rPr>
                <w:sz w:val="20"/>
              </w:rPr>
              <w:t xml:space="preserve">кетамин</w:t>
            </w:r>
          </w:p>
        </w:tc>
      </w:tr>
      <w:tr>
        <w:tc>
          <w:tcPr>
            <w:tcW w:w="850" w:type="dxa"/>
          </w:tcPr>
          <w:p>
            <w:pPr>
              <w:pStyle w:val="0"/>
              <w:jc w:val="center"/>
            </w:pPr>
            <w:r>
              <w:rPr>
                <w:sz w:val="20"/>
              </w:rPr>
              <w:t xml:space="preserve">642.</w:t>
            </w:r>
          </w:p>
        </w:tc>
        <w:tc>
          <w:tcPr>
            <w:vMerge w:val="continue"/>
          </w:tcPr>
          <w:p/>
        </w:tc>
        <w:tc>
          <w:tcPr>
            <w:vMerge w:val="continue"/>
          </w:tcPr>
          <w:p/>
        </w:tc>
        <w:tc>
          <w:tcPr>
            <w:tcW w:w="3005" w:type="dxa"/>
          </w:tcPr>
          <w:p>
            <w:pPr>
              <w:pStyle w:val="0"/>
              <w:jc w:val="both"/>
            </w:pPr>
            <w:r>
              <w:rPr>
                <w:sz w:val="20"/>
              </w:rPr>
              <w:t xml:space="preserve">натрия оксибутират</w:t>
            </w:r>
          </w:p>
        </w:tc>
      </w:tr>
      <w:tr>
        <w:tc>
          <w:tcPr>
            <w:tcW w:w="850" w:type="dxa"/>
          </w:tcPr>
          <w:p>
            <w:pPr>
              <w:pStyle w:val="0"/>
              <w:jc w:val="center"/>
            </w:pPr>
            <w:r>
              <w:rPr>
                <w:sz w:val="20"/>
              </w:rPr>
              <w:t xml:space="preserve">643.</w:t>
            </w:r>
          </w:p>
        </w:tc>
        <w:tc>
          <w:tcPr>
            <w:vMerge w:val="continue"/>
          </w:tcPr>
          <w:p/>
        </w:tc>
        <w:tc>
          <w:tcPr>
            <w:vMerge w:val="continue"/>
          </w:tcPr>
          <w:p/>
        </w:tc>
        <w:tc>
          <w:tcPr>
            <w:tcW w:w="3005" w:type="dxa"/>
          </w:tcPr>
          <w:p>
            <w:pPr>
              <w:pStyle w:val="0"/>
              <w:jc w:val="both"/>
            </w:pPr>
            <w:r>
              <w:rPr>
                <w:sz w:val="20"/>
              </w:rPr>
              <w:t xml:space="preserve">пропофол</w:t>
            </w:r>
          </w:p>
        </w:tc>
      </w:tr>
      <w:tr>
        <w:tc>
          <w:tcPr>
            <w:gridSpan w:val="2"/>
            <w:tcW w:w="2154" w:type="dxa"/>
          </w:tcPr>
          <w:p>
            <w:pPr>
              <w:pStyle w:val="0"/>
              <w:jc w:val="center"/>
            </w:pPr>
            <w:r>
              <w:rPr>
                <w:sz w:val="20"/>
              </w:rPr>
              <w:t xml:space="preserve">N01B</w:t>
            </w:r>
          </w:p>
        </w:tc>
        <w:tc>
          <w:tcPr>
            <w:tcW w:w="3912" w:type="dxa"/>
          </w:tcPr>
          <w:p>
            <w:pPr>
              <w:pStyle w:val="0"/>
              <w:jc w:val="both"/>
            </w:pPr>
            <w:r>
              <w:rPr>
                <w:sz w:val="20"/>
              </w:rPr>
              <w:t xml:space="preserve">местные анестетики</w:t>
            </w:r>
          </w:p>
        </w:tc>
        <w:tc>
          <w:tcPr>
            <w:tcW w:w="3005" w:type="dxa"/>
          </w:tcPr>
          <w:p>
            <w:pPr>
              <w:pStyle w:val="0"/>
            </w:pPr>
            <w:r>
              <w:rPr>
                <w:sz w:val="20"/>
              </w:rPr>
            </w:r>
          </w:p>
        </w:tc>
      </w:tr>
      <w:tr>
        <w:tc>
          <w:tcPr>
            <w:tcW w:w="850" w:type="dxa"/>
          </w:tcPr>
          <w:p>
            <w:pPr>
              <w:pStyle w:val="0"/>
              <w:jc w:val="center"/>
            </w:pPr>
            <w:r>
              <w:rPr>
                <w:sz w:val="20"/>
              </w:rPr>
              <w:t xml:space="preserve">644.</w:t>
            </w:r>
          </w:p>
        </w:tc>
        <w:tc>
          <w:tcPr>
            <w:tcW w:w="1304" w:type="dxa"/>
          </w:tcPr>
          <w:p>
            <w:pPr>
              <w:pStyle w:val="0"/>
              <w:jc w:val="center"/>
            </w:pPr>
            <w:r>
              <w:rPr>
                <w:sz w:val="20"/>
              </w:rPr>
              <w:t xml:space="preserve">N01BA</w:t>
            </w:r>
          </w:p>
        </w:tc>
        <w:tc>
          <w:tcPr>
            <w:tcW w:w="3912" w:type="dxa"/>
          </w:tcPr>
          <w:p>
            <w:pPr>
              <w:pStyle w:val="0"/>
              <w:jc w:val="both"/>
            </w:pPr>
            <w:r>
              <w:rPr>
                <w:sz w:val="20"/>
              </w:rPr>
              <w:t xml:space="preserve">эфиры аминобензойной кислоты</w:t>
            </w:r>
          </w:p>
        </w:tc>
        <w:tc>
          <w:tcPr>
            <w:tcW w:w="3005" w:type="dxa"/>
          </w:tcPr>
          <w:p>
            <w:pPr>
              <w:pStyle w:val="0"/>
              <w:jc w:val="both"/>
            </w:pPr>
            <w:r>
              <w:rPr>
                <w:sz w:val="20"/>
              </w:rPr>
              <w:t xml:space="preserve">прокаин</w:t>
            </w:r>
          </w:p>
        </w:tc>
      </w:tr>
      <w:tr>
        <w:tc>
          <w:tcPr>
            <w:tcW w:w="850" w:type="dxa"/>
          </w:tcPr>
          <w:p>
            <w:pPr>
              <w:pStyle w:val="0"/>
              <w:jc w:val="center"/>
            </w:pPr>
            <w:r>
              <w:rPr>
                <w:sz w:val="20"/>
              </w:rPr>
              <w:t xml:space="preserve">645.</w:t>
            </w:r>
          </w:p>
        </w:tc>
        <w:tc>
          <w:tcPr>
            <w:tcW w:w="1304" w:type="dxa"/>
            <w:vMerge w:val="restart"/>
          </w:tcPr>
          <w:p>
            <w:pPr>
              <w:pStyle w:val="0"/>
              <w:jc w:val="center"/>
            </w:pPr>
            <w:r>
              <w:rPr>
                <w:sz w:val="20"/>
              </w:rPr>
              <w:t xml:space="preserve">N01BB</w:t>
            </w:r>
          </w:p>
        </w:tc>
        <w:tc>
          <w:tcPr>
            <w:tcW w:w="3912" w:type="dxa"/>
            <w:vMerge w:val="restart"/>
          </w:tcPr>
          <w:p>
            <w:pPr>
              <w:pStyle w:val="0"/>
              <w:jc w:val="both"/>
            </w:pPr>
            <w:r>
              <w:rPr>
                <w:sz w:val="20"/>
              </w:rPr>
              <w:t xml:space="preserve">амиды</w:t>
            </w:r>
          </w:p>
        </w:tc>
        <w:tc>
          <w:tcPr>
            <w:tcW w:w="3005" w:type="dxa"/>
          </w:tcPr>
          <w:p>
            <w:pPr>
              <w:pStyle w:val="0"/>
              <w:jc w:val="both"/>
            </w:pPr>
            <w:r>
              <w:rPr>
                <w:sz w:val="20"/>
              </w:rPr>
              <w:t xml:space="preserve">бупивакаин</w:t>
            </w:r>
          </w:p>
        </w:tc>
      </w:tr>
      <w:tr>
        <w:tc>
          <w:tcPr>
            <w:tcW w:w="850" w:type="dxa"/>
          </w:tcPr>
          <w:p>
            <w:pPr>
              <w:pStyle w:val="0"/>
              <w:jc w:val="center"/>
            </w:pPr>
            <w:r>
              <w:rPr>
                <w:sz w:val="20"/>
              </w:rPr>
              <w:t xml:space="preserve">646.</w:t>
            </w:r>
          </w:p>
        </w:tc>
        <w:tc>
          <w:tcPr>
            <w:vMerge w:val="continue"/>
          </w:tcPr>
          <w:p/>
        </w:tc>
        <w:tc>
          <w:tcPr>
            <w:vMerge w:val="continue"/>
          </w:tcPr>
          <w:p/>
        </w:tc>
        <w:tc>
          <w:tcPr>
            <w:tcW w:w="3005" w:type="dxa"/>
          </w:tcPr>
          <w:p>
            <w:pPr>
              <w:pStyle w:val="0"/>
              <w:jc w:val="both"/>
            </w:pPr>
            <w:r>
              <w:rPr>
                <w:sz w:val="20"/>
              </w:rPr>
              <w:t xml:space="preserve">левобупивакаин</w:t>
            </w:r>
          </w:p>
        </w:tc>
      </w:tr>
      <w:tr>
        <w:tc>
          <w:tcPr>
            <w:tcW w:w="850" w:type="dxa"/>
          </w:tcPr>
          <w:p>
            <w:pPr>
              <w:pStyle w:val="0"/>
              <w:jc w:val="center"/>
            </w:pPr>
            <w:r>
              <w:rPr>
                <w:sz w:val="20"/>
              </w:rPr>
              <w:t xml:space="preserve">647.</w:t>
            </w:r>
          </w:p>
        </w:tc>
        <w:tc>
          <w:tcPr>
            <w:vMerge w:val="continue"/>
          </w:tcPr>
          <w:p/>
        </w:tc>
        <w:tc>
          <w:tcPr>
            <w:vMerge w:val="continue"/>
          </w:tcPr>
          <w:p/>
        </w:tc>
        <w:tc>
          <w:tcPr>
            <w:tcW w:w="3005" w:type="dxa"/>
          </w:tcPr>
          <w:p>
            <w:pPr>
              <w:pStyle w:val="0"/>
              <w:jc w:val="both"/>
            </w:pPr>
            <w:r>
              <w:rPr>
                <w:sz w:val="20"/>
              </w:rPr>
              <w:t xml:space="preserve">ропивакаин</w:t>
            </w:r>
          </w:p>
        </w:tc>
      </w:tr>
      <w:tr>
        <w:tc>
          <w:tcPr>
            <w:tcW w:w="850" w:type="dxa"/>
          </w:tcPr>
          <w:p>
            <w:pPr>
              <w:pStyle w:val="0"/>
              <w:jc w:val="center"/>
            </w:pPr>
            <w:r>
              <w:rPr>
                <w:sz w:val="20"/>
              </w:rPr>
              <w:t xml:space="preserve">648.</w:t>
            </w:r>
          </w:p>
        </w:tc>
        <w:tc>
          <w:tcPr>
            <w:vMerge w:val="continue"/>
          </w:tcPr>
          <w:p/>
        </w:tc>
        <w:tc>
          <w:tcPr>
            <w:vMerge w:val="continue"/>
          </w:tcPr>
          <w:p/>
        </w:tc>
        <w:tc>
          <w:tcPr>
            <w:tcW w:w="3005" w:type="dxa"/>
          </w:tcPr>
          <w:p>
            <w:pPr>
              <w:pStyle w:val="0"/>
              <w:jc w:val="both"/>
            </w:pPr>
            <w:r>
              <w:rPr>
                <w:sz w:val="20"/>
              </w:rPr>
              <w:t xml:space="preserve">лидокаин + хлоргексидин</w:t>
            </w:r>
          </w:p>
        </w:tc>
      </w:tr>
      <w:tr>
        <w:tc>
          <w:tcPr>
            <w:gridSpan w:val="2"/>
            <w:tcW w:w="2154" w:type="dxa"/>
          </w:tcPr>
          <w:p>
            <w:pPr>
              <w:pStyle w:val="0"/>
              <w:jc w:val="center"/>
            </w:pPr>
            <w:r>
              <w:rPr>
                <w:sz w:val="20"/>
              </w:rPr>
              <w:t xml:space="preserve">N02</w:t>
            </w:r>
          </w:p>
        </w:tc>
        <w:tc>
          <w:tcPr>
            <w:tcW w:w="3912" w:type="dxa"/>
          </w:tcPr>
          <w:p>
            <w:pPr>
              <w:pStyle w:val="0"/>
              <w:jc w:val="both"/>
            </w:pPr>
            <w:r>
              <w:rPr>
                <w:sz w:val="20"/>
              </w:rPr>
              <w:t xml:space="preserve">анальгетики</w:t>
            </w:r>
          </w:p>
        </w:tc>
        <w:tc>
          <w:tcPr>
            <w:tcW w:w="3005" w:type="dxa"/>
          </w:tcPr>
          <w:p>
            <w:pPr>
              <w:pStyle w:val="0"/>
            </w:pPr>
            <w:r>
              <w:rPr>
                <w:sz w:val="20"/>
              </w:rPr>
            </w:r>
          </w:p>
        </w:tc>
      </w:tr>
      <w:tr>
        <w:tc>
          <w:tcPr>
            <w:gridSpan w:val="2"/>
            <w:tcW w:w="2154" w:type="dxa"/>
          </w:tcPr>
          <w:p>
            <w:pPr>
              <w:pStyle w:val="0"/>
              <w:jc w:val="center"/>
            </w:pPr>
            <w:r>
              <w:rPr>
                <w:sz w:val="20"/>
              </w:rPr>
              <w:t xml:space="preserve">N02A</w:t>
            </w:r>
          </w:p>
        </w:tc>
        <w:tc>
          <w:tcPr>
            <w:tcW w:w="3912" w:type="dxa"/>
          </w:tcPr>
          <w:p>
            <w:pPr>
              <w:pStyle w:val="0"/>
              <w:jc w:val="both"/>
            </w:pPr>
            <w:r>
              <w:rPr>
                <w:sz w:val="20"/>
              </w:rPr>
              <w:t xml:space="preserve">опиоиды</w:t>
            </w:r>
          </w:p>
        </w:tc>
        <w:tc>
          <w:tcPr>
            <w:tcW w:w="3005" w:type="dxa"/>
          </w:tcPr>
          <w:p>
            <w:pPr>
              <w:pStyle w:val="0"/>
            </w:pPr>
            <w:r>
              <w:rPr>
                <w:sz w:val="20"/>
              </w:rPr>
            </w:r>
          </w:p>
        </w:tc>
      </w:tr>
      <w:tr>
        <w:tc>
          <w:tcPr>
            <w:tcW w:w="850" w:type="dxa"/>
          </w:tcPr>
          <w:p>
            <w:pPr>
              <w:pStyle w:val="0"/>
              <w:jc w:val="center"/>
            </w:pPr>
            <w:r>
              <w:rPr>
                <w:sz w:val="20"/>
              </w:rPr>
              <w:t xml:space="preserve">649.</w:t>
            </w:r>
          </w:p>
        </w:tc>
        <w:tc>
          <w:tcPr>
            <w:tcW w:w="1304" w:type="dxa"/>
            <w:vMerge w:val="restart"/>
          </w:tcPr>
          <w:p>
            <w:pPr>
              <w:pStyle w:val="0"/>
              <w:jc w:val="center"/>
            </w:pPr>
            <w:r>
              <w:rPr>
                <w:sz w:val="20"/>
              </w:rPr>
              <w:t xml:space="preserve">N02AA</w:t>
            </w:r>
          </w:p>
        </w:tc>
        <w:tc>
          <w:tcPr>
            <w:tcW w:w="3912" w:type="dxa"/>
            <w:vMerge w:val="restart"/>
          </w:tcPr>
          <w:p>
            <w:pPr>
              <w:pStyle w:val="0"/>
              <w:jc w:val="both"/>
            </w:pPr>
            <w:r>
              <w:rPr>
                <w:sz w:val="20"/>
              </w:rPr>
              <w:t xml:space="preserve">алкалоиды опия</w:t>
            </w:r>
          </w:p>
        </w:tc>
        <w:tc>
          <w:tcPr>
            <w:tcW w:w="3005" w:type="dxa"/>
          </w:tcPr>
          <w:p>
            <w:pPr>
              <w:pStyle w:val="0"/>
              <w:jc w:val="both"/>
            </w:pPr>
            <w:r>
              <w:rPr>
                <w:sz w:val="20"/>
              </w:rPr>
              <w:t xml:space="preserve">морфин</w:t>
            </w:r>
          </w:p>
        </w:tc>
      </w:tr>
      <w:tr>
        <w:tc>
          <w:tcPr>
            <w:tcW w:w="850" w:type="dxa"/>
          </w:tcPr>
          <w:p>
            <w:pPr>
              <w:pStyle w:val="0"/>
              <w:jc w:val="center"/>
            </w:pPr>
            <w:r>
              <w:rPr>
                <w:sz w:val="20"/>
              </w:rPr>
              <w:t xml:space="preserve">650.</w:t>
            </w:r>
          </w:p>
        </w:tc>
        <w:tc>
          <w:tcPr>
            <w:vMerge w:val="continue"/>
          </w:tcPr>
          <w:p/>
        </w:tc>
        <w:tc>
          <w:tcPr>
            <w:vMerge w:val="continue"/>
          </w:tcPr>
          <w:p/>
        </w:tc>
        <w:tc>
          <w:tcPr>
            <w:tcW w:w="3005" w:type="dxa"/>
          </w:tcPr>
          <w:p>
            <w:pPr>
              <w:pStyle w:val="0"/>
              <w:jc w:val="both"/>
            </w:pPr>
            <w:r>
              <w:rPr>
                <w:sz w:val="20"/>
              </w:rPr>
              <w:t xml:space="preserve">налоксон + оксикодон</w:t>
            </w:r>
          </w:p>
        </w:tc>
      </w:tr>
      <w:tr>
        <w:tc>
          <w:tcPr>
            <w:tcW w:w="850" w:type="dxa"/>
          </w:tcPr>
          <w:p>
            <w:pPr>
              <w:pStyle w:val="0"/>
              <w:jc w:val="center"/>
            </w:pPr>
            <w:r>
              <w:rPr>
                <w:sz w:val="20"/>
              </w:rPr>
              <w:t xml:space="preserve">651.</w:t>
            </w:r>
          </w:p>
        </w:tc>
        <w:tc>
          <w:tcPr>
            <w:tcW w:w="1304" w:type="dxa"/>
          </w:tcPr>
          <w:p>
            <w:pPr>
              <w:pStyle w:val="0"/>
              <w:jc w:val="center"/>
            </w:pPr>
            <w:r>
              <w:rPr>
                <w:sz w:val="20"/>
              </w:rPr>
              <w:t xml:space="preserve">N02AB</w:t>
            </w:r>
          </w:p>
        </w:tc>
        <w:tc>
          <w:tcPr>
            <w:tcW w:w="3912" w:type="dxa"/>
          </w:tcPr>
          <w:p>
            <w:pPr>
              <w:pStyle w:val="0"/>
              <w:jc w:val="both"/>
            </w:pPr>
            <w:r>
              <w:rPr>
                <w:sz w:val="20"/>
              </w:rPr>
              <w:t xml:space="preserve">производные фенилпиперидина</w:t>
            </w:r>
          </w:p>
        </w:tc>
        <w:tc>
          <w:tcPr>
            <w:tcW w:w="3005" w:type="dxa"/>
          </w:tcPr>
          <w:p>
            <w:pPr>
              <w:pStyle w:val="0"/>
              <w:jc w:val="both"/>
            </w:pPr>
            <w:r>
              <w:rPr>
                <w:sz w:val="20"/>
              </w:rPr>
              <w:t xml:space="preserve">фентанил</w:t>
            </w:r>
          </w:p>
        </w:tc>
      </w:tr>
      <w:tr>
        <w:tc>
          <w:tcPr>
            <w:tcW w:w="850" w:type="dxa"/>
          </w:tcPr>
          <w:p>
            <w:pPr>
              <w:pStyle w:val="0"/>
              <w:jc w:val="center"/>
            </w:pPr>
            <w:r>
              <w:rPr>
                <w:sz w:val="20"/>
              </w:rPr>
              <w:t xml:space="preserve">652.</w:t>
            </w:r>
          </w:p>
        </w:tc>
        <w:tc>
          <w:tcPr>
            <w:tcW w:w="1304" w:type="dxa"/>
          </w:tcPr>
          <w:p>
            <w:pPr>
              <w:pStyle w:val="0"/>
              <w:jc w:val="center"/>
            </w:pPr>
            <w:r>
              <w:rPr>
                <w:sz w:val="20"/>
              </w:rPr>
              <w:t xml:space="preserve">N02AE</w:t>
            </w:r>
          </w:p>
        </w:tc>
        <w:tc>
          <w:tcPr>
            <w:tcW w:w="3912" w:type="dxa"/>
          </w:tcPr>
          <w:p>
            <w:pPr>
              <w:pStyle w:val="0"/>
              <w:jc w:val="both"/>
            </w:pPr>
            <w:r>
              <w:rPr>
                <w:sz w:val="20"/>
              </w:rPr>
              <w:t xml:space="preserve">производные орипавина</w:t>
            </w:r>
          </w:p>
        </w:tc>
        <w:tc>
          <w:tcPr>
            <w:tcW w:w="3005" w:type="dxa"/>
          </w:tcPr>
          <w:p>
            <w:pPr>
              <w:pStyle w:val="0"/>
              <w:jc w:val="both"/>
            </w:pPr>
            <w:r>
              <w:rPr>
                <w:sz w:val="20"/>
              </w:rPr>
              <w:t xml:space="preserve">бупренорфин</w:t>
            </w:r>
          </w:p>
        </w:tc>
      </w:tr>
      <w:tr>
        <w:tc>
          <w:tcPr>
            <w:tcW w:w="850" w:type="dxa"/>
          </w:tcPr>
          <w:p>
            <w:pPr>
              <w:pStyle w:val="0"/>
              <w:jc w:val="center"/>
            </w:pPr>
            <w:r>
              <w:rPr>
                <w:sz w:val="20"/>
              </w:rPr>
              <w:t xml:space="preserve">653.</w:t>
            </w:r>
          </w:p>
        </w:tc>
        <w:tc>
          <w:tcPr>
            <w:tcW w:w="1304" w:type="dxa"/>
            <w:vMerge w:val="restart"/>
          </w:tcPr>
          <w:p>
            <w:pPr>
              <w:pStyle w:val="0"/>
              <w:jc w:val="center"/>
            </w:pPr>
            <w:r>
              <w:rPr>
                <w:sz w:val="20"/>
              </w:rPr>
              <w:t xml:space="preserve">N02AX</w:t>
            </w:r>
          </w:p>
        </w:tc>
        <w:tc>
          <w:tcPr>
            <w:tcW w:w="3912" w:type="dxa"/>
            <w:vMerge w:val="restart"/>
          </w:tcPr>
          <w:p>
            <w:pPr>
              <w:pStyle w:val="0"/>
              <w:jc w:val="both"/>
            </w:pPr>
            <w:r>
              <w:rPr>
                <w:sz w:val="20"/>
              </w:rPr>
              <w:t xml:space="preserve">другие опиоиды</w:t>
            </w:r>
          </w:p>
        </w:tc>
        <w:tc>
          <w:tcPr>
            <w:tcW w:w="3005" w:type="dxa"/>
          </w:tcPr>
          <w:p>
            <w:pPr>
              <w:pStyle w:val="0"/>
              <w:jc w:val="both"/>
            </w:pPr>
            <w:r>
              <w:rPr>
                <w:sz w:val="20"/>
              </w:rPr>
              <w:t xml:space="preserve">пропионилфенил-этоксиэтил-пиперидин</w:t>
            </w:r>
          </w:p>
        </w:tc>
      </w:tr>
      <w:tr>
        <w:tc>
          <w:tcPr>
            <w:tcW w:w="850" w:type="dxa"/>
          </w:tcPr>
          <w:p>
            <w:pPr>
              <w:pStyle w:val="0"/>
              <w:jc w:val="center"/>
            </w:pPr>
            <w:r>
              <w:rPr>
                <w:sz w:val="20"/>
              </w:rPr>
              <w:t xml:space="preserve">654.</w:t>
            </w:r>
          </w:p>
        </w:tc>
        <w:tc>
          <w:tcPr>
            <w:vMerge w:val="continue"/>
          </w:tcPr>
          <w:p/>
        </w:tc>
        <w:tc>
          <w:tcPr>
            <w:vMerge w:val="continue"/>
          </w:tcPr>
          <w:p/>
        </w:tc>
        <w:tc>
          <w:tcPr>
            <w:tcW w:w="3005" w:type="dxa"/>
          </w:tcPr>
          <w:p>
            <w:pPr>
              <w:pStyle w:val="0"/>
              <w:jc w:val="both"/>
            </w:pPr>
            <w:r>
              <w:rPr>
                <w:sz w:val="20"/>
              </w:rPr>
              <w:t xml:space="preserve">трамадол</w:t>
            </w:r>
          </w:p>
        </w:tc>
      </w:tr>
      <w:tr>
        <w:tc>
          <w:tcPr>
            <w:tcW w:w="850" w:type="dxa"/>
          </w:tcPr>
          <w:p>
            <w:pPr>
              <w:pStyle w:val="0"/>
              <w:jc w:val="center"/>
            </w:pPr>
            <w:r>
              <w:rPr>
                <w:sz w:val="20"/>
              </w:rPr>
              <w:t xml:space="preserve">655.</w:t>
            </w:r>
          </w:p>
        </w:tc>
        <w:tc>
          <w:tcPr>
            <w:vMerge w:val="continue"/>
          </w:tcPr>
          <w:p/>
        </w:tc>
        <w:tc>
          <w:tcPr>
            <w:vMerge w:val="continue"/>
          </w:tcPr>
          <w:p/>
        </w:tc>
        <w:tc>
          <w:tcPr>
            <w:tcW w:w="3005" w:type="dxa"/>
          </w:tcPr>
          <w:p>
            <w:pPr>
              <w:pStyle w:val="0"/>
              <w:jc w:val="both"/>
            </w:pPr>
            <w:r>
              <w:rPr>
                <w:sz w:val="20"/>
              </w:rPr>
              <w:t xml:space="preserve">тапентадол</w:t>
            </w:r>
          </w:p>
        </w:tc>
      </w:tr>
      <w:tr>
        <w:tc>
          <w:tcPr>
            <w:gridSpan w:val="2"/>
            <w:tcW w:w="2154" w:type="dxa"/>
          </w:tcPr>
          <w:p>
            <w:pPr>
              <w:pStyle w:val="0"/>
              <w:jc w:val="center"/>
            </w:pPr>
            <w:r>
              <w:rPr>
                <w:sz w:val="20"/>
              </w:rPr>
              <w:t xml:space="preserve">N02B</w:t>
            </w:r>
          </w:p>
        </w:tc>
        <w:tc>
          <w:tcPr>
            <w:tcW w:w="3912" w:type="dxa"/>
          </w:tcPr>
          <w:p>
            <w:pPr>
              <w:pStyle w:val="0"/>
              <w:jc w:val="both"/>
            </w:pPr>
            <w:r>
              <w:rPr>
                <w:sz w:val="20"/>
              </w:rPr>
              <w:t xml:space="preserve">другие анальгетики и антипиретики</w:t>
            </w:r>
          </w:p>
        </w:tc>
        <w:tc>
          <w:tcPr>
            <w:tcW w:w="3005" w:type="dxa"/>
          </w:tcPr>
          <w:p>
            <w:pPr>
              <w:pStyle w:val="0"/>
            </w:pPr>
            <w:r>
              <w:rPr>
                <w:sz w:val="20"/>
              </w:rPr>
            </w:r>
          </w:p>
        </w:tc>
      </w:tr>
      <w:tr>
        <w:tc>
          <w:tcPr>
            <w:tcW w:w="850" w:type="dxa"/>
          </w:tcPr>
          <w:p>
            <w:pPr>
              <w:pStyle w:val="0"/>
              <w:jc w:val="center"/>
            </w:pPr>
            <w:r>
              <w:rPr>
                <w:sz w:val="20"/>
              </w:rPr>
              <w:t xml:space="preserve">656.</w:t>
            </w:r>
          </w:p>
        </w:tc>
        <w:tc>
          <w:tcPr>
            <w:tcW w:w="1304" w:type="dxa"/>
          </w:tcPr>
          <w:p>
            <w:pPr>
              <w:pStyle w:val="0"/>
              <w:jc w:val="center"/>
            </w:pPr>
            <w:r>
              <w:rPr>
                <w:sz w:val="20"/>
              </w:rPr>
              <w:t xml:space="preserve">N02BA</w:t>
            </w:r>
          </w:p>
        </w:tc>
        <w:tc>
          <w:tcPr>
            <w:tcW w:w="3912" w:type="dxa"/>
          </w:tcPr>
          <w:p>
            <w:pPr>
              <w:pStyle w:val="0"/>
              <w:jc w:val="both"/>
            </w:pPr>
            <w:r>
              <w:rPr>
                <w:sz w:val="20"/>
              </w:rPr>
              <w:t xml:space="preserve">салициловая кислота и ее производные</w:t>
            </w:r>
          </w:p>
        </w:tc>
        <w:tc>
          <w:tcPr>
            <w:tcW w:w="3005" w:type="dxa"/>
          </w:tcPr>
          <w:p>
            <w:pPr>
              <w:pStyle w:val="0"/>
              <w:jc w:val="both"/>
            </w:pPr>
            <w:r>
              <w:rPr>
                <w:sz w:val="20"/>
              </w:rPr>
              <w:t xml:space="preserve">ацетилсалициловая кислота</w:t>
            </w:r>
          </w:p>
        </w:tc>
      </w:tr>
      <w:tr>
        <w:tc>
          <w:tcPr>
            <w:tcW w:w="850" w:type="dxa"/>
          </w:tcPr>
          <w:p>
            <w:pPr>
              <w:pStyle w:val="0"/>
              <w:jc w:val="center"/>
            </w:pPr>
            <w:r>
              <w:rPr>
                <w:sz w:val="20"/>
              </w:rPr>
              <w:t xml:space="preserve">657.</w:t>
            </w:r>
          </w:p>
        </w:tc>
        <w:tc>
          <w:tcPr>
            <w:tcW w:w="1304" w:type="dxa"/>
          </w:tcPr>
          <w:p>
            <w:pPr>
              <w:pStyle w:val="0"/>
              <w:jc w:val="center"/>
            </w:pPr>
            <w:r>
              <w:rPr>
                <w:sz w:val="20"/>
              </w:rPr>
              <w:t xml:space="preserve">N02BB</w:t>
            </w:r>
          </w:p>
        </w:tc>
        <w:tc>
          <w:tcPr>
            <w:tcW w:w="3912" w:type="dxa"/>
          </w:tcPr>
          <w:p>
            <w:pPr>
              <w:pStyle w:val="0"/>
              <w:jc w:val="both"/>
            </w:pPr>
            <w:r>
              <w:rPr>
                <w:sz w:val="20"/>
              </w:rPr>
              <w:t xml:space="preserve">НПВС пирозолоны</w:t>
            </w:r>
          </w:p>
        </w:tc>
        <w:tc>
          <w:tcPr>
            <w:tcW w:w="3005" w:type="dxa"/>
          </w:tcPr>
          <w:p>
            <w:pPr>
              <w:pStyle w:val="0"/>
              <w:jc w:val="both"/>
            </w:pPr>
            <w:r>
              <w:rPr>
                <w:sz w:val="20"/>
              </w:rPr>
              <w:t xml:space="preserve">метамизол натрия</w:t>
            </w:r>
          </w:p>
        </w:tc>
      </w:tr>
      <w:tr>
        <w:tc>
          <w:tcPr>
            <w:tcW w:w="850" w:type="dxa"/>
          </w:tcPr>
          <w:p>
            <w:pPr>
              <w:pStyle w:val="0"/>
              <w:jc w:val="center"/>
            </w:pPr>
            <w:r>
              <w:rPr>
                <w:sz w:val="20"/>
              </w:rPr>
              <w:t xml:space="preserve">658.</w:t>
            </w:r>
          </w:p>
        </w:tc>
        <w:tc>
          <w:tcPr>
            <w:tcW w:w="1304" w:type="dxa"/>
          </w:tcPr>
          <w:p>
            <w:pPr>
              <w:pStyle w:val="0"/>
              <w:jc w:val="center"/>
            </w:pPr>
            <w:r>
              <w:rPr>
                <w:sz w:val="20"/>
              </w:rPr>
              <w:t xml:space="preserve">N02BE</w:t>
            </w:r>
          </w:p>
        </w:tc>
        <w:tc>
          <w:tcPr>
            <w:tcW w:w="3912" w:type="dxa"/>
          </w:tcPr>
          <w:p>
            <w:pPr>
              <w:pStyle w:val="0"/>
              <w:jc w:val="both"/>
            </w:pPr>
            <w:r>
              <w:rPr>
                <w:sz w:val="20"/>
              </w:rPr>
              <w:t xml:space="preserve">анилиды</w:t>
            </w:r>
          </w:p>
        </w:tc>
        <w:tc>
          <w:tcPr>
            <w:tcW w:w="3005" w:type="dxa"/>
          </w:tcPr>
          <w:p>
            <w:pPr>
              <w:pStyle w:val="0"/>
              <w:jc w:val="both"/>
            </w:pPr>
            <w:r>
              <w:rPr>
                <w:sz w:val="20"/>
              </w:rPr>
              <w:t xml:space="preserve">парацетамол</w:t>
            </w:r>
          </w:p>
        </w:tc>
      </w:tr>
      <w:tr>
        <w:tc>
          <w:tcPr>
            <w:gridSpan w:val="2"/>
            <w:tcW w:w="2154" w:type="dxa"/>
          </w:tcPr>
          <w:p>
            <w:pPr>
              <w:pStyle w:val="0"/>
              <w:jc w:val="center"/>
            </w:pPr>
            <w:r>
              <w:rPr>
                <w:sz w:val="20"/>
              </w:rPr>
              <w:t xml:space="preserve">N03</w:t>
            </w:r>
          </w:p>
        </w:tc>
        <w:tc>
          <w:tcPr>
            <w:tcW w:w="3912" w:type="dxa"/>
          </w:tcPr>
          <w:p>
            <w:pPr>
              <w:pStyle w:val="0"/>
              <w:jc w:val="both"/>
            </w:pPr>
            <w:r>
              <w:rPr>
                <w:sz w:val="20"/>
              </w:rPr>
              <w:t xml:space="preserve">противоэпилептические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N03A</w:t>
            </w:r>
          </w:p>
        </w:tc>
        <w:tc>
          <w:tcPr>
            <w:tcW w:w="3912" w:type="dxa"/>
          </w:tcPr>
          <w:p>
            <w:pPr>
              <w:pStyle w:val="0"/>
              <w:jc w:val="both"/>
            </w:pPr>
            <w:r>
              <w:rPr>
                <w:sz w:val="20"/>
              </w:rPr>
              <w:t xml:space="preserve">противоэпилептические препараты</w:t>
            </w:r>
          </w:p>
        </w:tc>
        <w:tc>
          <w:tcPr>
            <w:tcW w:w="3005" w:type="dxa"/>
          </w:tcPr>
          <w:p>
            <w:pPr>
              <w:pStyle w:val="0"/>
            </w:pPr>
            <w:r>
              <w:rPr>
                <w:sz w:val="20"/>
              </w:rPr>
            </w:r>
          </w:p>
        </w:tc>
      </w:tr>
      <w:tr>
        <w:tc>
          <w:tcPr>
            <w:tcW w:w="850" w:type="dxa"/>
          </w:tcPr>
          <w:p>
            <w:pPr>
              <w:pStyle w:val="0"/>
              <w:jc w:val="center"/>
            </w:pPr>
            <w:r>
              <w:rPr>
                <w:sz w:val="20"/>
              </w:rPr>
              <w:t xml:space="preserve">659.</w:t>
            </w:r>
          </w:p>
        </w:tc>
        <w:tc>
          <w:tcPr>
            <w:tcW w:w="1304" w:type="dxa"/>
            <w:vMerge w:val="restart"/>
          </w:tcPr>
          <w:p>
            <w:pPr>
              <w:pStyle w:val="0"/>
              <w:jc w:val="center"/>
            </w:pPr>
            <w:r>
              <w:rPr>
                <w:sz w:val="20"/>
              </w:rPr>
              <w:t xml:space="preserve">N03AA</w:t>
            </w:r>
          </w:p>
        </w:tc>
        <w:tc>
          <w:tcPr>
            <w:tcW w:w="3912" w:type="dxa"/>
            <w:vMerge w:val="restart"/>
          </w:tcPr>
          <w:p>
            <w:pPr>
              <w:pStyle w:val="0"/>
              <w:jc w:val="both"/>
            </w:pPr>
            <w:r>
              <w:rPr>
                <w:sz w:val="20"/>
              </w:rPr>
              <w:t xml:space="preserve">барбитураты и их производные</w:t>
            </w:r>
          </w:p>
        </w:tc>
        <w:tc>
          <w:tcPr>
            <w:tcW w:w="3005" w:type="dxa"/>
          </w:tcPr>
          <w:p>
            <w:pPr>
              <w:pStyle w:val="0"/>
              <w:jc w:val="both"/>
            </w:pPr>
            <w:r>
              <w:rPr>
                <w:sz w:val="20"/>
              </w:rPr>
              <w:t xml:space="preserve">бензобарбитал</w:t>
            </w:r>
          </w:p>
        </w:tc>
      </w:tr>
      <w:tr>
        <w:tc>
          <w:tcPr>
            <w:tcW w:w="850" w:type="dxa"/>
          </w:tcPr>
          <w:p>
            <w:pPr>
              <w:pStyle w:val="0"/>
              <w:jc w:val="center"/>
            </w:pPr>
            <w:r>
              <w:rPr>
                <w:sz w:val="20"/>
              </w:rPr>
              <w:t xml:space="preserve">660.</w:t>
            </w:r>
          </w:p>
        </w:tc>
        <w:tc>
          <w:tcPr>
            <w:vMerge w:val="continue"/>
          </w:tcPr>
          <w:p/>
        </w:tc>
        <w:tc>
          <w:tcPr>
            <w:vMerge w:val="continue"/>
          </w:tcPr>
          <w:p/>
        </w:tc>
        <w:tc>
          <w:tcPr>
            <w:tcW w:w="3005" w:type="dxa"/>
          </w:tcPr>
          <w:p>
            <w:pPr>
              <w:pStyle w:val="0"/>
              <w:jc w:val="both"/>
            </w:pPr>
            <w:r>
              <w:rPr>
                <w:sz w:val="20"/>
              </w:rPr>
              <w:t xml:space="preserve">фенобарбитал</w:t>
            </w:r>
          </w:p>
        </w:tc>
      </w:tr>
      <w:tr>
        <w:tc>
          <w:tcPr>
            <w:tcW w:w="850" w:type="dxa"/>
          </w:tcPr>
          <w:p>
            <w:pPr>
              <w:pStyle w:val="0"/>
              <w:jc w:val="center"/>
            </w:pPr>
            <w:r>
              <w:rPr>
                <w:sz w:val="20"/>
              </w:rPr>
              <w:t xml:space="preserve">661.</w:t>
            </w:r>
          </w:p>
        </w:tc>
        <w:tc>
          <w:tcPr>
            <w:tcW w:w="1304" w:type="dxa"/>
          </w:tcPr>
          <w:p>
            <w:pPr>
              <w:pStyle w:val="0"/>
              <w:jc w:val="center"/>
            </w:pPr>
            <w:r>
              <w:rPr>
                <w:sz w:val="20"/>
              </w:rPr>
              <w:t xml:space="preserve">N03AB</w:t>
            </w:r>
          </w:p>
        </w:tc>
        <w:tc>
          <w:tcPr>
            <w:tcW w:w="3912" w:type="dxa"/>
          </w:tcPr>
          <w:p>
            <w:pPr>
              <w:pStyle w:val="0"/>
              <w:jc w:val="both"/>
            </w:pPr>
            <w:r>
              <w:rPr>
                <w:sz w:val="20"/>
              </w:rPr>
              <w:t xml:space="preserve">производные гидантоина</w:t>
            </w:r>
          </w:p>
        </w:tc>
        <w:tc>
          <w:tcPr>
            <w:tcW w:w="3005" w:type="dxa"/>
          </w:tcPr>
          <w:p>
            <w:pPr>
              <w:pStyle w:val="0"/>
              <w:jc w:val="both"/>
            </w:pPr>
            <w:r>
              <w:rPr>
                <w:sz w:val="20"/>
              </w:rPr>
              <w:t xml:space="preserve">фенитоин</w:t>
            </w:r>
          </w:p>
        </w:tc>
      </w:tr>
      <w:tr>
        <w:tc>
          <w:tcPr>
            <w:tcW w:w="850" w:type="dxa"/>
          </w:tcPr>
          <w:p>
            <w:pPr>
              <w:pStyle w:val="0"/>
              <w:jc w:val="center"/>
            </w:pPr>
            <w:r>
              <w:rPr>
                <w:sz w:val="20"/>
              </w:rPr>
              <w:t xml:space="preserve">662.</w:t>
            </w:r>
          </w:p>
        </w:tc>
        <w:tc>
          <w:tcPr>
            <w:tcW w:w="1304" w:type="dxa"/>
          </w:tcPr>
          <w:p>
            <w:pPr>
              <w:pStyle w:val="0"/>
              <w:jc w:val="center"/>
            </w:pPr>
            <w:r>
              <w:rPr>
                <w:sz w:val="20"/>
              </w:rPr>
              <w:t xml:space="preserve">N03AD</w:t>
            </w:r>
          </w:p>
        </w:tc>
        <w:tc>
          <w:tcPr>
            <w:tcW w:w="3912" w:type="dxa"/>
          </w:tcPr>
          <w:p>
            <w:pPr>
              <w:pStyle w:val="0"/>
              <w:jc w:val="both"/>
            </w:pPr>
            <w:r>
              <w:rPr>
                <w:sz w:val="20"/>
              </w:rPr>
              <w:t xml:space="preserve">производные сукцинимида</w:t>
            </w:r>
          </w:p>
        </w:tc>
        <w:tc>
          <w:tcPr>
            <w:tcW w:w="3005" w:type="dxa"/>
          </w:tcPr>
          <w:p>
            <w:pPr>
              <w:pStyle w:val="0"/>
              <w:jc w:val="both"/>
            </w:pPr>
            <w:r>
              <w:rPr>
                <w:sz w:val="20"/>
              </w:rPr>
              <w:t xml:space="preserve">этосуксимид</w:t>
            </w:r>
          </w:p>
        </w:tc>
      </w:tr>
      <w:tr>
        <w:tc>
          <w:tcPr>
            <w:tcW w:w="850" w:type="dxa"/>
          </w:tcPr>
          <w:p>
            <w:pPr>
              <w:pStyle w:val="0"/>
              <w:jc w:val="center"/>
            </w:pPr>
            <w:r>
              <w:rPr>
                <w:sz w:val="20"/>
              </w:rPr>
              <w:t xml:space="preserve">663.</w:t>
            </w:r>
          </w:p>
        </w:tc>
        <w:tc>
          <w:tcPr>
            <w:tcW w:w="1304" w:type="dxa"/>
          </w:tcPr>
          <w:p>
            <w:pPr>
              <w:pStyle w:val="0"/>
              <w:jc w:val="center"/>
            </w:pPr>
            <w:r>
              <w:rPr>
                <w:sz w:val="20"/>
              </w:rPr>
              <w:t xml:space="preserve">N03AE</w:t>
            </w:r>
          </w:p>
        </w:tc>
        <w:tc>
          <w:tcPr>
            <w:tcW w:w="3912" w:type="dxa"/>
          </w:tcPr>
          <w:p>
            <w:pPr>
              <w:pStyle w:val="0"/>
              <w:jc w:val="both"/>
            </w:pPr>
            <w:r>
              <w:rPr>
                <w:sz w:val="20"/>
              </w:rPr>
              <w:t xml:space="preserve">производные бензодиазепина</w:t>
            </w:r>
          </w:p>
        </w:tc>
        <w:tc>
          <w:tcPr>
            <w:tcW w:w="3005" w:type="dxa"/>
          </w:tcPr>
          <w:p>
            <w:pPr>
              <w:pStyle w:val="0"/>
              <w:jc w:val="both"/>
            </w:pPr>
            <w:r>
              <w:rPr>
                <w:sz w:val="20"/>
              </w:rPr>
              <w:t xml:space="preserve">клоназепам</w:t>
            </w:r>
          </w:p>
        </w:tc>
      </w:tr>
      <w:tr>
        <w:tc>
          <w:tcPr>
            <w:tcW w:w="850" w:type="dxa"/>
          </w:tcPr>
          <w:p>
            <w:pPr>
              <w:pStyle w:val="0"/>
              <w:jc w:val="center"/>
            </w:pPr>
            <w:r>
              <w:rPr>
                <w:sz w:val="20"/>
              </w:rPr>
              <w:t xml:space="preserve">664.</w:t>
            </w:r>
          </w:p>
        </w:tc>
        <w:tc>
          <w:tcPr>
            <w:tcW w:w="1304" w:type="dxa"/>
            <w:vMerge w:val="restart"/>
          </w:tcPr>
          <w:p>
            <w:pPr>
              <w:pStyle w:val="0"/>
              <w:jc w:val="center"/>
            </w:pPr>
            <w:r>
              <w:rPr>
                <w:sz w:val="20"/>
              </w:rPr>
              <w:t xml:space="preserve">N03AF</w:t>
            </w:r>
          </w:p>
        </w:tc>
        <w:tc>
          <w:tcPr>
            <w:tcW w:w="3912" w:type="dxa"/>
            <w:vMerge w:val="restart"/>
          </w:tcPr>
          <w:p>
            <w:pPr>
              <w:pStyle w:val="0"/>
              <w:jc w:val="both"/>
            </w:pPr>
            <w:r>
              <w:rPr>
                <w:sz w:val="20"/>
              </w:rPr>
              <w:t xml:space="preserve">производные карбоксамида</w:t>
            </w:r>
          </w:p>
        </w:tc>
        <w:tc>
          <w:tcPr>
            <w:tcW w:w="3005" w:type="dxa"/>
          </w:tcPr>
          <w:p>
            <w:pPr>
              <w:pStyle w:val="0"/>
              <w:jc w:val="both"/>
            </w:pPr>
            <w:r>
              <w:rPr>
                <w:sz w:val="20"/>
              </w:rPr>
              <w:t xml:space="preserve">карбамазепин</w:t>
            </w:r>
          </w:p>
        </w:tc>
      </w:tr>
      <w:tr>
        <w:tc>
          <w:tcPr>
            <w:tcW w:w="850" w:type="dxa"/>
          </w:tcPr>
          <w:p>
            <w:pPr>
              <w:pStyle w:val="0"/>
              <w:jc w:val="center"/>
            </w:pPr>
            <w:r>
              <w:rPr>
                <w:sz w:val="20"/>
              </w:rPr>
              <w:t xml:space="preserve">665.</w:t>
            </w:r>
          </w:p>
        </w:tc>
        <w:tc>
          <w:tcPr>
            <w:vMerge w:val="continue"/>
          </w:tcPr>
          <w:p/>
        </w:tc>
        <w:tc>
          <w:tcPr>
            <w:vMerge w:val="continue"/>
          </w:tcPr>
          <w:p/>
        </w:tc>
        <w:tc>
          <w:tcPr>
            <w:tcW w:w="3005" w:type="dxa"/>
          </w:tcPr>
          <w:p>
            <w:pPr>
              <w:pStyle w:val="0"/>
              <w:jc w:val="both"/>
            </w:pPr>
            <w:r>
              <w:rPr>
                <w:sz w:val="20"/>
              </w:rPr>
              <w:t xml:space="preserve">окскарбазепин</w:t>
            </w:r>
          </w:p>
        </w:tc>
      </w:tr>
      <w:tr>
        <w:tc>
          <w:tcPr>
            <w:tcW w:w="850" w:type="dxa"/>
          </w:tcPr>
          <w:p>
            <w:pPr>
              <w:pStyle w:val="0"/>
              <w:jc w:val="center"/>
            </w:pPr>
            <w:r>
              <w:rPr>
                <w:sz w:val="20"/>
              </w:rPr>
              <w:t xml:space="preserve">666.</w:t>
            </w:r>
          </w:p>
        </w:tc>
        <w:tc>
          <w:tcPr>
            <w:tcW w:w="1304" w:type="dxa"/>
          </w:tcPr>
          <w:p>
            <w:pPr>
              <w:pStyle w:val="0"/>
              <w:jc w:val="center"/>
            </w:pPr>
            <w:r>
              <w:rPr>
                <w:sz w:val="20"/>
              </w:rPr>
              <w:t xml:space="preserve">N03AG</w:t>
            </w:r>
          </w:p>
        </w:tc>
        <w:tc>
          <w:tcPr>
            <w:tcW w:w="3912" w:type="dxa"/>
          </w:tcPr>
          <w:p>
            <w:pPr>
              <w:pStyle w:val="0"/>
              <w:jc w:val="both"/>
            </w:pPr>
            <w:r>
              <w:rPr>
                <w:sz w:val="20"/>
              </w:rPr>
              <w:t xml:space="preserve">производные жирных кислот</w:t>
            </w:r>
          </w:p>
        </w:tc>
        <w:tc>
          <w:tcPr>
            <w:tcW w:w="3005" w:type="dxa"/>
          </w:tcPr>
          <w:p>
            <w:pPr>
              <w:pStyle w:val="0"/>
              <w:jc w:val="both"/>
            </w:pPr>
            <w:r>
              <w:rPr>
                <w:sz w:val="20"/>
              </w:rPr>
              <w:t xml:space="preserve">вальпроевая кислота</w:t>
            </w:r>
          </w:p>
        </w:tc>
      </w:tr>
      <w:tr>
        <w:tc>
          <w:tcPr>
            <w:tcW w:w="850" w:type="dxa"/>
          </w:tcPr>
          <w:p>
            <w:pPr>
              <w:pStyle w:val="0"/>
              <w:jc w:val="center"/>
            </w:pPr>
            <w:r>
              <w:rPr>
                <w:sz w:val="20"/>
              </w:rPr>
              <w:t xml:space="preserve">667.</w:t>
            </w:r>
          </w:p>
        </w:tc>
        <w:tc>
          <w:tcPr>
            <w:tcW w:w="1304" w:type="dxa"/>
            <w:vMerge w:val="restart"/>
          </w:tcPr>
          <w:p>
            <w:pPr>
              <w:pStyle w:val="0"/>
              <w:jc w:val="center"/>
            </w:pPr>
            <w:r>
              <w:rPr>
                <w:sz w:val="20"/>
              </w:rPr>
              <w:t xml:space="preserve">N03AX</w:t>
            </w:r>
          </w:p>
        </w:tc>
        <w:tc>
          <w:tcPr>
            <w:tcW w:w="3912" w:type="dxa"/>
            <w:vMerge w:val="restart"/>
          </w:tcPr>
          <w:p>
            <w:pPr>
              <w:pStyle w:val="0"/>
              <w:jc w:val="both"/>
            </w:pPr>
            <w:r>
              <w:rPr>
                <w:sz w:val="20"/>
              </w:rPr>
              <w:t xml:space="preserve">другие противоэпилептические препараты</w:t>
            </w:r>
          </w:p>
        </w:tc>
        <w:tc>
          <w:tcPr>
            <w:tcW w:w="3005" w:type="dxa"/>
          </w:tcPr>
          <w:p>
            <w:pPr>
              <w:pStyle w:val="0"/>
              <w:jc w:val="both"/>
            </w:pPr>
            <w:r>
              <w:rPr>
                <w:sz w:val="20"/>
              </w:rPr>
              <w:t xml:space="preserve">бриварацетам</w:t>
            </w:r>
          </w:p>
        </w:tc>
      </w:tr>
      <w:tr>
        <w:tc>
          <w:tcPr>
            <w:tcW w:w="850" w:type="dxa"/>
          </w:tcPr>
          <w:p>
            <w:pPr>
              <w:pStyle w:val="0"/>
              <w:jc w:val="center"/>
            </w:pPr>
            <w:r>
              <w:rPr>
                <w:sz w:val="20"/>
              </w:rPr>
              <w:t xml:space="preserve">668.</w:t>
            </w:r>
          </w:p>
        </w:tc>
        <w:tc>
          <w:tcPr>
            <w:vMerge w:val="continue"/>
          </w:tcPr>
          <w:p/>
        </w:tc>
        <w:tc>
          <w:tcPr>
            <w:vMerge w:val="continue"/>
          </w:tcPr>
          <w:p/>
        </w:tc>
        <w:tc>
          <w:tcPr>
            <w:tcW w:w="3005" w:type="dxa"/>
          </w:tcPr>
          <w:p>
            <w:pPr>
              <w:pStyle w:val="0"/>
              <w:jc w:val="both"/>
            </w:pPr>
            <w:r>
              <w:rPr>
                <w:sz w:val="20"/>
              </w:rPr>
              <w:t xml:space="preserve">леветирацетам</w:t>
            </w:r>
          </w:p>
        </w:tc>
      </w:tr>
      <w:tr>
        <w:tc>
          <w:tcPr>
            <w:tcW w:w="850" w:type="dxa"/>
          </w:tcPr>
          <w:p>
            <w:pPr>
              <w:pStyle w:val="0"/>
              <w:jc w:val="center"/>
            </w:pPr>
            <w:r>
              <w:rPr>
                <w:sz w:val="20"/>
              </w:rPr>
              <w:t xml:space="preserve">669.</w:t>
            </w:r>
          </w:p>
        </w:tc>
        <w:tc>
          <w:tcPr>
            <w:vMerge w:val="continue"/>
          </w:tcPr>
          <w:p/>
        </w:tc>
        <w:tc>
          <w:tcPr>
            <w:vMerge w:val="continue"/>
          </w:tcPr>
          <w:p/>
        </w:tc>
        <w:tc>
          <w:tcPr>
            <w:tcW w:w="3005" w:type="dxa"/>
          </w:tcPr>
          <w:p>
            <w:pPr>
              <w:pStyle w:val="0"/>
              <w:jc w:val="both"/>
            </w:pPr>
            <w:r>
              <w:rPr>
                <w:sz w:val="20"/>
              </w:rPr>
              <w:t xml:space="preserve">ламотриджин</w:t>
            </w:r>
          </w:p>
        </w:tc>
      </w:tr>
      <w:tr>
        <w:tc>
          <w:tcPr>
            <w:tcW w:w="850" w:type="dxa"/>
          </w:tcPr>
          <w:p>
            <w:pPr>
              <w:pStyle w:val="0"/>
              <w:jc w:val="center"/>
            </w:pPr>
            <w:r>
              <w:rPr>
                <w:sz w:val="20"/>
              </w:rPr>
              <w:t xml:space="preserve">670.</w:t>
            </w:r>
          </w:p>
        </w:tc>
        <w:tc>
          <w:tcPr>
            <w:vMerge w:val="continue"/>
          </w:tcPr>
          <w:p/>
        </w:tc>
        <w:tc>
          <w:tcPr>
            <w:vMerge w:val="continue"/>
          </w:tcPr>
          <w:p/>
        </w:tc>
        <w:tc>
          <w:tcPr>
            <w:tcW w:w="3005" w:type="dxa"/>
          </w:tcPr>
          <w:p>
            <w:pPr>
              <w:pStyle w:val="0"/>
              <w:jc w:val="both"/>
            </w:pPr>
            <w:r>
              <w:rPr>
                <w:sz w:val="20"/>
              </w:rPr>
              <w:t xml:space="preserve">перампанел</w:t>
            </w:r>
          </w:p>
        </w:tc>
      </w:tr>
      <w:tr>
        <w:tc>
          <w:tcPr>
            <w:tcW w:w="850" w:type="dxa"/>
          </w:tcPr>
          <w:p>
            <w:pPr>
              <w:pStyle w:val="0"/>
              <w:jc w:val="center"/>
            </w:pPr>
            <w:r>
              <w:rPr>
                <w:sz w:val="20"/>
              </w:rPr>
              <w:t xml:space="preserve">671.</w:t>
            </w:r>
          </w:p>
        </w:tc>
        <w:tc>
          <w:tcPr>
            <w:vMerge w:val="continue"/>
          </w:tcPr>
          <w:p/>
        </w:tc>
        <w:tc>
          <w:tcPr>
            <w:vMerge w:val="continue"/>
          </w:tcPr>
          <w:p/>
        </w:tc>
        <w:tc>
          <w:tcPr>
            <w:tcW w:w="3005" w:type="dxa"/>
          </w:tcPr>
          <w:p>
            <w:pPr>
              <w:pStyle w:val="0"/>
              <w:jc w:val="both"/>
            </w:pPr>
            <w:r>
              <w:rPr>
                <w:sz w:val="20"/>
              </w:rPr>
              <w:t xml:space="preserve">прегабалин</w:t>
            </w:r>
          </w:p>
        </w:tc>
      </w:tr>
      <w:tr>
        <w:tc>
          <w:tcPr>
            <w:tcW w:w="850" w:type="dxa"/>
          </w:tcPr>
          <w:p>
            <w:pPr>
              <w:pStyle w:val="0"/>
              <w:jc w:val="center"/>
            </w:pPr>
            <w:r>
              <w:rPr>
                <w:sz w:val="20"/>
              </w:rPr>
              <w:t xml:space="preserve">672.</w:t>
            </w:r>
          </w:p>
        </w:tc>
        <w:tc>
          <w:tcPr>
            <w:vMerge w:val="continue"/>
          </w:tcPr>
          <w:p/>
        </w:tc>
        <w:tc>
          <w:tcPr>
            <w:vMerge w:val="continue"/>
          </w:tcPr>
          <w:p/>
        </w:tc>
        <w:tc>
          <w:tcPr>
            <w:tcW w:w="3005" w:type="dxa"/>
          </w:tcPr>
          <w:p>
            <w:pPr>
              <w:pStyle w:val="0"/>
              <w:jc w:val="both"/>
            </w:pPr>
            <w:r>
              <w:rPr>
                <w:sz w:val="20"/>
              </w:rPr>
              <w:t xml:space="preserve">топирамат</w:t>
            </w:r>
          </w:p>
        </w:tc>
      </w:tr>
      <w:tr>
        <w:tc>
          <w:tcPr>
            <w:tcW w:w="850" w:type="dxa"/>
          </w:tcPr>
          <w:p>
            <w:pPr>
              <w:pStyle w:val="0"/>
              <w:jc w:val="center"/>
            </w:pPr>
            <w:r>
              <w:rPr>
                <w:sz w:val="20"/>
              </w:rPr>
              <w:t xml:space="preserve">673.</w:t>
            </w:r>
          </w:p>
        </w:tc>
        <w:tc>
          <w:tcPr>
            <w:vMerge w:val="continue"/>
          </w:tcPr>
          <w:p/>
        </w:tc>
        <w:tc>
          <w:tcPr>
            <w:vMerge w:val="continue"/>
          </w:tcPr>
          <w:p/>
        </w:tc>
        <w:tc>
          <w:tcPr>
            <w:tcW w:w="3005" w:type="dxa"/>
          </w:tcPr>
          <w:p>
            <w:pPr>
              <w:pStyle w:val="0"/>
              <w:jc w:val="both"/>
            </w:pPr>
            <w:r>
              <w:rPr>
                <w:sz w:val="20"/>
              </w:rPr>
              <w:t xml:space="preserve">лакосамид</w:t>
            </w:r>
          </w:p>
        </w:tc>
      </w:tr>
      <w:tr>
        <w:tc>
          <w:tcPr>
            <w:gridSpan w:val="2"/>
            <w:tcW w:w="2154" w:type="dxa"/>
          </w:tcPr>
          <w:p>
            <w:pPr>
              <w:pStyle w:val="0"/>
              <w:jc w:val="center"/>
            </w:pPr>
            <w:r>
              <w:rPr>
                <w:sz w:val="20"/>
              </w:rPr>
              <w:t xml:space="preserve">N04</w:t>
            </w:r>
          </w:p>
        </w:tc>
        <w:tc>
          <w:tcPr>
            <w:tcW w:w="3912" w:type="dxa"/>
          </w:tcPr>
          <w:p>
            <w:pPr>
              <w:pStyle w:val="0"/>
              <w:jc w:val="both"/>
            </w:pPr>
            <w:r>
              <w:rPr>
                <w:sz w:val="20"/>
              </w:rPr>
              <w:t xml:space="preserve">противопаркинсонические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N04A</w:t>
            </w:r>
          </w:p>
        </w:tc>
        <w:tc>
          <w:tcPr>
            <w:tcW w:w="3912" w:type="dxa"/>
          </w:tcPr>
          <w:p>
            <w:pPr>
              <w:pStyle w:val="0"/>
              <w:jc w:val="both"/>
            </w:pPr>
            <w:r>
              <w:rPr>
                <w:sz w:val="20"/>
              </w:rPr>
              <w:t xml:space="preserve">антихолинергические средства</w:t>
            </w:r>
          </w:p>
        </w:tc>
        <w:tc>
          <w:tcPr>
            <w:tcW w:w="3005" w:type="dxa"/>
          </w:tcPr>
          <w:p>
            <w:pPr>
              <w:pStyle w:val="0"/>
            </w:pPr>
            <w:r>
              <w:rPr>
                <w:sz w:val="20"/>
              </w:rPr>
            </w:r>
          </w:p>
        </w:tc>
      </w:tr>
      <w:tr>
        <w:tc>
          <w:tcPr>
            <w:tcW w:w="850" w:type="dxa"/>
          </w:tcPr>
          <w:p>
            <w:pPr>
              <w:pStyle w:val="0"/>
              <w:jc w:val="center"/>
            </w:pPr>
            <w:r>
              <w:rPr>
                <w:sz w:val="20"/>
              </w:rPr>
              <w:t xml:space="preserve">674.</w:t>
            </w:r>
          </w:p>
        </w:tc>
        <w:tc>
          <w:tcPr>
            <w:tcW w:w="1304" w:type="dxa"/>
            <w:vMerge w:val="restart"/>
          </w:tcPr>
          <w:p>
            <w:pPr>
              <w:pStyle w:val="0"/>
              <w:jc w:val="center"/>
            </w:pPr>
            <w:r>
              <w:rPr>
                <w:sz w:val="20"/>
              </w:rPr>
              <w:t xml:space="preserve">N04AA</w:t>
            </w:r>
          </w:p>
        </w:tc>
        <w:tc>
          <w:tcPr>
            <w:tcW w:w="3912" w:type="dxa"/>
            <w:vMerge w:val="restart"/>
          </w:tcPr>
          <w:p>
            <w:pPr>
              <w:pStyle w:val="0"/>
              <w:jc w:val="both"/>
            </w:pPr>
            <w:r>
              <w:rPr>
                <w:sz w:val="20"/>
              </w:rPr>
              <w:t xml:space="preserve">третичные амины</w:t>
            </w:r>
          </w:p>
        </w:tc>
        <w:tc>
          <w:tcPr>
            <w:tcW w:w="3005" w:type="dxa"/>
          </w:tcPr>
          <w:p>
            <w:pPr>
              <w:pStyle w:val="0"/>
              <w:jc w:val="both"/>
            </w:pPr>
            <w:r>
              <w:rPr>
                <w:sz w:val="20"/>
              </w:rPr>
              <w:t xml:space="preserve">бипериден</w:t>
            </w:r>
          </w:p>
        </w:tc>
      </w:tr>
      <w:tr>
        <w:tc>
          <w:tcPr>
            <w:tcW w:w="850" w:type="dxa"/>
          </w:tcPr>
          <w:p>
            <w:pPr>
              <w:pStyle w:val="0"/>
              <w:jc w:val="center"/>
            </w:pPr>
            <w:r>
              <w:rPr>
                <w:sz w:val="20"/>
              </w:rPr>
              <w:t xml:space="preserve">675.</w:t>
            </w:r>
          </w:p>
        </w:tc>
        <w:tc>
          <w:tcPr>
            <w:vMerge w:val="continue"/>
          </w:tcPr>
          <w:p/>
        </w:tc>
        <w:tc>
          <w:tcPr>
            <w:vMerge w:val="continue"/>
          </w:tcPr>
          <w:p/>
        </w:tc>
        <w:tc>
          <w:tcPr>
            <w:tcW w:w="3005" w:type="dxa"/>
          </w:tcPr>
          <w:p>
            <w:pPr>
              <w:pStyle w:val="0"/>
              <w:jc w:val="both"/>
            </w:pPr>
            <w:r>
              <w:rPr>
                <w:sz w:val="20"/>
              </w:rPr>
              <w:t xml:space="preserve">тригексифенидил</w:t>
            </w:r>
          </w:p>
        </w:tc>
      </w:tr>
      <w:tr>
        <w:tc>
          <w:tcPr>
            <w:gridSpan w:val="2"/>
            <w:tcW w:w="2154" w:type="dxa"/>
          </w:tcPr>
          <w:p>
            <w:pPr>
              <w:pStyle w:val="0"/>
              <w:jc w:val="center"/>
            </w:pPr>
            <w:r>
              <w:rPr>
                <w:sz w:val="20"/>
              </w:rPr>
              <w:t xml:space="preserve">N04B</w:t>
            </w:r>
          </w:p>
        </w:tc>
        <w:tc>
          <w:tcPr>
            <w:tcW w:w="3912" w:type="dxa"/>
          </w:tcPr>
          <w:p>
            <w:pPr>
              <w:pStyle w:val="0"/>
              <w:jc w:val="both"/>
            </w:pPr>
            <w:r>
              <w:rPr>
                <w:sz w:val="20"/>
              </w:rPr>
              <w:t xml:space="preserve">дофаминергические средства</w:t>
            </w:r>
          </w:p>
        </w:tc>
        <w:tc>
          <w:tcPr>
            <w:tcW w:w="3005" w:type="dxa"/>
          </w:tcPr>
          <w:p>
            <w:pPr>
              <w:pStyle w:val="0"/>
            </w:pPr>
            <w:r>
              <w:rPr>
                <w:sz w:val="20"/>
              </w:rPr>
            </w:r>
          </w:p>
        </w:tc>
      </w:tr>
      <w:tr>
        <w:tc>
          <w:tcPr>
            <w:tcW w:w="850" w:type="dxa"/>
          </w:tcPr>
          <w:p>
            <w:pPr>
              <w:pStyle w:val="0"/>
              <w:jc w:val="center"/>
            </w:pPr>
            <w:r>
              <w:rPr>
                <w:sz w:val="20"/>
              </w:rPr>
              <w:t xml:space="preserve">676.</w:t>
            </w:r>
          </w:p>
        </w:tc>
        <w:tc>
          <w:tcPr>
            <w:tcW w:w="1304" w:type="dxa"/>
            <w:vMerge w:val="restart"/>
          </w:tcPr>
          <w:p>
            <w:pPr>
              <w:pStyle w:val="0"/>
              <w:jc w:val="center"/>
            </w:pPr>
            <w:r>
              <w:rPr>
                <w:sz w:val="20"/>
              </w:rPr>
              <w:t xml:space="preserve">N04BA</w:t>
            </w:r>
          </w:p>
        </w:tc>
        <w:tc>
          <w:tcPr>
            <w:tcW w:w="3912" w:type="dxa"/>
            <w:vMerge w:val="restart"/>
          </w:tcPr>
          <w:p>
            <w:pPr>
              <w:pStyle w:val="0"/>
              <w:jc w:val="both"/>
            </w:pPr>
            <w:r>
              <w:rPr>
                <w:sz w:val="20"/>
              </w:rPr>
              <w:t xml:space="preserve">допа и ее производные</w:t>
            </w:r>
          </w:p>
        </w:tc>
        <w:tc>
          <w:tcPr>
            <w:tcW w:w="3005" w:type="dxa"/>
          </w:tcPr>
          <w:p>
            <w:pPr>
              <w:pStyle w:val="0"/>
              <w:jc w:val="both"/>
            </w:pPr>
            <w:r>
              <w:rPr>
                <w:sz w:val="20"/>
              </w:rPr>
              <w:t xml:space="preserve">леводопа + бенсеразид</w:t>
            </w:r>
          </w:p>
        </w:tc>
      </w:tr>
      <w:tr>
        <w:tc>
          <w:tcPr>
            <w:tcW w:w="850" w:type="dxa"/>
          </w:tcPr>
          <w:p>
            <w:pPr>
              <w:pStyle w:val="0"/>
              <w:jc w:val="center"/>
            </w:pPr>
            <w:r>
              <w:rPr>
                <w:sz w:val="20"/>
              </w:rPr>
              <w:t xml:space="preserve">677.</w:t>
            </w:r>
          </w:p>
        </w:tc>
        <w:tc>
          <w:tcPr>
            <w:vMerge w:val="continue"/>
          </w:tcPr>
          <w:p/>
        </w:tc>
        <w:tc>
          <w:tcPr>
            <w:vMerge w:val="continue"/>
          </w:tcPr>
          <w:p/>
        </w:tc>
        <w:tc>
          <w:tcPr>
            <w:tcW w:w="3005" w:type="dxa"/>
          </w:tcPr>
          <w:p>
            <w:pPr>
              <w:pStyle w:val="0"/>
              <w:jc w:val="both"/>
            </w:pPr>
            <w:r>
              <w:rPr>
                <w:sz w:val="20"/>
              </w:rPr>
              <w:t xml:space="preserve">леводопа + карбидопа</w:t>
            </w:r>
          </w:p>
        </w:tc>
      </w:tr>
      <w:tr>
        <w:tc>
          <w:tcPr>
            <w:tcW w:w="850" w:type="dxa"/>
          </w:tcPr>
          <w:p>
            <w:pPr>
              <w:pStyle w:val="0"/>
              <w:jc w:val="center"/>
            </w:pPr>
            <w:r>
              <w:rPr>
                <w:sz w:val="20"/>
              </w:rPr>
              <w:t xml:space="preserve">678.</w:t>
            </w:r>
          </w:p>
        </w:tc>
        <w:tc>
          <w:tcPr>
            <w:tcW w:w="1304" w:type="dxa"/>
          </w:tcPr>
          <w:p>
            <w:pPr>
              <w:pStyle w:val="0"/>
              <w:jc w:val="center"/>
            </w:pPr>
            <w:r>
              <w:rPr>
                <w:sz w:val="20"/>
              </w:rPr>
              <w:t xml:space="preserve">N04BB</w:t>
            </w:r>
          </w:p>
        </w:tc>
        <w:tc>
          <w:tcPr>
            <w:tcW w:w="3912" w:type="dxa"/>
          </w:tcPr>
          <w:p>
            <w:pPr>
              <w:pStyle w:val="0"/>
              <w:jc w:val="both"/>
            </w:pPr>
            <w:r>
              <w:rPr>
                <w:sz w:val="20"/>
              </w:rPr>
              <w:t xml:space="preserve">производные адамантана</w:t>
            </w:r>
          </w:p>
        </w:tc>
        <w:tc>
          <w:tcPr>
            <w:tcW w:w="3005" w:type="dxa"/>
          </w:tcPr>
          <w:p>
            <w:pPr>
              <w:pStyle w:val="0"/>
              <w:jc w:val="both"/>
            </w:pPr>
            <w:r>
              <w:rPr>
                <w:sz w:val="20"/>
              </w:rPr>
              <w:t xml:space="preserve">амантадин</w:t>
            </w:r>
          </w:p>
        </w:tc>
      </w:tr>
      <w:tr>
        <w:tc>
          <w:tcPr>
            <w:tcW w:w="850" w:type="dxa"/>
          </w:tcPr>
          <w:p>
            <w:pPr>
              <w:pStyle w:val="0"/>
              <w:jc w:val="center"/>
            </w:pPr>
            <w:r>
              <w:rPr>
                <w:sz w:val="20"/>
              </w:rPr>
              <w:t xml:space="preserve">679.</w:t>
            </w:r>
          </w:p>
        </w:tc>
        <w:tc>
          <w:tcPr>
            <w:tcW w:w="1304" w:type="dxa"/>
            <w:vMerge w:val="restart"/>
          </w:tcPr>
          <w:p>
            <w:pPr>
              <w:pStyle w:val="0"/>
              <w:jc w:val="center"/>
            </w:pPr>
            <w:r>
              <w:rPr>
                <w:sz w:val="20"/>
              </w:rPr>
              <w:t xml:space="preserve">N04BC</w:t>
            </w:r>
          </w:p>
        </w:tc>
        <w:tc>
          <w:tcPr>
            <w:tcW w:w="3912" w:type="dxa"/>
            <w:vMerge w:val="restart"/>
          </w:tcPr>
          <w:p>
            <w:pPr>
              <w:pStyle w:val="0"/>
              <w:jc w:val="both"/>
            </w:pPr>
            <w:r>
              <w:rPr>
                <w:sz w:val="20"/>
              </w:rPr>
              <w:t xml:space="preserve">агонисты дофаминовых рецепторов</w:t>
            </w:r>
          </w:p>
        </w:tc>
        <w:tc>
          <w:tcPr>
            <w:tcW w:w="3005" w:type="dxa"/>
          </w:tcPr>
          <w:p>
            <w:pPr>
              <w:pStyle w:val="0"/>
              <w:jc w:val="both"/>
            </w:pPr>
            <w:r>
              <w:rPr>
                <w:sz w:val="20"/>
              </w:rPr>
              <w:t xml:space="preserve">прамипексол</w:t>
            </w:r>
          </w:p>
        </w:tc>
      </w:tr>
      <w:tr>
        <w:tc>
          <w:tcPr>
            <w:tcW w:w="850" w:type="dxa"/>
          </w:tcPr>
          <w:p>
            <w:pPr>
              <w:pStyle w:val="0"/>
              <w:jc w:val="center"/>
            </w:pPr>
            <w:r>
              <w:rPr>
                <w:sz w:val="20"/>
              </w:rPr>
              <w:t xml:space="preserve">680.</w:t>
            </w:r>
          </w:p>
        </w:tc>
        <w:tc>
          <w:tcPr>
            <w:vMerge w:val="continue"/>
          </w:tcPr>
          <w:p/>
        </w:tc>
        <w:tc>
          <w:tcPr>
            <w:vMerge w:val="continue"/>
          </w:tcPr>
          <w:p/>
        </w:tc>
        <w:tc>
          <w:tcPr>
            <w:tcW w:w="3005" w:type="dxa"/>
          </w:tcPr>
          <w:p>
            <w:pPr>
              <w:pStyle w:val="0"/>
              <w:jc w:val="both"/>
            </w:pPr>
            <w:r>
              <w:rPr>
                <w:sz w:val="20"/>
              </w:rPr>
              <w:t xml:space="preserve">пирибедил</w:t>
            </w:r>
          </w:p>
        </w:tc>
      </w:tr>
      <w:tr>
        <w:tc>
          <w:tcPr>
            <w:gridSpan w:val="2"/>
            <w:tcW w:w="2154" w:type="dxa"/>
          </w:tcPr>
          <w:p>
            <w:pPr>
              <w:pStyle w:val="0"/>
              <w:jc w:val="center"/>
            </w:pPr>
            <w:r>
              <w:rPr>
                <w:sz w:val="20"/>
              </w:rPr>
              <w:t xml:space="preserve">N05</w:t>
            </w:r>
          </w:p>
        </w:tc>
        <w:tc>
          <w:tcPr>
            <w:tcW w:w="3912" w:type="dxa"/>
          </w:tcPr>
          <w:p>
            <w:pPr>
              <w:pStyle w:val="0"/>
              <w:jc w:val="both"/>
            </w:pPr>
            <w:r>
              <w:rPr>
                <w:sz w:val="20"/>
              </w:rPr>
              <w:t xml:space="preserve">психотропные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N05A</w:t>
            </w:r>
          </w:p>
        </w:tc>
        <w:tc>
          <w:tcPr>
            <w:tcW w:w="3912" w:type="dxa"/>
          </w:tcPr>
          <w:p>
            <w:pPr>
              <w:pStyle w:val="0"/>
              <w:jc w:val="both"/>
            </w:pPr>
            <w:r>
              <w:rPr>
                <w:sz w:val="20"/>
              </w:rPr>
              <w:t xml:space="preserve">антипсихотические средства</w:t>
            </w:r>
          </w:p>
        </w:tc>
        <w:tc>
          <w:tcPr>
            <w:tcW w:w="3005" w:type="dxa"/>
          </w:tcPr>
          <w:p>
            <w:pPr>
              <w:pStyle w:val="0"/>
            </w:pPr>
            <w:r>
              <w:rPr>
                <w:sz w:val="20"/>
              </w:rPr>
            </w:r>
          </w:p>
        </w:tc>
      </w:tr>
      <w:tr>
        <w:tc>
          <w:tcPr>
            <w:tcW w:w="850" w:type="dxa"/>
          </w:tcPr>
          <w:p>
            <w:pPr>
              <w:pStyle w:val="0"/>
              <w:jc w:val="center"/>
            </w:pPr>
            <w:r>
              <w:rPr>
                <w:sz w:val="20"/>
              </w:rPr>
              <w:t xml:space="preserve">681.</w:t>
            </w:r>
          </w:p>
        </w:tc>
        <w:tc>
          <w:tcPr>
            <w:tcW w:w="1304" w:type="dxa"/>
            <w:vMerge w:val="restart"/>
          </w:tcPr>
          <w:p>
            <w:pPr>
              <w:pStyle w:val="0"/>
              <w:jc w:val="center"/>
            </w:pPr>
            <w:r>
              <w:rPr>
                <w:sz w:val="20"/>
              </w:rPr>
              <w:t xml:space="preserve">N05AA</w:t>
            </w:r>
          </w:p>
        </w:tc>
        <w:tc>
          <w:tcPr>
            <w:tcW w:w="3912" w:type="dxa"/>
            <w:vMerge w:val="restart"/>
          </w:tcPr>
          <w:p>
            <w:pPr>
              <w:pStyle w:val="0"/>
              <w:jc w:val="both"/>
            </w:pPr>
            <w:r>
              <w:rPr>
                <w:sz w:val="20"/>
              </w:rPr>
              <w:t xml:space="preserve">алифатические производные фенотиазина</w:t>
            </w:r>
          </w:p>
        </w:tc>
        <w:tc>
          <w:tcPr>
            <w:tcW w:w="3005" w:type="dxa"/>
          </w:tcPr>
          <w:p>
            <w:pPr>
              <w:pStyle w:val="0"/>
              <w:jc w:val="both"/>
            </w:pPr>
            <w:r>
              <w:rPr>
                <w:sz w:val="20"/>
              </w:rPr>
              <w:t xml:space="preserve">левомепромазин</w:t>
            </w:r>
          </w:p>
        </w:tc>
      </w:tr>
      <w:tr>
        <w:tc>
          <w:tcPr>
            <w:tcW w:w="850" w:type="dxa"/>
          </w:tcPr>
          <w:p>
            <w:pPr>
              <w:pStyle w:val="0"/>
              <w:jc w:val="center"/>
            </w:pPr>
            <w:r>
              <w:rPr>
                <w:sz w:val="20"/>
              </w:rPr>
              <w:t xml:space="preserve">682.</w:t>
            </w:r>
          </w:p>
        </w:tc>
        <w:tc>
          <w:tcPr>
            <w:vMerge w:val="continue"/>
          </w:tcPr>
          <w:p/>
        </w:tc>
        <w:tc>
          <w:tcPr>
            <w:vMerge w:val="continue"/>
          </w:tcPr>
          <w:p/>
        </w:tc>
        <w:tc>
          <w:tcPr>
            <w:tcW w:w="3005" w:type="dxa"/>
          </w:tcPr>
          <w:p>
            <w:pPr>
              <w:pStyle w:val="0"/>
              <w:jc w:val="both"/>
            </w:pPr>
            <w:r>
              <w:rPr>
                <w:sz w:val="20"/>
              </w:rPr>
              <w:t xml:space="preserve">хлорпромазин</w:t>
            </w:r>
          </w:p>
        </w:tc>
      </w:tr>
      <w:tr>
        <w:tc>
          <w:tcPr>
            <w:tcW w:w="850" w:type="dxa"/>
          </w:tcPr>
          <w:p>
            <w:pPr>
              <w:pStyle w:val="0"/>
              <w:jc w:val="center"/>
            </w:pPr>
            <w:r>
              <w:rPr>
                <w:sz w:val="20"/>
              </w:rPr>
              <w:t xml:space="preserve">683.</w:t>
            </w:r>
          </w:p>
        </w:tc>
        <w:tc>
          <w:tcPr>
            <w:tcW w:w="1304" w:type="dxa"/>
            <w:vMerge w:val="restart"/>
          </w:tcPr>
          <w:p>
            <w:pPr>
              <w:pStyle w:val="0"/>
              <w:jc w:val="center"/>
            </w:pPr>
            <w:r>
              <w:rPr>
                <w:sz w:val="20"/>
              </w:rPr>
              <w:t xml:space="preserve">N05AB</w:t>
            </w:r>
          </w:p>
        </w:tc>
        <w:tc>
          <w:tcPr>
            <w:tcW w:w="3912" w:type="dxa"/>
            <w:vMerge w:val="restart"/>
          </w:tcPr>
          <w:p>
            <w:pPr>
              <w:pStyle w:val="0"/>
              <w:jc w:val="both"/>
            </w:pPr>
            <w:r>
              <w:rPr>
                <w:sz w:val="20"/>
              </w:rPr>
              <w:t xml:space="preserve">пиперазиновые производные фенотиазина</w:t>
            </w:r>
          </w:p>
        </w:tc>
        <w:tc>
          <w:tcPr>
            <w:tcW w:w="3005" w:type="dxa"/>
          </w:tcPr>
          <w:p>
            <w:pPr>
              <w:pStyle w:val="0"/>
              <w:jc w:val="both"/>
            </w:pPr>
            <w:r>
              <w:rPr>
                <w:sz w:val="20"/>
              </w:rPr>
              <w:t xml:space="preserve">перфеназин</w:t>
            </w:r>
          </w:p>
        </w:tc>
      </w:tr>
      <w:tr>
        <w:tc>
          <w:tcPr>
            <w:tcW w:w="850" w:type="dxa"/>
          </w:tcPr>
          <w:p>
            <w:pPr>
              <w:pStyle w:val="0"/>
              <w:jc w:val="center"/>
            </w:pPr>
            <w:r>
              <w:rPr>
                <w:sz w:val="20"/>
              </w:rPr>
              <w:t xml:space="preserve">684.</w:t>
            </w:r>
          </w:p>
        </w:tc>
        <w:tc>
          <w:tcPr>
            <w:vMerge w:val="continue"/>
          </w:tcPr>
          <w:p/>
        </w:tc>
        <w:tc>
          <w:tcPr>
            <w:vMerge w:val="continue"/>
          </w:tcPr>
          <w:p/>
        </w:tc>
        <w:tc>
          <w:tcPr>
            <w:tcW w:w="3005" w:type="dxa"/>
          </w:tcPr>
          <w:p>
            <w:pPr>
              <w:pStyle w:val="0"/>
              <w:jc w:val="both"/>
            </w:pPr>
            <w:r>
              <w:rPr>
                <w:sz w:val="20"/>
              </w:rPr>
              <w:t xml:space="preserve">трифлуоперазин</w:t>
            </w:r>
          </w:p>
        </w:tc>
      </w:tr>
      <w:tr>
        <w:tc>
          <w:tcPr>
            <w:tcW w:w="850" w:type="dxa"/>
          </w:tcPr>
          <w:p>
            <w:pPr>
              <w:pStyle w:val="0"/>
              <w:jc w:val="center"/>
            </w:pPr>
            <w:r>
              <w:rPr>
                <w:sz w:val="20"/>
              </w:rPr>
              <w:t xml:space="preserve">685.</w:t>
            </w:r>
          </w:p>
        </w:tc>
        <w:tc>
          <w:tcPr>
            <w:vMerge w:val="continue"/>
          </w:tcPr>
          <w:p/>
        </w:tc>
        <w:tc>
          <w:tcPr>
            <w:vMerge w:val="continue"/>
          </w:tcPr>
          <w:p/>
        </w:tc>
        <w:tc>
          <w:tcPr>
            <w:tcW w:w="3005" w:type="dxa"/>
          </w:tcPr>
          <w:p>
            <w:pPr>
              <w:pStyle w:val="0"/>
              <w:jc w:val="both"/>
            </w:pPr>
            <w:r>
              <w:rPr>
                <w:sz w:val="20"/>
              </w:rPr>
              <w:t xml:space="preserve">флуфеназин</w:t>
            </w:r>
          </w:p>
        </w:tc>
      </w:tr>
      <w:tr>
        <w:tc>
          <w:tcPr>
            <w:tcW w:w="850" w:type="dxa"/>
          </w:tcPr>
          <w:p>
            <w:pPr>
              <w:pStyle w:val="0"/>
              <w:jc w:val="center"/>
            </w:pPr>
            <w:r>
              <w:rPr>
                <w:sz w:val="20"/>
              </w:rPr>
              <w:t xml:space="preserve">686.</w:t>
            </w:r>
          </w:p>
        </w:tc>
        <w:tc>
          <w:tcPr>
            <w:tcW w:w="1304" w:type="dxa"/>
            <w:vMerge w:val="restart"/>
          </w:tcPr>
          <w:p>
            <w:pPr>
              <w:pStyle w:val="0"/>
              <w:jc w:val="center"/>
            </w:pPr>
            <w:r>
              <w:rPr>
                <w:sz w:val="20"/>
              </w:rPr>
              <w:t xml:space="preserve">N05AC</w:t>
            </w:r>
          </w:p>
        </w:tc>
        <w:tc>
          <w:tcPr>
            <w:tcW w:w="3912" w:type="dxa"/>
            <w:vMerge w:val="restart"/>
          </w:tcPr>
          <w:p>
            <w:pPr>
              <w:pStyle w:val="0"/>
              <w:jc w:val="both"/>
            </w:pPr>
            <w:r>
              <w:rPr>
                <w:sz w:val="20"/>
              </w:rPr>
              <w:t xml:space="preserve">пиперидиновые производные фенотиазина</w:t>
            </w:r>
          </w:p>
        </w:tc>
        <w:tc>
          <w:tcPr>
            <w:tcW w:w="3005" w:type="dxa"/>
          </w:tcPr>
          <w:p>
            <w:pPr>
              <w:pStyle w:val="0"/>
              <w:jc w:val="both"/>
            </w:pPr>
            <w:r>
              <w:rPr>
                <w:sz w:val="20"/>
              </w:rPr>
              <w:t xml:space="preserve">перициазин</w:t>
            </w:r>
          </w:p>
        </w:tc>
      </w:tr>
      <w:tr>
        <w:tc>
          <w:tcPr>
            <w:tcW w:w="850" w:type="dxa"/>
          </w:tcPr>
          <w:p>
            <w:pPr>
              <w:pStyle w:val="0"/>
              <w:jc w:val="center"/>
            </w:pPr>
            <w:r>
              <w:rPr>
                <w:sz w:val="20"/>
              </w:rPr>
              <w:t xml:space="preserve">687.</w:t>
            </w:r>
          </w:p>
        </w:tc>
        <w:tc>
          <w:tcPr>
            <w:vMerge w:val="continue"/>
          </w:tcPr>
          <w:p/>
        </w:tc>
        <w:tc>
          <w:tcPr>
            <w:vMerge w:val="continue"/>
          </w:tcPr>
          <w:p/>
        </w:tc>
        <w:tc>
          <w:tcPr>
            <w:tcW w:w="3005" w:type="dxa"/>
          </w:tcPr>
          <w:p>
            <w:pPr>
              <w:pStyle w:val="0"/>
              <w:jc w:val="both"/>
            </w:pPr>
            <w:r>
              <w:rPr>
                <w:sz w:val="20"/>
              </w:rPr>
              <w:t xml:space="preserve">тиоридазин</w:t>
            </w:r>
          </w:p>
        </w:tc>
      </w:tr>
      <w:tr>
        <w:tc>
          <w:tcPr>
            <w:tcW w:w="850" w:type="dxa"/>
          </w:tcPr>
          <w:p>
            <w:pPr>
              <w:pStyle w:val="0"/>
              <w:jc w:val="center"/>
            </w:pPr>
            <w:r>
              <w:rPr>
                <w:sz w:val="20"/>
              </w:rPr>
              <w:t xml:space="preserve">688.</w:t>
            </w:r>
          </w:p>
        </w:tc>
        <w:tc>
          <w:tcPr>
            <w:tcW w:w="1304" w:type="dxa"/>
            <w:vMerge w:val="restart"/>
          </w:tcPr>
          <w:p>
            <w:pPr>
              <w:pStyle w:val="0"/>
              <w:jc w:val="center"/>
            </w:pPr>
            <w:r>
              <w:rPr>
                <w:sz w:val="20"/>
              </w:rPr>
              <w:t xml:space="preserve">N05AD</w:t>
            </w:r>
          </w:p>
        </w:tc>
        <w:tc>
          <w:tcPr>
            <w:tcW w:w="3912" w:type="dxa"/>
            <w:vMerge w:val="restart"/>
          </w:tcPr>
          <w:p>
            <w:pPr>
              <w:pStyle w:val="0"/>
              <w:jc w:val="both"/>
            </w:pPr>
            <w:r>
              <w:rPr>
                <w:sz w:val="20"/>
              </w:rPr>
              <w:t xml:space="preserve">производные бутирофенона</w:t>
            </w:r>
          </w:p>
        </w:tc>
        <w:tc>
          <w:tcPr>
            <w:tcW w:w="3005" w:type="dxa"/>
          </w:tcPr>
          <w:p>
            <w:pPr>
              <w:pStyle w:val="0"/>
              <w:jc w:val="both"/>
            </w:pPr>
            <w:r>
              <w:rPr>
                <w:sz w:val="20"/>
              </w:rPr>
              <w:t xml:space="preserve">галоперидол</w:t>
            </w:r>
          </w:p>
        </w:tc>
      </w:tr>
      <w:tr>
        <w:tc>
          <w:tcPr>
            <w:tcW w:w="850" w:type="dxa"/>
          </w:tcPr>
          <w:p>
            <w:pPr>
              <w:pStyle w:val="0"/>
              <w:jc w:val="center"/>
            </w:pPr>
            <w:r>
              <w:rPr>
                <w:sz w:val="20"/>
              </w:rPr>
              <w:t xml:space="preserve">689.</w:t>
            </w:r>
          </w:p>
        </w:tc>
        <w:tc>
          <w:tcPr>
            <w:vMerge w:val="continue"/>
          </w:tcPr>
          <w:p/>
        </w:tc>
        <w:tc>
          <w:tcPr>
            <w:vMerge w:val="continue"/>
          </w:tcPr>
          <w:p/>
        </w:tc>
        <w:tc>
          <w:tcPr>
            <w:tcW w:w="3005" w:type="dxa"/>
          </w:tcPr>
          <w:p>
            <w:pPr>
              <w:pStyle w:val="0"/>
              <w:jc w:val="both"/>
            </w:pPr>
            <w:r>
              <w:rPr>
                <w:sz w:val="20"/>
              </w:rPr>
              <w:t xml:space="preserve">дроперидол</w:t>
            </w:r>
          </w:p>
        </w:tc>
      </w:tr>
      <w:tr>
        <w:tc>
          <w:tcPr>
            <w:tcW w:w="850" w:type="dxa"/>
          </w:tcPr>
          <w:p>
            <w:pPr>
              <w:pStyle w:val="0"/>
              <w:jc w:val="center"/>
            </w:pPr>
            <w:r>
              <w:rPr>
                <w:sz w:val="20"/>
              </w:rPr>
              <w:t xml:space="preserve">690.</w:t>
            </w:r>
          </w:p>
        </w:tc>
        <w:tc>
          <w:tcPr>
            <w:tcW w:w="1304" w:type="dxa"/>
          </w:tcPr>
          <w:p>
            <w:pPr>
              <w:pStyle w:val="0"/>
              <w:jc w:val="center"/>
            </w:pPr>
            <w:r>
              <w:rPr>
                <w:sz w:val="20"/>
              </w:rPr>
              <w:t xml:space="preserve">N05AE</w:t>
            </w:r>
          </w:p>
        </w:tc>
        <w:tc>
          <w:tcPr>
            <w:tcW w:w="3912" w:type="dxa"/>
          </w:tcPr>
          <w:p>
            <w:pPr>
              <w:pStyle w:val="0"/>
              <w:jc w:val="both"/>
            </w:pPr>
            <w:r>
              <w:rPr>
                <w:sz w:val="20"/>
              </w:rPr>
              <w:t xml:space="preserve">производные индола</w:t>
            </w:r>
          </w:p>
        </w:tc>
        <w:tc>
          <w:tcPr>
            <w:tcW w:w="3005" w:type="dxa"/>
          </w:tcPr>
          <w:p>
            <w:pPr>
              <w:pStyle w:val="0"/>
              <w:jc w:val="both"/>
            </w:pPr>
            <w:r>
              <w:rPr>
                <w:sz w:val="20"/>
              </w:rPr>
              <w:t xml:space="preserve">сертиндол</w:t>
            </w:r>
          </w:p>
        </w:tc>
      </w:tr>
      <w:tr>
        <w:tc>
          <w:tcPr>
            <w:tcW w:w="850" w:type="dxa"/>
          </w:tcPr>
          <w:p>
            <w:pPr>
              <w:pStyle w:val="0"/>
              <w:jc w:val="center"/>
            </w:pPr>
            <w:r>
              <w:rPr>
                <w:sz w:val="20"/>
              </w:rPr>
              <w:t xml:space="preserve">691.</w:t>
            </w:r>
          </w:p>
        </w:tc>
        <w:tc>
          <w:tcPr>
            <w:tcW w:w="1304" w:type="dxa"/>
            <w:vMerge w:val="restart"/>
          </w:tcPr>
          <w:p>
            <w:pPr>
              <w:pStyle w:val="0"/>
              <w:jc w:val="center"/>
            </w:pPr>
            <w:r>
              <w:rPr>
                <w:sz w:val="20"/>
              </w:rPr>
              <w:t xml:space="preserve">N05AF</w:t>
            </w:r>
          </w:p>
        </w:tc>
        <w:tc>
          <w:tcPr>
            <w:tcW w:w="3912" w:type="dxa"/>
            <w:vMerge w:val="restart"/>
          </w:tcPr>
          <w:p>
            <w:pPr>
              <w:pStyle w:val="0"/>
              <w:jc w:val="both"/>
            </w:pPr>
            <w:r>
              <w:rPr>
                <w:sz w:val="20"/>
              </w:rPr>
              <w:t xml:space="preserve">производные тиоксантена</w:t>
            </w:r>
          </w:p>
        </w:tc>
        <w:tc>
          <w:tcPr>
            <w:tcW w:w="3005" w:type="dxa"/>
          </w:tcPr>
          <w:p>
            <w:pPr>
              <w:pStyle w:val="0"/>
              <w:jc w:val="both"/>
            </w:pPr>
            <w:r>
              <w:rPr>
                <w:sz w:val="20"/>
              </w:rPr>
              <w:t xml:space="preserve">зуклопентиксол</w:t>
            </w:r>
          </w:p>
        </w:tc>
      </w:tr>
      <w:tr>
        <w:tc>
          <w:tcPr>
            <w:tcW w:w="850" w:type="dxa"/>
          </w:tcPr>
          <w:p>
            <w:pPr>
              <w:pStyle w:val="0"/>
              <w:jc w:val="center"/>
            </w:pPr>
            <w:r>
              <w:rPr>
                <w:sz w:val="20"/>
              </w:rPr>
              <w:t xml:space="preserve">692.</w:t>
            </w:r>
          </w:p>
        </w:tc>
        <w:tc>
          <w:tcPr>
            <w:vMerge w:val="continue"/>
          </w:tcPr>
          <w:p/>
        </w:tc>
        <w:tc>
          <w:tcPr>
            <w:vMerge w:val="continue"/>
          </w:tcPr>
          <w:p/>
        </w:tc>
        <w:tc>
          <w:tcPr>
            <w:tcW w:w="3005" w:type="dxa"/>
          </w:tcPr>
          <w:p>
            <w:pPr>
              <w:pStyle w:val="0"/>
              <w:jc w:val="both"/>
            </w:pPr>
            <w:r>
              <w:rPr>
                <w:sz w:val="20"/>
              </w:rPr>
              <w:t xml:space="preserve">хлорпротиксен</w:t>
            </w:r>
          </w:p>
        </w:tc>
      </w:tr>
      <w:tr>
        <w:tc>
          <w:tcPr>
            <w:tcW w:w="850" w:type="dxa"/>
          </w:tcPr>
          <w:p>
            <w:pPr>
              <w:pStyle w:val="0"/>
              <w:jc w:val="center"/>
            </w:pPr>
            <w:r>
              <w:rPr>
                <w:sz w:val="20"/>
              </w:rPr>
              <w:t xml:space="preserve">693.</w:t>
            </w:r>
          </w:p>
        </w:tc>
        <w:tc>
          <w:tcPr>
            <w:vMerge w:val="continue"/>
          </w:tcPr>
          <w:p/>
        </w:tc>
        <w:tc>
          <w:tcPr>
            <w:vMerge w:val="continue"/>
          </w:tcPr>
          <w:p/>
        </w:tc>
        <w:tc>
          <w:tcPr>
            <w:tcW w:w="3005" w:type="dxa"/>
          </w:tcPr>
          <w:p>
            <w:pPr>
              <w:pStyle w:val="0"/>
              <w:jc w:val="both"/>
            </w:pPr>
            <w:r>
              <w:rPr>
                <w:sz w:val="20"/>
              </w:rPr>
              <w:t xml:space="preserve">флупентиксол</w:t>
            </w:r>
          </w:p>
        </w:tc>
      </w:tr>
      <w:tr>
        <w:tc>
          <w:tcPr>
            <w:tcW w:w="850" w:type="dxa"/>
          </w:tcPr>
          <w:p>
            <w:pPr>
              <w:pStyle w:val="0"/>
              <w:jc w:val="center"/>
            </w:pPr>
            <w:r>
              <w:rPr>
                <w:sz w:val="20"/>
              </w:rPr>
              <w:t xml:space="preserve">694.</w:t>
            </w:r>
          </w:p>
        </w:tc>
        <w:tc>
          <w:tcPr>
            <w:tcW w:w="1304" w:type="dxa"/>
            <w:vMerge w:val="restart"/>
          </w:tcPr>
          <w:p>
            <w:pPr>
              <w:pStyle w:val="0"/>
              <w:jc w:val="center"/>
            </w:pPr>
            <w:r>
              <w:rPr>
                <w:sz w:val="20"/>
              </w:rPr>
              <w:t xml:space="preserve">N05AH</w:t>
            </w:r>
          </w:p>
        </w:tc>
        <w:tc>
          <w:tcPr>
            <w:tcW w:w="3912" w:type="dxa"/>
            <w:vMerge w:val="restart"/>
          </w:tcPr>
          <w:p>
            <w:pPr>
              <w:pStyle w:val="0"/>
              <w:jc w:val="both"/>
            </w:pPr>
            <w:r>
              <w:rPr>
                <w:sz w:val="20"/>
              </w:rPr>
              <w:t xml:space="preserve">диазепины, оксазепины и тиазепины</w:t>
            </w:r>
          </w:p>
        </w:tc>
        <w:tc>
          <w:tcPr>
            <w:tcW w:w="3005" w:type="dxa"/>
          </w:tcPr>
          <w:p>
            <w:pPr>
              <w:pStyle w:val="0"/>
              <w:jc w:val="both"/>
            </w:pPr>
            <w:r>
              <w:rPr>
                <w:sz w:val="20"/>
              </w:rPr>
              <w:t xml:space="preserve">кветиапин</w:t>
            </w:r>
          </w:p>
        </w:tc>
      </w:tr>
      <w:tr>
        <w:tc>
          <w:tcPr>
            <w:tcW w:w="850" w:type="dxa"/>
          </w:tcPr>
          <w:p>
            <w:pPr>
              <w:pStyle w:val="0"/>
              <w:jc w:val="center"/>
            </w:pPr>
            <w:r>
              <w:rPr>
                <w:sz w:val="20"/>
              </w:rPr>
              <w:t xml:space="preserve">695.</w:t>
            </w:r>
          </w:p>
        </w:tc>
        <w:tc>
          <w:tcPr>
            <w:vMerge w:val="continue"/>
          </w:tcPr>
          <w:p/>
        </w:tc>
        <w:tc>
          <w:tcPr>
            <w:vMerge w:val="continue"/>
          </w:tcPr>
          <w:p/>
        </w:tc>
        <w:tc>
          <w:tcPr>
            <w:tcW w:w="3005" w:type="dxa"/>
          </w:tcPr>
          <w:p>
            <w:pPr>
              <w:pStyle w:val="0"/>
              <w:jc w:val="both"/>
            </w:pPr>
            <w:r>
              <w:rPr>
                <w:sz w:val="20"/>
              </w:rPr>
              <w:t xml:space="preserve">оланзапин</w:t>
            </w:r>
          </w:p>
        </w:tc>
      </w:tr>
      <w:tr>
        <w:tc>
          <w:tcPr>
            <w:tcW w:w="850" w:type="dxa"/>
          </w:tcPr>
          <w:p>
            <w:pPr>
              <w:pStyle w:val="0"/>
              <w:jc w:val="center"/>
            </w:pPr>
            <w:r>
              <w:rPr>
                <w:sz w:val="20"/>
              </w:rPr>
              <w:t xml:space="preserve">696.</w:t>
            </w:r>
          </w:p>
        </w:tc>
        <w:tc>
          <w:tcPr>
            <w:tcW w:w="1304" w:type="dxa"/>
            <w:vMerge w:val="restart"/>
          </w:tcPr>
          <w:p>
            <w:pPr>
              <w:pStyle w:val="0"/>
              <w:jc w:val="center"/>
            </w:pPr>
            <w:r>
              <w:rPr>
                <w:sz w:val="20"/>
              </w:rPr>
              <w:t xml:space="preserve">N05AL</w:t>
            </w:r>
          </w:p>
        </w:tc>
        <w:tc>
          <w:tcPr>
            <w:tcW w:w="3912" w:type="dxa"/>
            <w:vMerge w:val="restart"/>
          </w:tcPr>
          <w:p>
            <w:pPr>
              <w:pStyle w:val="0"/>
              <w:jc w:val="both"/>
            </w:pPr>
            <w:r>
              <w:rPr>
                <w:sz w:val="20"/>
              </w:rPr>
              <w:t xml:space="preserve">бензамиды</w:t>
            </w:r>
          </w:p>
        </w:tc>
        <w:tc>
          <w:tcPr>
            <w:tcW w:w="3005" w:type="dxa"/>
          </w:tcPr>
          <w:p>
            <w:pPr>
              <w:pStyle w:val="0"/>
              <w:jc w:val="both"/>
            </w:pPr>
            <w:r>
              <w:rPr>
                <w:sz w:val="20"/>
              </w:rPr>
              <w:t xml:space="preserve">сульпирид</w:t>
            </w:r>
          </w:p>
        </w:tc>
      </w:tr>
      <w:tr>
        <w:tc>
          <w:tcPr>
            <w:tcW w:w="850" w:type="dxa"/>
          </w:tcPr>
          <w:p>
            <w:pPr>
              <w:pStyle w:val="0"/>
              <w:jc w:val="center"/>
            </w:pPr>
            <w:r>
              <w:rPr>
                <w:sz w:val="20"/>
              </w:rPr>
              <w:t xml:space="preserve">697.</w:t>
            </w:r>
          </w:p>
        </w:tc>
        <w:tc>
          <w:tcPr>
            <w:vMerge w:val="continue"/>
          </w:tcPr>
          <w:p/>
        </w:tc>
        <w:tc>
          <w:tcPr>
            <w:vMerge w:val="continue"/>
          </w:tcPr>
          <w:p/>
        </w:tc>
        <w:tc>
          <w:tcPr>
            <w:tcW w:w="3005" w:type="dxa"/>
          </w:tcPr>
          <w:p>
            <w:pPr>
              <w:pStyle w:val="0"/>
              <w:jc w:val="both"/>
            </w:pPr>
            <w:r>
              <w:rPr>
                <w:sz w:val="20"/>
              </w:rPr>
              <w:t xml:space="preserve">амисульприд</w:t>
            </w:r>
          </w:p>
        </w:tc>
      </w:tr>
      <w:tr>
        <w:tc>
          <w:tcPr>
            <w:tcW w:w="850" w:type="dxa"/>
          </w:tcPr>
          <w:p>
            <w:pPr>
              <w:pStyle w:val="0"/>
              <w:jc w:val="center"/>
            </w:pPr>
            <w:r>
              <w:rPr>
                <w:sz w:val="20"/>
              </w:rPr>
              <w:t xml:space="preserve">698.</w:t>
            </w:r>
          </w:p>
        </w:tc>
        <w:tc>
          <w:tcPr>
            <w:vMerge w:val="continue"/>
          </w:tcPr>
          <w:p/>
        </w:tc>
        <w:tc>
          <w:tcPr>
            <w:vMerge w:val="continue"/>
          </w:tcPr>
          <w:p/>
        </w:tc>
        <w:tc>
          <w:tcPr>
            <w:tcW w:w="3005" w:type="dxa"/>
          </w:tcPr>
          <w:p>
            <w:pPr>
              <w:pStyle w:val="0"/>
              <w:jc w:val="both"/>
            </w:pPr>
            <w:r>
              <w:rPr>
                <w:sz w:val="20"/>
              </w:rPr>
              <w:t xml:space="preserve">тиаприд</w:t>
            </w:r>
          </w:p>
        </w:tc>
      </w:tr>
      <w:tr>
        <w:tc>
          <w:tcPr>
            <w:tcW w:w="850" w:type="dxa"/>
          </w:tcPr>
          <w:p>
            <w:pPr>
              <w:pStyle w:val="0"/>
              <w:jc w:val="center"/>
            </w:pPr>
            <w:r>
              <w:rPr>
                <w:sz w:val="20"/>
              </w:rPr>
              <w:t xml:space="preserve">699.</w:t>
            </w:r>
          </w:p>
        </w:tc>
        <w:tc>
          <w:tcPr>
            <w:tcW w:w="1304" w:type="dxa"/>
            <w:vMerge w:val="restart"/>
          </w:tcPr>
          <w:p>
            <w:pPr>
              <w:pStyle w:val="0"/>
              <w:jc w:val="center"/>
            </w:pPr>
            <w:r>
              <w:rPr>
                <w:sz w:val="20"/>
              </w:rPr>
              <w:t xml:space="preserve">N05AX</w:t>
            </w:r>
          </w:p>
        </w:tc>
        <w:tc>
          <w:tcPr>
            <w:tcW w:w="3912" w:type="dxa"/>
            <w:vMerge w:val="restart"/>
          </w:tcPr>
          <w:p>
            <w:pPr>
              <w:pStyle w:val="0"/>
              <w:jc w:val="both"/>
            </w:pPr>
            <w:r>
              <w:rPr>
                <w:sz w:val="20"/>
              </w:rPr>
              <w:t xml:space="preserve">другие антипсихотические средства</w:t>
            </w:r>
          </w:p>
        </w:tc>
        <w:tc>
          <w:tcPr>
            <w:tcW w:w="3005" w:type="dxa"/>
          </w:tcPr>
          <w:p>
            <w:pPr>
              <w:pStyle w:val="0"/>
              <w:jc w:val="both"/>
            </w:pPr>
            <w:r>
              <w:rPr>
                <w:sz w:val="20"/>
              </w:rPr>
              <w:t xml:space="preserve">рисперидон</w:t>
            </w:r>
          </w:p>
        </w:tc>
      </w:tr>
      <w:tr>
        <w:tc>
          <w:tcPr>
            <w:tcW w:w="850" w:type="dxa"/>
          </w:tcPr>
          <w:p>
            <w:pPr>
              <w:pStyle w:val="0"/>
              <w:jc w:val="center"/>
            </w:pPr>
            <w:r>
              <w:rPr>
                <w:sz w:val="20"/>
              </w:rPr>
              <w:t xml:space="preserve">700.</w:t>
            </w:r>
          </w:p>
        </w:tc>
        <w:tc>
          <w:tcPr>
            <w:vMerge w:val="continue"/>
          </w:tcPr>
          <w:p/>
        </w:tc>
        <w:tc>
          <w:tcPr>
            <w:vMerge w:val="continue"/>
          </w:tcPr>
          <w:p/>
        </w:tc>
        <w:tc>
          <w:tcPr>
            <w:tcW w:w="3005" w:type="dxa"/>
          </w:tcPr>
          <w:p>
            <w:pPr>
              <w:pStyle w:val="0"/>
              <w:jc w:val="both"/>
            </w:pPr>
            <w:r>
              <w:rPr>
                <w:sz w:val="20"/>
              </w:rPr>
              <w:t xml:space="preserve">палиперидон</w:t>
            </w:r>
          </w:p>
        </w:tc>
      </w:tr>
      <w:tr>
        <w:tc>
          <w:tcPr>
            <w:tcW w:w="850" w:type="dxa"/>
          </w:tcPr>
          <w:p>
            <w:pPr>
              <w:pStyle w:val="0"/>
              <w:jc w:val="center"/>
            </w:pPr>
            <w:r>
              <w:rPr>
                <w:sz w:val="20"/>
              </w:rPr>
              <w:t xml:space="preserve">701.</w:t>
            </w:r>
          </w:p>
        </w:tc>
        <w:tc>
          <w:tcPr>
            <w:vMerge w:val="continue"/>
          </w:tcPr>
          <w:p/>
        </w:tc>
        <w:tc>
          <w:tcPr>
            <w:vMerge w:val="continue"/>
          </w:tcPr>
          <w:p/>
        </w:tc>
        <w:tc>
          <w:tcPr>
            <w:tcW w:w="3005" w:type="dxa"/>
          </w:tcPr>
          <w:p>
            <w:pPr>
              <w:pStyle w:val="0"/>
              <w:jc w:val="both"/>
            </w:pPr>
            <w:r>
              <w:rPr>
                <w:sz w:val="20"/>
              </w:rPr>
              <w:t xml:space="preserve">карипразин</w:t>
            </w:r>
          </w:p>
        </w:tc>
      </w:tr>
      <w:tr>
        <w:tc>
          <w:tcPr>
            <w:gridSpan w:val="2"/>
            <w:tcW w:w="2154" w:type="dxa"/>
          </w:tcPr>
          <w:p>
            <w:pPr>
              <w:pStyle w:val="0"/>
              <w:jc w:val="center"/>
            </w:pPr>
            <w:r>
              <w:rPr>
                <w:sz w:val="20"/>
              </w:rPr>
              <w:t xml:space="preserve">N05B</w:t>
            </w:r>
          </w:p>
        </w:tc>
        <w:tc>
          <w:tcPr>
            <w:tcW w:w="3912" w:type="dxa"/>
          </w:tcPr>
          <w:p>
            <w:pPr>
              <w:pStyle w:val="0"/>
              <w:jc w:val="both"/>
            </w:pPr>
            <w:r>
              <w:rPr>
                <w:sz w:val="20"/>
              </w:rPr>
              <w:t xml:space="preserve">анксиолитики</w:t>
            </w:r>
          </w:p>
        </w:tc>
        <w:tc>
          <w:tcPr>
            <w:tcW w:w="3005" w:type="dxa"/>
          </w:tcPr>
          <w:p>
            <w:pPr>
              <w:pStyle w:val="0"/>
            </w:pPr>
            <w:r>
              <w:rPr>
                <w:sz w:val="20"/>
              </w:rPr>
            </w:r>
          </w:p>
        </w:tc>
      </w:tr>
      <w:tr>
        <w:tc>
          <w:tcPr>
            <w:tcW w:w="850" w:type="dxa"/>
          </w:tcPr>
          <w:p>
            <w:pPr>
              <w:pStyle w:val="0"/>
              <w:jc w:val="center"/>
            </w:pPr>
            <w:r>
              <w:rPr>
                <w:sz w:val="20"/>
              </w:rPr>
              <w:t xml:space="preserve">702.</w:t>
            </w:r>
          </w:p>
        </w:tc>
        <w:tc>
          <w:tcPr>
            <w:tcW w:w="1304" w:type="dxa"/>
            <w:vMerge w:val="restart"/>
          </w:tcPr>
          <w:p>
            <w:pPr>
              <w:pStyle w:val="0"/>
              <w:jc w:val="center"/>
            </w:pPr>
            <w:r>
              <w:rPr>
                <w:sz w:val="20"/>
              </w:rPr>
              <w:t xml:space="preserve">N05BA</w:t>
            </w:r>
          </w:p>
        </w:tc>
        <w:tc>
          <w:tcPr>
            <w:tcW w:w="3912" w:type="dxa"/>
            <w:vMerge w:val="restart"/>
          </w:tcPr>
          <w:p>
            <w:pPr>
              <w:pStyle w:val="0"/>
              <w:jc w:val="both"/>
            </w:pPr>
            <w:r>
              <w:rPr>
                <w:sz w:val="20"/>
              </w:rPr>
              <w:t xml:space="preserve">производные бензодиазепина</w:t>
            </w:r>
          </w:p>
        </w:tc>
        <w:tc>
          <w:tcPr>
            <w:tcW w:w="3005" w:type="dxa"/>
          </w:tcPr>
          <w:p>
            <w:pPr>
              <w:pStyle w:val="0"/>
              <w:jc w:val="both"/>
            </w:pPr>
            <w:r>
              <w:rPr>
                <w:sz w:val="20"/>
              </w:rPr>
              <w:t xml:space="preserve">бромдигидрохлорфенилбензо-диазепин</w:t>
            </w:r>
          </w:p>
        </w:tc>
      </w:tr>
      <w:tr>
        <w:tc>
          <w:tcPr>
            <w:tcW w:w="850" w:type="dxa"/>
          </w:tcPr>
          <w:p>
            <w:pPr>
              <w:pStyle w:val="0"/>
              <w:jc w:val="center"/>
            </w:pPr>
            <w:r>
              <w:rPr>
                <w:sz w:val="20"/>
              </w:rPr>
              <w:t xml:space="preserve">703.</w:t>
            </w:r>
          </w:p>
        </w:tc>
        <w:tc>
          <w:tcPr>
            <w:vMerge w:val="continue"/>
          </w:tcPr>
          <w:p/>
        </w:tc>
        <w:tc>
          <w:tcPr>
            <w:vMerge w:val="continue"/>
          </w:tcPr>
          <w:p/>
        </w:tc>
        <w:tc>
          <w:tcPr>
            <w:tcW w:w="3005" w:type="dxa"/>
          </w:tcPr>
          <w:p>
            <w:pPr>
              <w:pStyle w:val="0"/>
              <w:jc w:val="both"/>
            </w:pPr>
            <w:r>
              <w:rPr>
                <w:sz w:val="20"/>
              </w:rPr>
              <w:t xml:space="preserve">диазепам</w:t>
            </w:r>
          </w:p>
        </w:tc>
      </w:tr>
      <w:tr>
        <w:tc>
          <w:tcPr>
            <w:tcW w:w="850" w:type="dxa"/>
          </w:tcPr>
          <w:p>
            <w:pPr>
              <w:pStyle w:val="0"/>
              <w:jc w:val="center"/>
            </w:pPr>
            <w:r>
              <w:rPr>
                <w:sz w:val="20"/>
              </w:rPr>
              <w:t xml:space="preserve">704.</w:t>
            </w:r>
          </w:p>
        </w:tc>
        <w:tc>
          <w:tcPr>
            <w:vMerge w:val="continue"/>
          </w:tcPr>
          <w:p/>
        </w:tc>
        <w:tc>
          <w:tcPr>
            <w:vMerge w:val="continue"/>
          </w:tcPr>
          <w:p/>
        </w:tc>
        <w:tc>
          <w:tcPr>
            <w:tcW w:w="3005" w:type="dxa"/>
          </w:tcPr>
          <w:p>
            <w:pPr>
              <w:pStyle w:val="0"/>
              <w:jc w:val="both"/>
            </w:pPr>
            <w:r>
              <w:rPr>
                <w:sz w:val="20"/>
              </w:rPr>
              <w:t xml:space="preserve">лоразепам</w:t>
            </w:r>
          </w:p>
        </w:tc>
      </w:tr>
      <w:tr>
        <w:tc>
          <w:tcPr>
            <w:tcW w:w="850" w:type="dxa"/>
          </w:tcPr>
          <w:p>
            <w:pPr>
              <w:pStyle w:val="0"/>
              <w:jc w:val="center"/>
            </w:pPr>
            <w:r>
              <w:rPr>
                <w:sz w:val="20"/>
              </w:rPr>
              <w:t xml:space="preserve">705.</w:t>
            </w:r>
          </w:p>
        </w:tc>
        <w:tc>
          <w:tcPr>
            <w:vMerge w:val="continue"/>
          </w:tcPr>
          <w:p/>
        </w:tc>
        <w:tc>
          <w:tcPr>
            <w:vMerge w:val="continue"/>
          </w:tcPr>
          <w:p/>
        </w:tc>
        <w:tc>
          <w:tcPr>
            <w:tcW w:w="3005" w:type="dxa"/>
          </w:tcPr>
          <w:p>
            <w:pPr>
              <w:pStyle w:val="0"/>
              <w:jc w:val="both"/>
            </w:pPr>
            <w:r>
              <w:rPr>
                <w:sz w:val="20"/>
              </w:rPr>
              <w:t xml:space="preserve">оксазепам</w:t>
            </w:r>
          </w:p>
        </w:tc>
      </w:tr>
      <w:tr>
        <w:tc>
          <w:tcPr>
            <w:tcW w:w="850" w:type="dxa"/>
          </w:tcPr>
          <w:p>
            <w:pPr>
              <w:pStyle w:val="0"/>
              <w:jc w:val="center"/>
            </w:pPr>
            <w:r>
              <w:rPr>
                <w:sz w:val="20"/>
              </w:rPr>
              <w:t xml:space="preserve">706.</w:t>
            </w:r>
          </w:p>
        </w:tc>
        <w:tc>
          <w:tcPr>
            <w:tcW w:w="1304" w:type="dxa"/>
          </w:tcPr>
          <w:p>
            <w:pPr>
              <w:pStyle w:val="0"/>
              <w:jc w:val="center"/>
            </w:pPr>
            <w:r>
              <w:rPr>
                <w:sz w:val="20"/>
              </w:rPr>
              <w:t xml:space="preserve">N05BB</w:t>
            </w:r>
          </w:p>
        </w:tc>
        <w:tc>
          <w:tcPr>
            <w:tcW w:w="3912" w:type="dxa"/>
          </w:tcPr>
          <w:p>
            <w:pPr>
              <w:pStyle w:val="0"/>
              <w:jc w:val="both"/>
            </w:pPr>
            <w:r>
              <w:rPr>
                <w:sz w:val="20"/>
              </w:rPr>
              <w:t xml:space="preserve">производные дифенилметана</w:t>
            </w:r>
          </w:p>
        </w:tc>
        <w:tc>
          <w:tcPr>
            <w:tcW w:w="3005" w:type="dxa"/>
          </w:tcPr>
          <w:p>
            <w:pPr>
              <w:pStyle w:val="0"/>
              <w:jc w:val="both"/>
            </w:pPr>
            <w:r>
              <w:rPr>
                <w:sz w:val="20"/>
              </w:rPr>
              <w:t xml:space="preserve">гидроксизин</w:t>
            </w:r>
          </w:p>
        </w:tc>
      </w:tr>
      <w:tr>
        <w:tc>
          <w:tcPr>
            <w:tcW w:w="850" w:type="dxa"/>
          </w:tcPr>
          <w:p>
            <w:pPr>
              <w:pStyle w:val="0"/>
              <w:jc w:val="center"/>
            </w:pPr>
            <w:r>
              <w:rPr>
                <w:sz w:val="20"/>
              </w:rPr>
              <w:t xml:space="preserve">707.</w:t>
            </w:r>
          </w:p>
        </w:tc>
        <w:tc>
          <w:tcPr>
            <w:tcW w:w="1304" w:type="dxa"/>
          </w:tcPr>
          <w:p>
            <w:pPr>
              <w:pStyle w:val="0"/>
              <w:jc w:val="center"/>
            </w:pPr>
            <w:r>
              <w:rPr>
                <w:sz w:val="20"/>
              </w:rPr>
              <w:t xml:space="preserve">N05BX</w:t>
            </w:r>
          </w:p>
        </w:tc>
        <w:tc>
          <w:tcPr>
            <w:tcW w:w="3912" w:type="dxa"/>
          </w:tcPr>
          <w:p>
            <w:pPr>
              <w:pStyle w:val="0"/>
              <w:jc w:val="both"/>
            </w:pPr>
            <w:r>
              <w:rPr>
                <w:sz w:val="20"/>
              </w:rPr>
              <w:t xml:space="preserve">прочие анксиолитики</w:t>
            </w:r>
          </w:p>
        </w:tc>
        <w:tc>
          <w:tcPr>
            <w:tcW w:w="3005" w:type="dxa"/>
          </w:tcPr>
          <w:p>
            <w:pPr>
              <w:pStyle w:val="0"/>
              <w:jc w:val="both"/>
            </w:pPr>
            <w:r>
              <w:rPr>
                <w:sz w:val="20"/>
              </w:rPr>
              <w:t xml:space="preserve">этифоксин</w:t>
            </w:r>
          </w:p>
        </w:tc>
      </w:tr>
      <w:tr>
        <w:tc>
          <w:tcPr>
            <w:gridSpan w:val="2"/>
            <w:tcW w:w="2154" w:type="dxa"/>
          </w:tcPr>
          <w:p>
            <w:pPr>
              <w:pStyle w:val="0"/>
              <w:jc w:val="center"/>
            </w:pPr>
            <w:r>
              <w:rPr>
                <w:sz w:val="20"/>
              </w:rPr>
              <w:t xml:space="preserve">N05C</w:t>
            </w:r>
          </w:p>
        </w:tc>
        <w:tc>
          <w:tcPr>
            <w:tcW w:w="3912" w:type="dxa"/>
          </w:tcPr>
          <w:p>
            <w:pPr>
              <w:pStyle w:val="0"/>
              <w:jc w:val="both"/>
            </w:pPr>
            <w:r>
              <w:rPr>
                <w:sz w:val="20"/>
              </w:rPr>
              <w:t xml:space="preserve">снотворные и седативные средства</w:t>
            </w:r>
          </w:p>
        </w:tc>
        <w:tc>
          <w:tcPr>
            <w:tcW w:w="3005" w:type="dxa"/>
          </w:tcPr>
          <w:p>
            <w:pPr>
              <w:pStyle w:val="0"/>
            </w:pPr>
            <w:r>
              <w:rPr>
                <w:sz w:val="20"/>
              </w:rPr>
            </w:r>
          </w:p>
        </w:tc>
      </w:tr>
      <w:tr>
        <w:tc>
          <w:tcPr>
            <w:tcW w:w="850" w:type="dxa"/>
          </w:tcPr>
          <w:p>
            <w:pPr>
              <w:pStyle w:val="0"/>
              <w:jc w:val="center"/>
            </w:pPr>
            <w:r>
              <w:rPr>
                <w:sz w:val="20"/>
              </w:rPr>
              <w:t xml:space="preserve">708.</w:t>
            </w:r>
          </w:p>
        </w:tc>
        <w:tc>
          <w:tcPr>
            <w:tcW w:w="1304" w:type="dxa"/>
            <w:vMerge w:val="restart"/>
          </w:tcPr>
          <w:p>
            <w:pPr>
              <w:pStyle w:val="0"/>
              <w:jc w:val="center"/>
            </w:pPr>
            <w:r>
              <w:rPr>
                <w:sz w:val="20"/>
              </w:rPr>
              <w:t xml:space="preserve">N05CD</w:t>
            </w:r>
          </w:p>
        </w:tc>
        <w:tc>
          <w:tcPr>
            <w:tcW w:w="3912" w:type="dxa"/>
            <w:vMerge w:val="restart"/>
          </w:tcPr>
          <w:p>
            <w:pPr>
              <w:pStyle w:val="0"/>
              <w:jc w:val="both"/>
            </w:pPr>
            <w:r>
              <w:rPr>
                <w:sz w:val="20"/>
              </w:rPr>
              <w:t xml:space="preserve">производные бензодиазепина</w:t>
            </w:r>
          </w:p>
        </w:tc>
        <w:tc>
          <w:tcPr>
            <w:tcW w:w="3005" w:type="dxa"/>
          </w:tcPr>
          <w:p>
            <w:pPr>
              <w:pStyle w:val="0"/>
              <w:jc w:val="both"/>
            </w:pPr>
            <w:r>
              <w:rPr>
                <w:sz w:val="20"/>
              </w:rPr>
              <w:t xml:space="preserve">мидазолам</w:t>
            </w:r>
          </w:p>
        </w:tc>
      </w:tr>
      <w:tr>
        <w:tc>
          <w:tcPr>
            <w:tcW w:w="850" w:type="dxa"/>
          </w:tcPr>
          <w:p>
            <w:pPr>
              <w:pStyle w:val="0"/>
              <w:jc w:val="center"/>
            </w:pPr>
            <w:r>
              <w:rPr>
                <w:sz w:val="20"/>
              </w:rPr>
              <w:t xml:space="preserve">709.</w:t>
            </w:r>
          </w:p>
        </w:tc>
        <w:tc>
          <w:tcPr>
            <w:vMerge w:val="continue"/>
          </w:tcPr>
          <w:p/>
        </w:tc>
        <w:tc>
          <w:tcPr>
            <w:vMerge w:val="continue"/>
          </w:tcPr>
          <w:p/>
        </w:tc>
        <w:tc>
          <w:tcPr>
            <w:tcW w:w="3005" w:type="dxa"/>
          </w:tcPr>
          <w:p>
            <w:pPr>
              <w:pStyle w:val="0"/>
              <w:jc w:val="both"/>
            </w:pPr>
            <w:r>
              <w:rPr>
                <w:sz w:val="20"/>
              </w:rPr>
              <w:t xml:space="preserve">нитразепам</w:t>
            </w:r>
          </w:p>
        </w:tc>
      </w:tr>
      <w:tr>
        <w:tc>
          <w:tcPr>
            <w:tcW w:w="850" w:type="dxa"/>
          </w:tcPr>
          <w:p>
            <w:pPr>
              <w:pStyle w:val="0"/>
              <w:jc w:val="center"/>
            </w:pPr>
            <w:r>
              <w:rPr>
                <w:sz w:val="20"/>
              </w:rPr>
              <w:t xml:space="preserve">710.</w:t>
            </w:r>
          </w:p>
        </w:tc>
        <w:tc>
          <w:tcPr>
            <w:tcW w:w="1304" w:type="dxa"/>
          </w:tcPr>
          <w:p>
            <w:pPr>
              <w:pStyle w:val="0"/>
              <w:jc w:val="center"/>
            </w:pPr>
            <w:r>
              <w:rPr>
                <w:sz w:val="20"/>
              </w:rPr>
              <w:t xml:space="preserve">N05CF</w:t>
            </w:r>
          </w:p>
        </w:tc>
        <w:tc>
          <w:tcPr>
            <w:tcW w:w="3912" w:type="dxa"/>
          </w:tcPr>
          <w:p>
            <w:pPr>
              <w:pStyle w:val="0"/>
              <w:jc w:val="both"/>
            </w:pPr>
            <w:r>
              <w:rPr>
                <w:sz w:val="20"/>
              </w:rPr>
              <w:t xml:space="preserve">бензодиазепиноподобные средства</w:t>
            </w:r>
          </w:p>
        </w:tc>
        <w:tc>
          <w:tcPr>
            <w:tcW w:w="3005" w:type="dxa"/>
          </w:tcPr>
          <w:p>
            <w:pPr>
              <w:pStyle w:val="0"/>
              <w:jc w:val="both"/>
            </w:pPr>
            <w:r>
              <w:rPr>
                <w:sz w:val="20"/>
              </w:rPr>
              <w:t xml:space="preserve">зопиклон</w:t>
            </w:r>
          </w:p>
        </w:tc>
      </w:tr>
      <w:tr>
        <w:tc>
          <w:tcPr>
            <w:gridSpan w:val="2"/>
            <w:tcW w:w="2154" w:type="dxa"/>
          </w:tcPr>
          <w:p>
            <w:pPr>
              <w:pStyle w:val="0"/>
              <w:jc w:val="center"/>
            </w:pPr>
            <w:r>
              <w:rPr>
                <w:sz w:val="20"/>
              </w:rPr>
              <w:t xml:space="preserve">N06</w:t>
            </w:r>
          </w:p>
        </w:tc>
        <w:tc>
          <w:tcPr>
            <w:tcW w:w="3912" w:type="dxa"/>
          </w:tcPr>
          <w:p>
            <w:pPr>
              <w:pStyle w:val="0"/>
              <w:jc w:val="both"/>
            </w:pPr>
            <w:r>
              <w:rPr>
                <w:sz w:val="20"/>
              </w:rPr>
              <w:t xml:space="preserve">психоаналептики</w:t>
            </w:r>
          </w:p>
        </w:tc>
        <w:tc>
          <w:tcPr>
            <w:tcW w:w="3005" w:type="dxa"/>
          </w:tcPr>
          <w:p>
            <w:pPr>
              <w:pStyle w:val="0"/>
            </w:pPr>
            <w:r>
              <w:rPr>
                <w:sz w:val="20"/>
              </w:rPr>
            </w:r>
          </w:p>
        </w:tc>
      </w:tr>
      <w:tr>
        <w:tc>
          <w:tcPr>
            <w:gridSpan w:val="2"/>
            <w:tcW w:w="2154" w:type="dxa"/>
          </w:tcPr>
          <w:p>
            <w:pPr>
              <w:pStyle w:val="0"/>
              <w:jc w:val="center"/>
            </w:pPr>
            <w:r>
              <w:rPr>
                <w:sz w:val="20"/>
              </w:rPr>
              <w:t xml:space="preserve">N06A</w:t>
            </w:r>
          </w:p>
        </w:tc>
        <w:tc>
          <w:tcPr>
            <w:tcW w:w="3912" w:type="dxa"/>
          </w:tcPr>
          <w:p>
            <w:pPr>
              <w:pStyle w:val="0"/>
              <w:jc w:val="both"/>
            </w:pPr>
            <w:r>
              <w:rPr>
                <w:sz w:val="20"/>
              </w:rPr>
              <w:t xml:space="preserve">антидепрессанты</w:t>
            </w:r>
          </w:p>
        </w:tc>
        <w:tc>
          <w:tcPr>
            <w:tcW w:w="3005" w:type="dxa"/>
          </w:tcPr>
          <w:p>
            <w:pPr>
              <w:pStyle w:val="0"/>
            </w:pPr>
            <w:r>
              <w:rPr>
                <w:sz w:val="20"/>
              </w:rPr>
            </w:r>
          </w:p>
        </w:tc>
      </w:tr>
      <w:tr>
        <w:tc>
          <w:tcPr>
            <w:tcW w:w="850" w:type="dxa"/>
          </w:tcPr>
          <w:p>
            <w:pPr>
              <w:pStyle w:val="0"/>
              <w:jc w:val="center"/>
            </w:pPr>
            <w:r>
              <w:rPr>
                <w:sz w:val="20"/>
              </w:rPr>
              <w:t xml:space="preserve">711.</w:t>
            </w:r>
          </w:p>
        </w:tc>
        <w:tc>
          <w:tcPr>
            <w:tcW w:w="1304" w:type="dxa"/>
            <w:vMerge w:val="restart"/>
          </w:tcPr>
          <w:p>
            <w:pPr>
              <w:pStyle w:val="0"/>
              <w:jc w:val="center"/>
            </w:pPr>
            <w:r>
              <w:rPr>
                <w:sz w:val="20"/>
              </w:rPr>
              <w:t xml:space="preserve">N06AA</w:t>
            </w:r>
          </w:p>
        </w:tc>
        <w:tc>
          <w:tcPr>
            <w:tcW w:w="3912" w:type="dxa"/>
            <w:vMerge w:val="restart"/>
          </w:tcPr>
          <w:p>
            <w:pPr>
              <w:pStyle w:val="0"/>
              <w:jc w:val="both"/>
            </w:pPr>
            <w:r>
              <w:rPr>
                <w:sz w:val="20"/>
              </w:rPr>
              <w:t xml:space="preserve">неселективные ингибиторы обратного захвата моноаминов</w:t>
            </w:r>
          </w:p>
        </w:tc>
        <w:tc>
          <w:tcPr>
            <w:tcW w:w="3005" w:type="dxa"/>
          </w:tcPr>
          <w:p>
            <w:pPr>
              <w:pStyle w:val="0"/>
              <w:jc w:val="both"/>
            </w:pPr>
            <w:r>
              <w:rPr>
                <w:sz w:val="20"/>
              </w:rPr>
              <w:t xml:space="preserve">амитриптилин</w:t>
            </w:r>
          </w:p>
        </w:tc>
      </w:tr>
      <w:tr>
        <w:tc>
          <w:tcPr>
            <w:tcW w:w="850" w:type="dxa"/>
          </w:tcPr>
          <w:p>
            <w:pPr>
              <w:pStyle w:val="0"/>
              <w:jc w:val="center"/>
            </w:pPr>
            <w:r>
              <w:rPr>
                <w:sz w:val="20"/>
              </w:rPr>
              <w:t xml:space="preserve">712.</w:t>
            </w:r>
          </w:p>
        </w:tc>
        <w:tc>
          <w:tcPr>
            <w:vMerge w:val="continue"/>
          </w:tcPr>
          <w:p/>
        </w:tc>
        <w:tc>
          <w:tcPr>
            <w:vMerge w:val="continue"/>
          </w:tcPr>
          <w:p/>
        </w:tc>
        <w:tc>
          <w:tcPr>
            <w:tcW w:w="3005" w:type="dxa"/>
          </w:tcPr>
          <w:p>
            <w:pPr>
              <w:pStyle w:val="0"/>
              <w:jc w:val="both"/>
            </w:pPr>
            <w:r>
              <w:rPr>
                <w:sz w:val="20"/>
              </w:rPr>
              <w:t xml:space="preserve">имипрамин</w:t>
            </w:r>
          </w:p>
        </w:tc>
      </w:tr>
      <w:tr>
        <w:tc>
          <w:tcPr>
            <w:tcW w:w="850" w:type="dxa"/>
          </w:tcPr>
          <w:p>
            <w:pPr>
              <w:pStyle w:val="0"/>
              <w:jc w:val="center"/>
            </w:pPr>
            <w:r>
              <w:rPr>
                <w:sz w:val="20"/>
              </w:rPr>
              <w:t xml:space="preserve">713.</w:t>
            </w:r>
          </w:p>
        </w:tc>
        <w:tc>
          <w:tcPr>
            <w:vMerge w:val="continue"/>
          </w:tcPr>
          <w:p/>
        </w:tc>
        <w:tc>
          <w:tcPr>
            <w:vMerge w:val="continue"/>
          </w:tcPr>
          <w:p/>
        </w:tc>
        <w:tc>
          <w:tcPr>
            <w:tcW w:w="3005" w:type="dxa"/>
          </w:tcPr>
          <w:p>
            <w:pPr>
              <w:pStyle w:val="0"/>
              <w:jc w:val="both"/>
            </w:pPr>
            <w:r>
              <w:rPr>
                <w:sz w:val="20"/>
              </w:rPr>
              <w:t xml:space="preserve">кломипрамин</w:t>
            </w:r>
          </w:p>
        </w:tc>
      </w:tr>
      <w:tr>
        <w:tc>
          <w:tcPr>
            <w:tcW w:w="850" w:type="dxa"/>
          </w:tcPr>
          <w:p>
            <w:pPr>
              <w:pStyle w:val="0"/>
              <w:jc w:val="center"/>
            </w:pPr>
            <w:r>
              <w:rPr>
                <w:sz w:val="20"/>
              </w:rPr>
              <w:t xml:space="preserve">714.</w:t>
            </w:r>
          </w:p>
        </w:tc>
        <w:tc>
          <w:tcPr>
            <w:tcW w:w="1304" w:type="dxa"/>
            <w:vMerge w:val="restart"/>
          </w:tcPr>
          <w:p>
            <w:pPr>
              <w:pStyle w:val="0"/>
              <w:jc w:val="center"/>
            </w:pPr>
            <w:r>
              <w:rPr>
                <w:sz w:val="20"/>
              </w:rPr>
              <w:t xml:space="preserve">N06AB</w:t>
            </w:r>
          </w:p>
        </w:tc>
        <w:tc>
          <w:tcPr>
            <w:tcW w:w="3912" w:type="dxa"/>
            <w:vMerge w:val="restart"/>
          </w:tcPr>
          <w:p>
            <w:pPr>
              <w:pStyle w:val="0"/>
              <w:jc w:val="both"/>
            </w:pPr>
            <w:r>
              <w:rPr>
                <w:sz w:val="20"/>
              </w:rPr>
              <w:t xml:space="preserve">селективные ингибиторы обратного захвата серотонина</w:t>
            </w:r>
          </w:p>
        </w:tc>
        <w:tc>
          <w:tcPr>
            <w:tcW w:w="3005" w:type="dxa"/>
          </w:tcPr>
          <w:p>
            <w:pPr>
              <w:pStyle w:val="0"/>
              <w:jc w:val="both"/>
            </w:pPr>
            <w:r>
              <w:rPr>
                <w:sz w:val="20"/>
              </w:rPr>
              <w:t xml:space="preserve">пароксетин</w:t>
            </w:r>
          </w:p>
        </w:tc>
      </w:tr>
      <w:tr>
        <w:tc>
          <w:tcPr>
            <w:tcW w:w="850" w:type="dxa"/>
          </w:tcPr>
          <w:p>
            <w:pPr>
              <w:pStyle w:val="0"/>
              <w:jc w:val="center"/>
            </w:pPr>
            <w:r>
              <w:rPr>
                <w:sz w:val="20"/>
              </w:rPr>
              <w:t xml:space="preserve">715.</w:t>
            </w:r>
          </w:p>
        </w:tc>
        <w:tc>
          <w:tcPr>
            <w:vMerge w:val="continue"/>
          </w:tcPr>
          <w:p/>
        </w:tc>
        <w:tc>
          <w:tcPr>
            <w:vMerge w:val="continue"/>
          </w:tcPr>
          <w:p/>
        </w:tc>
        <w:tc>
          <w:tcPr>
            <w:tcW w:w="3005" w:type="dxa"/>
          </w:tcPr>
          <w:p>
            <w:pPr>
              <w:pStyle w:val="0"/>
              <w:jc w:val="both"/>
            </w:pPr>
            <w:r>
              <w:rPr>
                <w:sz w:val="20"/>
              </w:rPr>
              <w:t xml:space="preserve">сертралин</w:t>
            </w:r>
          </w:p>
        </w:tc>
      </w:tr>
      <w:tr>
        <w:tc>
          <w:tcPr>
            <w:tcW w:w="850" w:type="dxa"/>
          </w:tcPr>
          <w:p>
            <w:pPr>
              <w:pStyle w:val="0"/>
              <w:jc w:val="center"/>
            </w:pPr>
            <w:r>
              <w:rPr>
                <w:sz w:val="20"/>
              </w:rPr>
              <w:t xml:space="preserve">716.</w:t>
            </w:r>
          </w:p>
        </w:tc>
        <w:tc>
          <w:tcPr>
            <w:vMerge w:val="continue"/>
          </w:tcPr>
          <w:p/>
        </w:tc>
        <w:tc>
          <w:tcPr>
            <w:vMerge w:val="continue"/>
          </w:tcPr>
          <w:p/>
        </w:tc>
        <w:tc>
          <w:tcPr>
            <w:tcW w:w="3005" w:type="dxa"/>
          </w:tcPr>
          <w:p>
            <w:pPr>
              <w:pStyle w:val="0"/>
              <w:jc w:val="both"/>
            </w:pPr>
            <w:r>
              <w:rPr>
                <w:sz w:val="20"/>
              </w:rPr>
              <w:t xml:space="preserve">флуоксетин</w:t>
            </w:r>
          </w:p>
        </w:tc>
      </w:tr>
      <w:tr>
        <w:tc>
          <w:tcPr>
            <w:tcW w:w="850" w:type="dxa"/>
          </w:tcPr>
          <w:p>
            <w:pPr>
              <w:pStyle w:val="0"/>
              <w:jc w:val="center"/>
            </w:pPr>
            <w:r>
              <w:rPr>
                <w:sz w:val="20"/>
              </w:rPr>
              <w:t xml:space="preserve">717.</w:t>
            </w:r>
          </w:p>
        </w:tc>
        <w:tc>
          <w:tcPr>
            <w:tcW w:w="1304" w:type="dxa"/>
            <w:vMerge w:val="restart"/>
          </w:tcPr>
          <w:p>
            <w:pPr>
              <w:pStyle w:val="0"/>
              <w:jc w:val="center"/>
            </w:pPr>
            <w:r>
              <w:rPr>
                <w:sz w:val="20"/>
              </w:rPr>
              <w:t xml:space="preserve">N06AX</w:t>
            </w:r>
          </w:p>
        </w:tc>
        <w:tc>
          <w:tcPr>
            <w:tcW w:w="3912" w:type="dxa"/>
            <w:vMerge w:val="restart"/>
          </w:tcPr>
          <w:p>
            <w:pPr>
              <w:pStyle w:val="0"/>
              <w:jc w:val="both"/>
            </w:pPr>
            <w:r>
              <w:rPr>
                <w:sz w:val="20"/>
              </w:rPr>
              <w:t xml:space="preserve">другие антидепрессанты</w:t>
            </w:r>
          </w:p>
        </w:tc>
        <w:tc>
          <w:tcPr>
            <w:tcW w:w="3005" w:type="dxa"/>
          </w:tcPr>
          <w:p>
            <w:pPr>
              <w:pStyle w:val="0"/>
              <w:jc w:val="both"/>
            </w:pPr>
            <w:r>
              <w:rPr>
                <w:sz w:val="20"/>
              </w:rPr>
              <w:t xml:space="preserve">пипофезин</w:t>
            </w:r>
          </w:p>
        </w:tc>
      </w:tr>
      <w:tr>
        <w:tc>
          <w:tcPr>
            <w:tcW w:w="850" w:type="dxa"/>
          </w:tcPr>
          <w:p>
            <w:pPr>
              <w:pStyle w:val="0"/>
              <w:jc w:val="center"/>
            </w:pPr>
            <w:r>
              <w:rPr>
                <w:sz w:val="20"/>
              </w:rPr>
              <w:t xml:space="preserve">718.</w:t>
            </w:r>
          </w:p>
        </w:tc>
        <w:tc>
          <w:tcPr>
            <w:vMerge w:val="continue"/>
          </w:tcPr>
          <w:p/>
        </w:tc>
        <w:tc>
          <w:tcPr>
            <w:vMerge w:val="continue"/>
          </w:tcPr>
          <w:p/>
        </w:tc>
        <w:tc>
          <w:tcPr>
            <w:tcW w:w="3005" w:type="dxa"/>
          </w:tcPr>
          <w:p>
            <w:pPr>
              <w:pStyle w:val="0"/>
              <w:jc w:val="both"/>
            </w:pPr>
            <w:r>
              <w:rPr>
                <w:sz w:val="20"/>
              </w:rPr>
              <w:t xml:space="preserve">агомелатин</w:t>
            </w:r>
          </w:p>
        </w:tc>
      </w:tr>
      <w:tr>
        <w:tc>
          <w:tcPr>
            <w:tcW w:w="850" w:type="dxa"/>
          </w:tcPr>
          <w:p>
            <w:pPr>
              <w:pStyle w:val="0"/>
              <w:jc w:val="center"/>
            </w:pPr>
            <w:r>
              <w:rPr>
                <w:sz w:val="20"/>
              </w:rPr>
              <w:t xml:space="preserve">719.</w:t>
            </w:r>
          </w:p>
        </w:tc>
        <w:tc>
          <w:tcPr>
            <w:vMerge w:val="continue"/>
          </w:tcPr>
          <w:p/>
        </w:tc>
        <w:tc>
          <w:tcPr>
            <w:vMerge w:val="continue"/>
          </w:tcPr>
          <w:p/>
        </w:tc>
        <w:tc>
          <w:tcPr>
            <w:tcW w:w="3005" w:type="dxa"/>
          </w:tcPr>
          <w:p>
            <w:pPr>
              <w:pStyle w:val="0"/>
              <w:jc w:val="both"/>
            </w:pPr>
            <w:r>
              <w:rPr>
                <w:sz w:val="20"/>
              </w:rPr>
              <w:t xml:space="preserve">дулоксетин</w:t>
            </w:r>
          </w:p>
        </w:tc>
      </w:tr>
      <w:tr>
        <w:tc>
          <w:tcPr>
            <w:gridSpan w:val="2"/>
            <w:tcW w:w="2154" w:type="dxa"/>
          </w:tcPr>
          <w:p>
            <w:pPr>
              <w:pStyle w:val="0"/>
              <w:jc w:val="center"/>
            </w:pPr>
            <w:r>
              <w:rPr>
                <w:sz w:val="20"/>
              </w:rPr>
              <w:t xml:space="preserve">N06B</w:t>
            </w:r>
          </w:p>
        </w:tc>
        <w:tc>
          <w:tcPr>
            <w:tcW w:w="3912" w:type="dxa"/>
          </w:tcPr>
          <w:p>
            <w:pPr>
              <w:pStyle w:val="0"/>
              <w:jc w:val="both"/>
            </w:pPr>
            <w:r>
              <w:rPr>
                <w:sz w:val="20"/>
              </w:rPr>
              <w:t xml:space="preserve">психостимуляторы, средства, применяемые при синдроме дефицита внимания с гиперактивностью, и ноотропные препараты</w:t>
            </w:r>
          </w:p>
        </w:tc>
        <w:tc>
          <w:tcPr>
            <w:tcW w:w="3005" w:type="dxa"/>
          </w:tcPr>
          <w:p>
            <w:pPr>
              <w:pStyle w:val="0"/>
            </w:pPr>
            <w:r>
              <w:rPr>
                <w:sz w:val="20"/>
              </w:rPr>
            </w:r>
          </w:p>
        </w:tc>
      </w:tr>
      <w:tr>
        <w:tc>
          <w:tcPr>
            <w:tcW w:w="850" w:type="dxa"/>
          </w:tcPr>
          <w:p>
            <w:pPr>
              <w:pStyle w:val="0"/>
              <w:jc w:val="center"/>
            </w:pPr>
            <w:r>
              <w:rPr>
                <w:sz w:val="20"/>
              </w:rPr>
              <w:t xml:space="preserve">720.</w:t>
            </w:r>
          </w:p>
        </w:tc>
        <w:tc>
          <w:tcPr>
            <w:tcW w:w="1304" w:type="dxa"/>
          </w:tcPr>
          <w:p>
            <w:pPr>
              <w:pStyle w:val="0"/>
              <w:jc w:val="center"/>
            </w:pPr>
            <w:r>
              <w:rPr>
                <w:sz w:val="20"/>
              </w:rPr>
              <w:t xml:space="preserve">N06BC</w:t>
            </w:r>
          </w:p>
        </w:tc>
        <w:tc>
          <w:tcPr>
            <w:tcW w:w="3912" w:type="dxa"/>
          </w:tcPr>
          <w:p>
            <w:pPr>
              <w:pStyle w:val="0"/>
              <w:jc w:val="both"/>
            </w:pPr>
            <w:r>
              <w:rPr>
                <w:sz w:val="20"/>
              </w:rPr>
              <w:t xml:space="preserve">производные ксантина</w:t>
            </w:r>
          </w:p>
        </w:tc>
        <w:tc>
          <w:tcPr>
            <w:tcW w:w="3005" w:type="dxa"/>
          </w:tcPr>
          <w:p>
            <w:pPr>
              <w:pStyle w:val="0"/>
              <w:jc w:val="both"/>
            </w:pPr>
            <w:r>
              <w:rPr>
                <w:sz w:val="20"/>
              </w:rPr>
              <w:t xml:space="preserve">кофеин</w:t>
            </w:r>
          </w:p>
        </w:tc>
      </w:tr>
      <w:tr>
        <w:tc>
          <w:tcPr>
            <w:tcW w:w="850" w:type="dxa"/>
          </w:tcPr>
          <w:p>
            <w:pPr>
              <w:pStyle w:val="0"/>
              <w:jc w:val="center"/>
            </w:pPr>
            <w:r>
              <w:rPr>
                <w:sz w:val="20"/>
              </w:rPr>
              <w:t xml:space="preserve">721.</w:t>
            </w:r>
          </w:p>
        </w:tc>
        <w:tc>
          <w:tcPr>
            <w:tcW w:w="1304" w:type="dxa"/>
            <w:vMerge w:val="restart"/>
          </w:tcPr>
          <w:p>
            <w:pPr>
              <w:pStyle w:val="0"/>
              <w:jc w:val="center"/>
            </w:pPr>
            <w:r>
              <w:rPr>
                <w:sz w:val="20"/>
              </w:rPr>
              <w:t xml:space="preserve">N06BX</w:t>
            </w:r>
          </w:p>
        </w:tc>
        <w:tc>
          <w:tcPr>
            <w:tcW w:w="3912" w:type="dxa"/>
            <w:vMerge w:val="restart"/>
          </w:tcPr>
          <w:p>
            <w:pPr>
              <w:pStyle w:val="0"/>
              <w:jc w:val="both"/>
            </w:pPr>
            <w:r>
              <w:rPr>
                <w:sz w:val="20"/>
              </w:rPr>
              <w:t xml:space="preserve">другие психостимуляторы и ноотропные препараты</w:t>
            </w:r>
          </w:p>
        </w:tc>
        <w:tc>
          <w:tcPr>
            <w:tcW w:w="3005" w:type="dxa"/>
          </w:tcPr>
          <w:p>
            <w:pPr>
              <w:pStyle w:val="0"/>
              <w:jc w:val="both"/>
            </w:pPr>
            <w:r>
              <w:rPr>
                <w:sz w:val="20"/>
              </w:rPr>
              <w:t xml:space="preserve">глицин</w:t>
            </w:r>
          </w:p>
        </w:tc>
      </w:tr>
      <w:tr>
        <w:tc>
          <w:tcPr>
            <w:tcW w:w="850" w:type="dxa"/>
          </w:tcPr>
          <w:p>
            <w:pPr>
              <w:pStyle w:val="0"/>
              <w:jc w:val="center"/>
            </w:pPr>
            <w:r>
              <w:rPr>
                <w:sz w:val="20"/>
              </w:rPr>
              <w:t xml:space="preserve">722.</w:t>
            </w:r>
          </w:p>
        </w:tc>
        <w:tc>
          <w:tcPr>
            <w:vMerge w:val="continue"/>
          </w:tcPr>
          <w:p/>
        </w:tc>
        <w:tc>
          <w:tcPr>
            <w:vMerge w:val="continue"/>
          </w:tcPr>
          <w:p/>
        </w:tc>
        <w:tc>
          <w:tcPr>
            <w:tcW w:w="3005" w:type="dxa"/>
          </w:tcPr>
          <w:p>
            <w:pPr>
              <w:pStyle w:val="0"/>
              <w:jc w:val="both"/>
            </w:pPr>
            <w:r>
              <w:rPr>
                <w:sz w:val="20"/>
              </w:rPr>
              <w:t xml:space="preserve">метионил-глутамил-гистидил-фенилаланил-пролил-глицил-пролин</w:t>
            </w:r>
          </w:p>
        </w:tc>
      </w:tr>
      <w:tr>
        <w:tc>
          <w:tcPr>
            <w:tcW w:w="850" w:type="dxa"/>
          </w:tcPr>
          <w:p>
            <w:pPr>
              <w:pStyle w:val="0"/>
              <w:jc w:val="center"/>
            </w:pPr>
            <w:r>
              <w:rPr>
                <w:sz w:val="20"/>
              </w:rPr>
              <w:t xml:space="preserve">723.</w:t>
            </w:r>
          </w:p>
        </w:tc>
        <w:tc>
          <w:tcPr>
            <w:vMerge w:val="continue"/>
          </w:tcPr>
          <w:p/>
        </w:tc>
        <w:tc>
          <w:tcPr>
            <w:vMerge w:val="continue"/>
          </w:tcPr>
          <w:p/>
        </w:tc>
        <w:tc>
          <w:tcPr>
            <w:tcW w:w="3005" w:type="dxa"/>
          </w:tcPr>
          <w:p>
            <w:pPr>
              <w:pStyle w:val="0"/>
              <w:jc w:val="both"/>
            </w:pPr>
            <w:r>
              <w:rPr>
                <w:sz w:val="20"/>
              </w:rPr>
              <w:t xml:space="preserve">пирацетам</w:t>
            </w:r>
          </w:p>
        </w:tc>
      </w:tr>
      <w:tr>
        <w:tc>
          <w:tcPr>
            <w:tcW w:w="850" w:type="dxa"/>
          </w:tcPr>
          <w:p>
            <w:pPr>
              <w:pStyle w:val="0"/>
              <w:jc w:val="center"/>
            </w:pPr>
            <w:r>
              <w:rPr>
                <w:sz w:val="20"/>
              </w:rPr>
              <w:t xml:space="preserve">724.</w:t>
            </w:r>
          </w:p>
        </w:tc>
        <w:tc>
          <w:tcPr>
            <w:vMerge w:val="continue"/>
          </w:tcPr>
          <w:p/>
        </w:tc>
        <w:tc>
          <w:tcPr>
            <w:vMerge w:val="continue"/>
          </w:tcPr>
          <w:p/>
        </w:tc>
        <w:tc>
          <w:tcPr>
            <w:tcW w:w="3005" w:type="dxa"/>
          </w:tcPr>
          <w:p>
            <w:pPr>
              <w:pStyle w:val="0"/>
              <w:jc w:val="both"/>
            </w:pPr>
            <w:r>
              <w:rPr>
                <w:sz w:val="20"/>
              </w:rPr>
              <w:t xml:space="preserve">N-карбамоил-метил-4-фенил-2-пирролидон</w:t>
            </w:r>
          </w:p>
        </w:tc>
      </w:tr>
      <w:tr>
        <w:tc>
          <w:tcPr>
            <w:tcW w:w="850" w:type="dxa"/>
          </w:tcPr>
          <w:p>
            <w:pPr>
              <w:pStyle w:val="0"/>
              <w:jc w:val="center"/>
            </w:pPr>
            <w:r>
              <w:rPr>
                <w:sz w:val="20"/>
              </w:rPr>
              <w:t xml:space="preserve">725.</w:t>
            </w:r>
          </w:p>
        </w:tc>
        <w:tc>
          <w:tcPr>
            <w:vMerge w:val="continue"/>
          </w:tcPr>
          <w:p/>
        </w:tc>
        <w:tc>
          <w:tcPr>
            <w:vMerge w:val="continue"/>
          </w:tcPr>
          <w:p/>
        </w:tc>
        <w:tc>
          <w:tcPr>
            <w:tcW w:w="3005" w:type="dxa"/>
          </w:tcPr>
          <w:p>
            <w:pPr>
              <w:pStyle w:val="0"/>
              <w:jc w:val="both"/>
            </w:pPr>
            <w:r>
              <w:rPr>
                <w:sz w:val="20"/>
              </w:rPr>
              <w:t xml:space="preserve">цитиколин</w:t>
            </w:r>
          </w:p>
        </w:tc>
      </w:tr>
      <w:tr>
        <w:tc>
          <w:tcPr>
            <w:tcW w:w="850" w:type="dxa"/>
          </w:tcPr>
          <w:p>
            <w:pPr>
              <w:pStyle w:val="0"/>
              <w:jc w:val="center"/>
            </w:pPr>
            <w:r>
              <w:rPr>
                <w:sz w:val="20"/>
              </w:rPr>
              <w:t xml:space="preserve">726.</w:t>
            </w:r>
          </w:p>
        </w:tc>
        <w:tc>
          <w:tcPr>
            <w:vMerge w:val="continue"/>
          </w:tcPr>
          <w:p/>
        </w:tc>
        <w:tc>
          <w:tcPr>
            <w:vMerge w:val="continue"/>
          </w:tcPr>
          <w:p/>
        </w:tc>
        <w:tc>
          <w:tcPr>
            <w:tcW w:w="3005" w:type="dxa"/>
          </w:tcPr>
          <w:p>
            <w:pPr>
              <w:pStyle w:val="0"/>
              <w:jc w:val="both"/>
            </w:pPr>
            <w:r>
              <w:rPr>
                <w:sz w:val="20"/>
              </w:rPr>
              <w:t xml:space="preserve">церебролизин</w:t>
            </w:r>
          </w:p>
        </w:tc>
      </w:tr>
      <w:tr>
        <w:tc>
          <w:tcPr>
            <w:tcW w:w="850" w:type="dxa"/>
          </w:tcPr>
          <w:p>
            <w:pPr>
              <w:pStyle w:val="0"/>
              <w:jc w:val="center"/>
            </w:pPr>
            <w:r>
              <w:rPr>
                <w:sz w:val="20"/>
              </w:rPr>
              <w:t xml:space="preserve">727.</w:t>
            </w:r>
          </w:p>
        </w:tc>
        <w:tc>
          <w:tcPr>
            <w:vMerge w:val="continue"/>
          </w:tcPr>
          <w:p/>
        </w:tc>
        <w:tc>
          <w:tcPr>
            <w:vMerge w:val="continue"/>
          </w:tcPr>
          <w:p/>
        </w:tc>
        <w:tc>
          <w:tcPr>
            <w:tcW w:w="3005" w:type="dxa"/>
          </w:tcPr>
          <w:p>
            <w:pPr>
              <w:pStyle w:val="0"/>
              <w:jc w:val="both"/>
            </w:pPr>
            <w:r>
              <w:rPr>
                <w:sz w:val="20"/>
              </w:rPr>
              <w:t xml:space="preserve">винпоцетин</w:t>
            </w:r>
          </w:p>
        </w:tc>
      </w:tr>
      <w:tr>
        <w:tc>
          <w:tcPr>
            <w:tcW w:w="850" w:type="dxa"/>
          </w:tcPr>
          <w:p>
            <w:pPr>
              <w:pStyle w:val="0"/>
              <w:jc w:val="center"/>
            </w:pPr>
            <w:r>
              <w:rPr>
                <w:sz w:val="20"/>
              </w:rPr>
              <w:t xml:space="preserve">728.</w:t>
            </w:r>
          </w:p>
        </w:tc>
        <w:tc>
          <w:tcPr>
            <w:vMerge w:val="continue"/>
          </w:tcPr>
          <w:p/>
        </w:tc>
        <w:tc>
          <w:tcPr>
            <w:vMerge w:val="continue"/>
          </w:tcPr>
          <w:p/>
        </w:tc>
        <w:tc>
          <w:tcPr>
            <w:tcW w:w="3005" w:type="dxa"/>
          </w:tcPr>
          <w:p>
            <w:pPr>
              <w:pStyle w:val="0"/>
              <w:jc w:val="both"/>
            </w:pPr>
            <w:r>
              <w:rPr>
                <w:sz w:val="20"/>
              </w:rPr>
              <w:t xml:space="preserve">полипептиды коры головного мозга скота</w:t>
            </w:r>
          </w:p>
        </w:tc>
      </w:tr>
      <w:tr>
        <w:tc>
          <w:tcPr>
            <w:tcW w:w="850" w:type="dxa"/>
          </w:tcPr>
          <w:p>
            <w:pPr>
              <w:pStyle w:val="0"/>
              <w:jc w:val="center"/>
            </w:pPr>
            <w:r>
              <w:rPr>
                <w:sz w:val="20"/>
              </w:rPr>
              <w:t xml:space="preserve">729.</w:t>
            </w:r>
          </w:p>
        </w:tc>
        <w:tc>
          <w:tcPr>
            <w:vMerge w:val="continue"/>
          </w:tcPr>
          <w:p/>
        </w:tc>
        <w:tc>
          <w:tcPr>
            <w:vMerge w:val="continue"/>
          </w:tcPr>
          <w:p/>
        </w:tc>
        <w:tc>
          <w:tcPr>
            <w:tcW w:w="3005" w:type="dxa"/>
          </w:tcPr>
          <w:p>
            <w:pPr>
              <w:pStyle w:val="0"/>
              <w:jc w:val="both"/>
            </w:pPr>
            <w:r>
              <w:rPr>
                <w:sz w:val="20"/>
              </w:rPr>
              <w:t xml:space="preserve">фонтурацетам</w:t>
            </w:r>
          </w:p>
        </w:tc>
      </w:tr>
      <w:tr>
        <w:tc>
          <w:tcPr>
            <w:gridSpan w:val="2"/>
            <w:tcW w:w="2154" w:type="dxa"/>
          </w:tcPr>
          <w:p>
            <w:pPr>
              <w:pStyle w:val="0"/>
              <w:jc w:val="center"/>
            </w:pPr>
            <w:r>
              <w:rPr>
                <w:sz w:val="20"/>
              </w:rPr>
              <w:t xml:space="preserve">N06D</w:t>
            </w:r>
          </w:p>
        </w:tc>
        <w:tc>
          <w:tcPr>
            <w:tcW w:w="3912" w:type="dxa"/>
          </w:tcPr>
          <w:p>
            <w:pPr>
              <w:pStyle w:val="0"/>
              <w:jc w:val="both"/>
            </w:pPr>
            <w:r>
              <w:rPr>
                <w:sz w:val="20"/>
              </w:rPr>
              <w:t xml:space="preserve">препараты для лечения деменции</w:t>
            </w:r>
          </w:p>
        </w:tc>
        <w:tc>
          <w:tcPr>
            <w:tcW w:w="3005" w:type="dxa"/>
          </w:tcPr>
          <w:p>
            <w:pPr>
              <w:pStyle w:val="0"/>
            </w:pPr>
            <w:r>
              <w:rPr>
                <w:sz w:val="20"/>
              </w:rPr>
            </w:r>
          </w:p>
        </w:tc>
      </w:tr>
      <w:tr>
        <w:tc>
          <w:tcPr>
            <w:tcW w:w="850" w:type="dxa"/>
          </w:tcPr>
          <w:p>
            <w:pPr>
              <w:pStyle w:val="0"/>
              <w:jc w:val="center"/>
            </w:pPr>
            <w:r>
              <w:rPr>
                <w:sz w:val="20"/>
              </w:rPr>
              <w:t xml:space="preserve">730.</w:t>
            </w:r>
          </w:p>
        </w:tc>
        <w:tc>
          <w:tcPr>
            <w:tcW w:w="1304" w:type="dxa"/>
            <w:vMerge w:val="restart"/>
          </w:tcPr>
          <w:p>
            <w:pPr>
              <w:pStyle w:val="0"/>
              <w:jc w:val="center"/>
            </w:pPr>
            <w:r>
              <w:rPr>
                <w:sz w:val="20"/>
              </w:rPr>
              <w:t xml:space="preserve">N06DA</w:t>
            </w:r>
          </w:p>
        </w:tc>
        <w:tc>
          <w:tcPr>
            <w:tcW w:w="3912" w:type="dxa"/>
            <w:vMerge w:val="restart"/>
          </w:tcPr>
          <w:p>
            <w:pPr>
              <w:pStyle w:val="0"/>
              <w:jc w:val="both"/>
            </w:pPr>
            <w:r>
              <w:rPr>
                <w:sz w:val="20"/>
              </w:rPr>
              <w:t xml:space="preserve">антихолинэстеразные средства</w:t>
            </w:r>
          </w:p>
        </w:tc>
        <w:tc>
          <w:tcPr>
            <w:tcW w:w="3005" w:type="dxa"/>
          </w:tcPr>
          <w:p>
            <w:pPr>
              <w:pStyle w:val="0"/>
              <w:jc w:val="both"/>
            </w:pPr>
            <w:r>
              <w:rPr>
                <w:sz w:val="20"/>
              </w:rPr>
              <w:t xml:space="preserve">ривастигмин</w:t>
            </w:r>
          </w:p>
        </w:tc>
      </w:tr>
      <w:tr>
        <w:tc>
          <w:tcPr>
            <w:tcW w:w="850" w:type="dxa"/>
          </w:tcPr>
          <w:p>
            <w:pPr>
              <w:pStyle w:val="0"/>
              <w:jc w:val="center"/>
            </w:pPr>
            <w:r>
              <w:rPr>
                <w:sz w:val="20"/>
              </w:rPr>
              <w:t xml:space="preserve">731.</w:t>
            </w:r>
          </w:p>
        </w:tc>
        <w:tc>
          <w:tcPr>
            <w:vMerge w:val="continue"/>
          </w:tcPr>
          <w:p/>
        </w:tc>
        <w:tc>
          <w:tcPr>
            <w:vMerge w:val="continue"/>
          </w:tcPr>
          <w:p/>
        </w:tc>
        <w:tc>
          <w:tcPr>
            <w:tcW w:w="3005" w:type="dxa"/>
          </w:tcPr>
          <w:p>
            <w:pPr>
              <w:pStyle w:val="0"/>
              <w:jc w:val="both"/>
            </w:pPr>
            <w:r>
              <w:rPr>
                <w:sz w:val="20"/>
              </w:rPr>
              <w:t xml:space="preserve">галантамин</w:t>
            </w:r>
          </w:p>
        </w:tc>
      </w:tr>
      <w:tr>
        <w:tc>
          <w:tcPr>
            <w:tcW w:w="850" w:type="dxa"/>
          </w:tcPr>
          <w:p>
            <w:pPr>
              <w:pStyle w:val="0"/>
              <w:jc w:val="center"/>
            </w:pPr>
            <w:r>
              <w:rPr>
                <w:sz w:val="20"/>
              </w:rPr>
              <w:t xml:space="preserve">732.</w:t>
            </w:r>
          </w:p>
        </w:tc>
        <w:tc>
          <w:tcPr>
            <w:tcW w:w="1304" w:type="dxa"/>
          </w:tcPr>
          <w:p>
            <w:pPr>
              <w:pStyle w:val="0"/>
              <w:jc w:val="center"/>
            </w:pPr>
            <w:r>
              <w:rPr>
                <w:sz w:val="20"/>
              </w:rPr>
              <w:t xml:space="preserve">N06DX</w:t>
            </w:r>
          </w:p>
        </w:tc>
        <w:tc>
          <w:tcPr>
            <w:tcW w:w="3912" w:type="dxa"/>
          </w:tcPr>
          <w:p>
            <w:pPr>
              <w:pStyle w:val="0"/>
              <w:jc w:val="both"/>
            </w:pPr>
            <w:r>
              <w:rPr>
                <w:sz w:val="20"/>
              </w:rPr>
              <w:t xml:space="preserve">другие препараты для лечения деменции</w:t>
            </w:r>
          </w:p>
        </w:tc>
        <w:tc>
          <w:tcPr>
            <w:tcW w:w="3005" w:type="dxa"/>
          </w:tcPr>
          <w:p>
            <w:pPr>
              <w:pStyle w:val="0"/>
              <w:jc w:val="both"/>
            </w:pPr>
            <w:r>
              <w:rPr>
                <w:sz w:val="20"/>
              </w:rPr>
              <w:t xml:space="preserve">мемантин</w:t>
            </w:r>
          </w:p>
        </w:tc>
      </w:tr>
      <w:tr>
        <w:tc>
          <w:tcPr>
            <w:gridSpan w:val="2"/>
            <w:tcW w:w="2154" w:type="dxa"/>
          </w:tcPr>
          <w:p>
            <w:pPr>
              <w:pStyle w:val="0"/>
              <w:jc w:val="center"/>
            </w:pPr>
            <w:r>
              <w:rPr>
                <w:sz w:val="20"/>
              </w:rPr>
              <w:t xml:space="preserve">N07</w:t>
            </w:r>
          </w:p>
        </w:tc>
        <w:tc>
          <w:tcPr>
            <w:tcW w:w="3912" w:type="dxa"/>
          </w:tcPr>
          <w:p>
            <w:pPr>
              <w:pStyle w:val="0"/>
              <w:jc w:val="both"/>
            </w:pPr>
            <w:r>
              <w:rPr>
                <w:sz w:val="20"/>
              </w:rPr>
              <w:t xml:space="preserve">другие препараты для лечения заболеваний нервной системы</w:t>
            </w:r>
          </w:p>
        </w:tc>
        <w:tc>
          <w:tcPr>
            <w:tcW w:w="3005" w:type="dxa"/>
          </w:tcPr>
          <w:p>
            <w:pPr>
              <w:pStyle w:val="0"/>
            </w:pPr>
            <w:r>
              <w:rPr>
                <w:sz w:val="20"/>
              </w:rPr>
            </w:r>
          </w:p>
        </w:tc>
      </w:tr>
      <w:tr>
        <w:tc>
          <w:tcPr>
            <w:gridSpan w:val="2"/>
            <w:tcW w:w="2154" w:type="dxa"/>
          </w:tcPr>
          <w:p>
            <w:pPr>
              <w:pStyle w:val="0"/>
              <w:jc w:val="center"/>
            </w:pPr>
            <w:r>
              <w:rPr>
                <w:sz w:val="20"/>
              </w:rPr>
              <w:t xml:space="preserve">N07A</w:t>
            </w:r>
          </w:p>
        </w:tc>
        <w:tc>
          <w:tcPr>
            <w:tcW w:w="3912" w:type="dxa"/>
          </w:tcPr>
          <w:p>
            <w:pPr>
              <w:pStyle w:val="0"/>
              <w:jc w:val="both"/>
            </w:pPr>
            <w:r>
              <w:rPr>
                <w:sz w:val="20"/>
              </w:rPr>
              <w:t xml:space="preserve">препараты, влияющие на парасимпатическую нервную систему</w:t>
            </w:r>
          </w:p>
        </w:tc>
        <w:tc>
          <w:tcPr>
            <w:tcW w:w="3005" w:type="dxa"/>
          </w:tcPr>
          <w:p>
            <w:pPr>
              <w:pStyle w:val="0"/>
            </w:pPr>
            <w:r>
              <w:rPr>
                <w:sz w:val="20"/>
              </w:rPr>
            </w:r>
          </w:p>
        </w:tc>
      </w:tr>
      <w:tr>
        <w:tc>
          <w:tcPr>
            <w:tcW w:w="850" w:type="dxa"/>
          </w:tcPr>
          <w:p>
            <w:pPr>
              <w:pStyle w:val="0"/>
              <w:jc w:val="center"/>
            </w:pPr>
            <w:r>
              <w:rPr>
                <w:sz w:val="20"/>
              </w:rPr>
              <w:t xml:space="preserve">733.</w:t>
            </w:r>
          </w:p>
        </w:tc>
        <w:tc>
          <w:tcPr>
            <w:tcW w:w="1304" w:type="dxa"/>
            <w:vMerge w:val="restart"/>
          </w:tcPr>
          <w:p>
            <w:pPr>
              <w:pStyle w:val="0"/>
              <w:jc w:val="center"/>
            </w:pPr>
            <w:r>
              <w:rPr>
                <w:sz w:val="20"/>
              </w:rPr>
              <w:t xml:space="preserve">N07AA</w:t>
            </w:r>
          </w:p>
        </w:tc>
        <w:tc>
          <w:tcPr>
            <w:tcW w:w="3912" w:type="dxa"/>
            <w:vMerge w:val="restart"/>
          </w:tcPr>
          <w:p>
            <w:pPr>
              <w:pStyle w:val="0"/>
              <w:jc w:val="both"/>
            </w:pPr>
            <w:r>
              <w:rPr>
                <w:sz w:val="20"/>
              </w:rPr>
              <w:t xml:space="preserve">антихолинэстеразные средства</w:t>
            </w:r>
          </w:p>
        </w:tc>
        <w:tc>
          <w:tcPr>
            <w:tcW w:w="3005" w:type="dxa"/>
          </w:tcPr>
          <w:p>
            <w:pPr>
              <w:pStyle w:val="0"/>
              <w:jc w:val="both"/>
            </w:pPr>
            <w:r>
              <w:rPr>
                <w:sz w:val="20"/>
              </w:rPr>
              <w:t xml:space="preserve">неостигмина метилсульфат</w:t>
            </w:r>
          </w:p>
        </w:tc>
      </w:tr>
      <w:tr>
        <w:tc>
          <w:tcPr>
            <w:tcW w:w="850" w:type="dxa"/>
          </w:tcPr>
          <w:p>
            <w:pPr>
              <w:pStyle w:val="0"/>
              <w:jc w:val="center"/>
            </w:pPr>
            <w:r>
              <w:rPr>
                <w:sz w:val="20"/>
              </w:rPr>
              <w:t xml:space="preserve">734.</w:t>
            </w:r>
          </w:p>
        </w:tc>
        <w:tc>
          <w:tcPr>
            <w:vMerge w:val="continue"/>
          </w:tcPr>
          <w:p/>
        </w:tc>
        <w:tc>
          <w:tcPr>
            <w:vMerge w:val="continue"/>
          </w:tcPr>
          <w:p/>
        </w:tc>
        <w:tc>
          <w:tcPr>
            <w:tcW w:w="3005" w:type="dxa"/>
          </w:tcPr>
          <w:p>
            <w:pPr>
              <w:pStyle w:val="0"/>
              <w:jc w:val="both"/>
            </w:pPr>
            <w:r>
              <w:rPr>
                <w:sz w:val="20"/>
              </w:rPr>
              <w:t xml:space="preserve">пиридостигмина бромид</w:t>
            </w:r>
          </w:p>
        </w:tc>
      </w:tr>
      <w:tr>
        <w:tc>
          <w:tcPr>
            <w:tcW w:w="850" w:type="dxa"/>
          </w:tcPr>
          <w:p>
            <w:pPr>
              <w:pStyle w:val="0"/>
              <w:jc w:val="center"/>
            </w:pPr>
            <w:r>
              <w:rPr>
                <w:sz w:val="20"/>
              </w:rPr>
              <w:t xml:space="preserve">735.</w:t>
            </w:r>
          </w:p>
        </w:tc>
        <w:tc>
          <w:tcPr>
            <w:tcW w:w="1304" w:type="dxa"/>
          </w:tcPr>
          <w:p>
            <w:pPr>
              <w:pStyle w:val="0"/>
              <w:jc w:val="center"/>
            </w:pPr>
            <w:r>
              <w:rPr>
                <w:sz w:val="20"/>
              </w:rPr>
              <w:t xml:space="preserve">N07AX</w:t>
            </w:r>
          </w:p>
        </w:tc>
        <w:tc>
          <w:tcPr>
            <w:tcW w:w="3912" w:type="dxa"/>
          </w:tcPr>
          <w:p>
            <w:pPr>
              <w:pStyle w:val="0"/>
              <w:jc w:val="both"/>
            </w:pPr>
            <w:r>
              <w:rPr>
                <w:sz w:val="20"/>
              </w:rPr>
              <w:t xml:space="preserve">прочие парасимпатомиметики</w:t>
            </w:r>
          </w:p>
        </w:tc>
        <w:tc>
          <w:tcPr>
            <w:tcW w:w="3005" w:type="dxa"/>
          </w:tcPr>
          <w:p>
            <w:pPr>
              <w:pStyle w:val="0"/>
              <w:jc w:val="both"/>
            </w:pPr>
            <w:r>
              <w:rPr>
                <w:sz w:val="20"/>
              </w:rPr>
              <w:t xml:space="preserve">холина альфосцерат</w:t>
            </w:r>
          </w:p>
        </w:tc>
      </w:tr>
      <w:tr>
        <w:tc>
          <w:tcPr>
            <w:gridSpan w:val="2"/>
            <w:tcW w:w="2154" w:type="dxa"/>
          </w:tcPr>
          <w:p>
            <w:pPr>
              <w:pStyle w:val="0"/>
              <w:jc w:val="center"/>
            </w:pPr>
            <w:r>
              <w:rPr>
                <w:sz w:val="20"/>
              </w:rPr>
              <w:t xml:space="preserve">N07B</w:t>
            </w:r>
          </w:p>
        </w:tc>
        <w:tc>
          <w:tcPr>
            <w:tcW w:w="3912" w:type="dxa"/>
          </w:tcPr>
          <w:p>
            <w:pPr>
              <w:pStyle w:val="0"/>
              <w:jc w:val="both"/>
            </w:pPr>
            <w:r>
              <w:rPr>
                <w:sz w:val="20"/>
              </w:rPr>
              <w:t xml:space="preserve">препараты, применяемые при зависимостях</w:t>
            </w:r>
          </w:p>
        </w:tc>
        <w:tc>
          <w:tcPr>
            <w:tcW w:w="3005" w:type="dxa"/>
          </w:tcPr>
          <w:p>
            <w:pPr>
              <w:pStyle w:val="0"/>
            </w:pPr>
            <w:r>
              <w:rPr>
                <w:sz w:val="20"/>
              </w:rPr>
            </w:r>
          </w:p>
        </w:tc>
      </w:tr>
      <w:tr>
        <w:tc>
          <w:tcPr>
            <w:tcW w:w="850" w:type="dxa"/>
          </w:tcPr>
          <w:p>
            <w:pPr>
              <w:pStyle w:val="0"/>
              <w:jc w:val="center"/>
            </w:pPr>
            <w:r>
              <w:rPr>
                <w:sz w:val="20"/>
              </w:rPr>
              <w:t xml:space="preserve">736.</w:t>
            </w:r>
          </w:p>
        </w:tc>
        <w:tc>
          <w:tcPr>
            <w:tcW w:w="1304" w:type="dxa"/>
          </w:tcPr>
          <w:p>
            <w:pPr>
              <w:pStyle w:val="0"/>
              <w:jc w:val="center"/>
            </w:pPr>
            <w:r>
              <w:rPr>
                <w:sz w:val="20"/>
              </w:rPr>
              <w:t xml:space="preserve">N07BB</w:t>
            </w:r>
          </w:p>
        </w:tc>
        <w:tc>
          <w:tcPr>
            <w:tcW w:w="3912" w:type="dxa"/>
          </w:tcPr>
          <w:p>
            <w:pPr>
              <w:pStyle w:val="0"/>
              <w:jc w:val="both"/>
            </w:pPr>
            <w:r>
              <w:rPr>
                <w:sz w:val="20"/>
              </w:rPr>
              <w:t xml:space="preserve">препараты, применяемые при алкогольной зависимости</w:t>
            </w:r>
          </w:p>
        </w:tc>
        <w:tc>
          <w:tcPr>
            <w:tcW w:w="3005" w:type="dxa"/>
          </w:tcPr>
          <w:p>
            <w:pPr>
              <w:pStyle w:val="0"/>
              <w:jc w:val="both"/>
            </w:pPr>
            <w:r>
              <w:rPr>
                <w:sz w:val="20"/>
              </w:rPr>
              <w:t xml:space="preserve">налтрексон</w:t>
            </w:r>
          </w:p>
        </w:tc>
      </w:tr>
      <w:tr>
        <w:tc>
          <w:tcPr>
            <w:gridSpan w:val="2"/>
            <w:tcW w:w="2154" w:type="dxa"/>
          </w:tcPr>
          <w:p>
            <w:pPr>
              <w:pStyle w:val="0"/>
              <w:jc w:val="center"/>
            </w:pPr>
            <w:r>
              <w:rPr>
                <w:sz w:val="20"/>
              </w:rPr>
              <w:t xml:space="preserve">N07C</w:t>
            </w:r>
          </w:p>
        </w:tc>
        <w:tc>
          <w:tcPr>
            <w:tcW w:w="3912" w:type="dxa"/>
          </w:tcPr>
          <w:p>
            <w:pPr>
              <w:pStyle w:val="0"/>
              <w:jc w:val="both"/>
            </w:pPr>
            <w:r>
              <w:rPr>
                <w:sz w:val="20"/>
              </w:rPr>
              <w:t xml:space="preserve">препараты для устранения головокружения</w:t>
            </w:r>
          </w:p>
        </w:tc>
        <w:tc>
          <w:tcPr>
            <w:tcW w:w="3005" w:type="dxa"/>
          </w:tcPr>
          <w:p>
            <w:pPr>
              <w:pStyle w:val="0"/>
            </w:pPr>
            <w:r>
              <w:rPr>
                <w:sz w:val="20"/>
              </w:rPr>
            </w:r>
          </w:p>
        </w:tc>
      </w:tr>
      <w:tr>
        <w:tc>
          <w:tcPr>
            <w:tcW w:w="850" w:type="dxa"/>
          </w:tcPr>
          <w:p>
            <w:pPr>
              <w:pStyle w:val="0"/>
              <w:jc w:val="center"/>
            </w:pPr>
            <w:r>
              <w:rPr>
                <w:sz w:val="20"/>
              </w:rPr>
              <w:t xml:space="preserve">737.</w:t>
            </w:r>
          </w:p>
        </w:tc>
        <w:tc>
          <w:tcPr>
            <w:tcW w:w="1304" w:type="dxa"/>
          </w:tcPr>
          <w:p>
            <w:pPr>
              <w:pStyle w:val="0"/>
              <w:jc w:val="center"/>
            </w:pPr>
            <w:r>
              <w:rPr>
                <w:sz w:val="20"/>
              </w:rPr>
              <w:t xml:space="preserve">N07CA</w:t>
            </w:r>
          </w:p>
        </w:tc>
        <w:tc>
          <w:tcPr>
            <w:tcW w:w="3912" w:type="dxa"/>
          </w:tcPr>
          <w:p>
            <w:pPr>
              <w:pStyle w:val="0"/>
              <w:jc w:val="both"/>
            </w:pPr>
            <w:r>
              <w:rPr>
                <w:sz w:val="20"/>
              </w:rPr>
              <w:t xml:space="preserve">препараты для устранения головокружения</w:t>
            </w:r>
          </w:p>
        </w:tc>
        <w:tc>
          <w:tcPr>
            <w:tcW w:w="3005" w:type="dxa"/>
          </w:tcPr>
          <w:p>
            <w:pPr>
              <w:pStyle w:val="0"/>
              <w:jc w:val="both"/>
            </w:pPr>
            <w:r>
              <w:rPr>
                <w:sz w:val="20"/>
              </w:rPr>
              <w:t xml:space="preserve">бетагистин</w:t>
            </w:r>
          </w:p>
        </w:tc>
      </w:tr>
      <w:tr>
        <w:tc>
          <w:tcPr>
            <w:gridSpan w:val="2"/>
            <w:tcW w:w="2154" w:type="dxa"/>
          </w:tcPr>
          <w:p>
            <w:pPr>
              <w:pStyle w:val="0"/>
              <w:jc w:val="center"/>
            </w:pPr>
            <w:r>
              <w:rPr>
                <w:sz w:val="20"/>
              </w:rPr>
              <w:t xml:space="preserve">N07X</w:t>
            </w:r>
          </w:p>
        </w:tc>
        <w:tc>
          <w:tcPr>
            <w:tcW w:w="3912" w:type="dxa"/>
          </w:tcPr>
          <w:p>
            <w:pPr>
              <w:pStyle w:val="0"/>
              <w:jc w:val="both"/>
            </w:pPr>
            <w:r>
              <w:rPr>
                <w:sz w:val="20"/>
              </w:rPr>
              <w:t xml:space="preserve">другие препараты для лечения заболеваний нервной системы</w:t>
            </w:r>
          </w:p>
        </w:tc>
        <w:tc>
          <w:tcPr>
            <w:tcW w:w="3005" w:type="dxa"/>
          </w:tcPr>
          <w:p>
            <w:pPr>
              <w:pStyle w:val="0"/>
            </w:pPr>
            <w:r>
              <w:rPr>
                <w:sz w:val="20"/>
              </w:rPr>
            </w:r>
          </w:p>
        </w:tc>
      </w:tr>
      <w:tr>
        <w:tc>
          <w:tcPr>
            <w:tcW w:w="850" w:type="dxa"/>
          </w:tcPr>
          <w:p>
            <w:pPr>
              <w:pStyle w:val="0"/>
              <w:jc w:val="center"/>
            </w:pPr>
            <w:r>
              <w:rPr>
                <w:sz w:val="20"/>
              </w:rPr>
              <w:t xml:space="preserve">738.</w:t>
            </w:r>
          </w:p>
        </w:tc>
        <w:tc>
          <w:tcPr>
            <w:tcW w:w="1304" w:type="dxa"/>
            <w:vMerge w:val="restart"/>
          </w:tcPr>
          <w:p>
            <w:pPr>
              <w:pStyle w:val="0"/>
              <w:jc w:val="center"/>
            </w:pPr>
            <w:r>
              <w:rPr>
                <w:sz w:val="20"/>
              </w:rPr>
              <w:t xml:space="preserve">N07XX</w:t>
            </w:r>
          </w:p>
        </w:tc>
        <w:tc>
          <w:tcPr>
            <w:tcW w:w="3912" w:type="dxa"/>
            <w:vMerge w:val="restart"/>
          </w:tcPr>
          <w:p>
            <w:pPr>
              <w:pStyle w:val="0"/>
              <w:jc w:val="both"/>
            </w:pPr>
            <w:r>
              <w:rPr>
                <w:sz w:val="20"/>
              </w:rPr>
              <w:t xml:space="preserve">прочие препараты для лечения заболеваний нервной системы</w:t>
            </w:r>
          </w:p>
        </w:tc>
        <w:tc>
          <w:tcPr>
            <w:tcW w:w="3005" w:type="dxa"/>
          </w:tcPr>
          <w:p>
            <w:pPr>
              <w:pStyle w:val="0"/>
              <w:jc w:val="both"/>
            </w:pPr>
            <w:r>
              <w:rPr>
                <w:sz w:val="20"/>
              </w:rPr>
              <w:t xml:space="preserve">диметилфумарат</w:t>
            </w:r>
          </w:p>
        </w:tc>
      </w:tr>
      <w:tr>
        <w:tc>
          <w:tcPr>
            <w:tcW w:w="850" w:type="dxa"/>
          </w:tcPr>
          <w:p>
            <w:pPr>
              <w:pStyle w:val="0"/>
              <w:jc w:val="center"/>
            </w:pPr>
            <w:r>
              <w:rPr>
                <w:sz w:val="20"/>
              </w:rPr>
              <w:t xml:space="preserve">739.</w:t>
            </w:r>
          </w:p>
        </w:tc>
        <w:tc>
          <w:tcPr>
            <w:vMerge w:val="continue"/>
          </w:tcPr>
          <w:p/>
        </w:tc>
        <w:tc>
          <w:tcPr>
            <w:vMerge w:val="continue"/>
          </w:tcPr>
          <w:p/>
        </w:tc>
        <w:tc>
          <w:tcPr>
            <w:tcW w:w="3005" w:type="dxa"/>
          </w:tcPr>
          <w:p>
            <w:pPr>
              <w:pStyle w:val="0"/>
              <w:jc w:val="both"/>
            </w:pPr>
            <w:r>
              <w:rPr>
                <w:sz w:val="20"/>
              </w:rPr>
              <w:t xml:space="preserve">инозин + никотинамид + рибофлавин + янтарная кислота</w:t>
            </w:r>
          </w:p>
        </w:tc>
      </w:tr>
      <w:tr>
        <w:tc>
          <w:tcPr>
            <w:tcW w:w="850" w:type="dxa"/>
          </w:tcPr>
          <w:p>
            <w:pPr>
              <w:pStyle w:val="0"/>
              <w:jc w:val="center"/>
            </w:pPr>
            <w:r>
              <w:rPr>
                <w:sz w:val="20"/>
              </w:rPr>
              <w:t xml:space="preserve">740.</w:t>
            </w:r>
          </w:p>
        </w:tc>
        <w:tc>
          <w:tcPr>
            <w:vMerge w:val="continue"/>
          </w:tcPr>
          <w:p/>
        </w:tc>
        <w:tc>
          <w:tcPr>
            <w:vMerge w:val="continue"/>
          </w:tcPr>
          <w:p/>
        </w:tc>
        <w:tc>
          <w:tcPr>
            <w:tcW w:w="3005" w:type="dxa"/>
          </w:tcPr>
          <w:p>
            <w:pPr>
              <w:pStyle w:val="0"/>
              <w:jc w:val="both"/>
            </w:pPr>
            <w:r>
              <w:rPr>
                <w:sz w:val="20"/>
              </w:rPr>
              <w:t xml:space="preserve">тетрабеназин</w:t>
            </w:r>
          </w:p>
        </w:tc>
      </w:tr>
      <w:tr>
        <w:tc>
          <w:tcPr>
            <w:tcW w:w="850" w:type="dxa"/>
          </w:tcPr>
          <w:p>
            <w:pPr>
              <w:pStyle w:val="0"/>
              <w:jc w:val="center"/>
            </w:pPr>
            <w:r>
              <w:rPr>
                <w:sz w:val="20"/>
              </w:rPr>
              <w:t xml:space="preserve">741.</w:t>
            </w:r>
          </w:p>
        </w:tc>
        <w:tc>
          <w:tcPr>
            <w:vMerge w:val="continue"/>
          </w:tcPr>
          <w:p/>
        </w:tc>
        <w:tc>
          <w:tcPr>
            <w:vMerge w:val="continue"/>
          </w:tcPr>
          <w:p/>
        </w:tc>
        <w:tc>
          <w:tcPr>
            <w:tcW w:w="3005" w:type="dxa"/>
          </w:tcPr>
          <w:p>
            <w:pPr>
              <w:pStyle w:val="0"/>
              <w:jc w:val="both"/>
            </w:pPr>
            <w:r>
              <w:rPr>
                <w:sz w:val="20"/>
              </w:rPr>
              <w:t xml:space="preserve">этилметилгидроксипиридина сукцинат</w:t>
            </w:r>
          </w:p>
        </w:tc>
      </w:tr>
      <w:tr>
        <w:tc>
          <w:tcPr>
            <w:gridSpan w:val="2"/>
            <w:tcW w:w="2154" w:type="dxa"/>
          </w:tcPr>
          <w:p>
            <w:pPr>
              <w:pStyle w:val="0"/>
              <w:jc w:val="center"/>
            </w:pPr>
            <w:r>
              <w:rPr>
                <w:sz w:val="20"/>
              </w:rPr>
              <w:t xml:space="preserve">P</w:t>
            </w:r>
          </w:p>
        </w:tc>
        <w:tc>
          <w:tcPr>
            <w:gridSpan w:val="2"/>
            <w:tcW w:w="6917" w:type="dxa"/>
          </w:tcPr>
          <w:p>
            <w:pPr>
              <w:pStyle w:val="0"/>
              <w:jc w:val="center"/>
            </w:pPr>
            <w:r>
              <w:rPr>
                <w:sz w:val="20"/>
              </w:rPr>
              <w:t xml:space="preserve">Противопаразитарные препараты, инсектициды и репелленты</w:t>
            </w:r>
          </w:p>
        </w:tc>
      </w:tr>
      <w:tr>
        <w:tc>
          <w:tcPr>
            <w:gridSpan w:val="2"/>
            <w:tcW w:w="2154" w:type="dxa"/>
          </w:tcPr>
          <w:p>
            <w:pPr>
              <w:pStyle w:val="0"/>
              <w:jc w:val="center"/>
            </w:pPr>
            <w:r>
              <w:rPr>
                <w:sz w:val="20"/>
              </w:rPr>
              <w:t xml:space="preserve">P01</w:t>
            </w:r>
          </w:p>
        </w:tc>
        <w:tc>
          <w:tcPr>
            <w:tcW w:w="3912" w:type="dxa"/>
          </w:tcPr>
          <w:p>
            <w:pPr>
              <w:pStyle w:val="0"/>
              <w:jc w:val="both"/>
            </w:pPr>
            <w:r>
              <w:rPr>
                <w:sz w:val="20"/>
              </w:rPr>
              <w:t xml:space="preserve">противопротозойные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P01A</w:t>
            </w:r>
          </w:p>
        </w:tc>
        <w:tc>
          <w:tcPr>
            <w:tcW w:w="3912" w:type="dxa"/>
          </w:tcPr>
          <w:p>
            <w:pPr>
              <w:pStyle w:val="0"/>
              <w:jc w:val="both"/>
            </w:pPr>
            <w:r>
              <w:rPr>
                <w:sz w:val="20"/>
              </w:rPr>
              <w:t xml:space="preserve">препараты для лечения амебиаза и других протозойных инфекций</w:t>
            </w:r>
          </w:p>
        </w:tc>
        <w:tc>
          <w:tcPr>
            <w:tcW w:w="3005" w:type="dxa"/>
          </w:tcPr>
          <w:p>
            <w:pPr>
              <w:pStyle w:val="0"/>
            </w:pPr>
            <w:r>
              <w:rPr>
                <w:sz w:val="20"/>
              </w:rPr>
            </w:r>
          </w:p>
        </w:tc>
      </w:tr>
      <w:tr>
        <w:tc>
          <w:tcPr>
            <w:gridSpan w:val="2"/>
            <w:tcW w:w="2154" w:type="dxa"/>
          </w:tcPr>
          <w:p>
            <w:pPr>
              <w:pStyle w:val="0"/>
              <w:jc w:val="center"/>
            </w:pPr>
            <w:r>
              <w:rPr>
                <w:sz w:val="20"/>
              </w:rPr>
              <w:t xml:space="preserve">P01B</w:t>
            </w:r>
          </w:p>
        </w:tc>
        <w:tc>
          <w:tcPr>
            <w:tcW w:w="3912" w:type="dxa"/>
          </w:tcPr>
          <w:p>
            <w:pPr>
              <w:pStyle w:val="0"/>
              <w:jc w:val="both"/>
            </w:pPr>
            <w:r>
              <w:rPr>
                <w:sz w:val="20"/>
              </w:rPr>
              <w:t xml:space="preserve">противомалярийные препараты</w:t>
            </w:r>
          </w:p>
        </w:tc>
        <w:tc>
          <w:tcPr>
            <w:tcW w:w="3005" w:type="dxa"/>
          </w:tcPr>
          <w:p>
            <w:pPr>
              <w:pStyle w:val="0"/>
            </w:pPr>
            <w:r>
              <w:rPr>
                <w:sz w:val="20"/>
              </w:rPr>
            </w:r>
          </w:p>
        </w:tc>
      </w:tr>
      <w:tr>
        <w:tc>
          <w:tcPr>
            <w:tcW w:w="850" w:type="dxa"/>
          </w:tcPr>
          <w:p>
            <w:pPr>
              <w:pStyle w:val="0"/>
              <w:jc w:val="center"/>
            </w:pPr>
            <w:r>
              <w:rPr>
                <w:sz w:val="20"/>
              </w:rPr>
              <w:t xml:space="preserve">742.</w:t>
            </w:r>
          </w:p>
        </w:tc>
        <w:tc>
          <w:tcPr>
            <w:tcW w:w="1304" w:type="dxa"/>
          </w:tcPr>
          <w:p>
            <w:pPr>
              <w:pStyle w:val="0"/>
              <w:jc w:val="center"/>
            </w:pPr>
            <w:r>
              <w:rPr>
                <w:sz w:val="20"/>
              </w:rPr>
              <w:t xml:space="preserve">P01BA</w:t>
            </w:r>
          </w:p>
        </w:tc>
        <w:tc>
          <w:tcPr>
            <w:tcW w:w="3912" w:type="dxa"/>
          </w:tcPr>
          <w:p>
            <w:pPr>
              <w:pStyle w:val="0"/>
              <w:jc w:val="both"/>
            </w:pPr>
            <w:r>
              <w:rPr>
                <w:sz w:val="20"/>
              </w:rPr>
              <w:t xml:space="preserve">аминохинолины</w:t>
            </w:r>
          </w:p>
        </w:tc>
        <w:tc>
          <w:tcPr>
            <w:tcW w:w="3005" w:type="dxa"/>
          </w:tcPr>
          <w:p>
            <w:pPr>
              <w:pStyle w:val="0"/>
              <w:jc w:val="both"/>
            </w:pPr>
            <w:r>
              <w:rPr>
                <w:sz w:val="20"/>
              </w:rPr>
              <w:t xml:space="preserve">гидроксихлорохин</w:t>
            </w:r>
          </w:p>
        </w:tc>
      </w:tr>
      <w:tr>
        <w:tc>
          <w:tcPr>
            <w:tcW w:w="850" w:type="dxa"/>
          </w:tcPr>
          <w:p>
            <w:pPr>
              <w:pStyle w:val="0"/>
              <w:jc w:val="center"/>
            </w:pPr>
            <w:r>
              <w:rPr>
                <w:sz w:val="20"/>
              </w:rPr>
              <w:t xml:space="preserve">743.</w:t>
            </w:r>
          </w:p>
        </w:tc>
        <w:tc>
          <w:tcPr>
            <w:tcW w:w="1304" w:type="dxa"/>
          </w:tcPr>
          <w:p>
            <w:pPr>
              <w:pStyle w:val="0"/>
              <w:jc w:val="center"/>
            </w:pPr>
            <w:r>
              <w:rPr>
                <w:sz w:val="20"/>
              </w:rPr>
              <w:t xml:space="preserve">P01BC</w:t>
            </w:r>
          </w:p>
        </w:tc>
        <w:tc>
          <w:tcPr>
            <w:tcW w:w="3912" w:type="dxa"/>
          </w:tcPr>
          <w:p>
            <w:pPr>
              <w:pStyle w:val="0"/>
              <w:jc w:val="both"/>
            </w:pPr>
            <w:r>
              <w:rPr>
                <w:sz w:val="20"/>
              </w:rPr>
              <w:t xml:space="preserve">метанолхинолины</w:t>
            </w:r>
          </w:p>
        </w:tc>
        <w:tc>
          <w:tcPr>
            <w:tcW w:w="3005" w:type="dxa"/>
          </w:tcPr>
          <w:p>
            <w:pPr>
              <w:pStyle w:val="0"/>
              <w:jc w:val="both"/>
            </w:pPr>
            <w:r>
              <w:rPr>
                <w:sz w:val="20"/>
              </w:rPr>
              <w:t xml:space="preserve">мефлохин</w:t>
            </w:r>
          </w:p>
        </w:tc>
      </w:tr>
      <w:tr>
        <w:tc>
          <w:tcPr>
            <w:gridSpan w:val="2"/>
            <w:tcW w:w="2154" w:type="dxa"/>
          </w:tcPr>
          <w:p>
            <w:pPr>
              <w:pStyle w:val="0"/>
              <w:jc w:val="center"/>
            </w:pPr>
            <w:r>
              <w:rPr>
                <w:sz w:val="20"/>
              </w:rPr>
              <w:t xml:space="preserve">P02</w:t>
            </w:r>
          </w:p>
        </w:tc>
        <w:tc>
          <w:tcPr>
            <w:tcW w:w="3912" w:type="dxa"/>
          </w:tcPr>
          <w:p>
            <w:pPr>
              <w:pStyle w:val="0"/>
              <w:jc w:val="both"/>
            </w:pPr>
            <w:r>
              <w:rPr>
                <w:sz w:val="20"/>
              </w:rPr>
              <w:t xml:space="preserve">противогельминтные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P02B</w:t>
            </w:r>
          </w:p>
        </w:tc>
        <w:tc>
          <w:tcPr>
            <w:tcW w:w="3912" w:type="dxa"/>
          </w:tcPr>
          <w:p>
            <w:pPr>
              <w:pStyle w:val="0"/>
              <w:jc w:val="both"/>
            </w:pPr>
            <w:r>
              <w:rPr>
                <w:sz w:val="20"/>
              </w:rPr>
              <w:t xml:space="preserve">препараты для лечения трематодоза</w:t>
            </w:r>
          </w:p>
        </w:tc>
        <w:tc>
          <w:tcPr>
            <w:tcW w:w="3005" w:type="dxa"/>
          </w:tcPr>
          <w:p>
            <w:pPr>
              <w:pStyle w:val="0"/>
            </w:pPr>
            <w:r>
              <w:rPr>
                <w:sz w:val="20"/>
              </w:rPr>
            </w:r>
          </w:p>
        </w:tc>
      </w:tr>
      <w:tr>
        <w:tc>
          <w:tcPr>
            <w:tcW w:w="850" w:type="dxa"/>
          </w:tcPr>
          <w:p>
            <w:pPr>
              <w:pStyle w:val="0"/>
              <w:jc w:val="center"/>
            </w:pPr>
            <w:r>
              <w:rPr>
                <w:sz w:val="20"/>
              </w:rPr>
              <w:t xml:space="preserve">744.</w:t>
            </w:r>
          </w:p>
        </w:tc>
        <w:tc>
          <w:tcPr>
            <w:tcW w:w="1304" w:type="dxa"/>
          </w:tcPr>
          <w:p>
            <w:pPr>
              <w:pStyle w:val="0"/>
              <w:jc w:val="center"/>
            </w:pPr>
            <w:r>
              <w:rPr>
                <w:sz w:val="20"/>
              </w:rPr>
              <w:t xml:space="preserve">P02BA</w:t>
            </w:r>
          </w:p>
        </w:tc>
        <w:tc>
          <w:tcPr>
            <w:tcW w:w="3912" w:type="dxa"/>
          </w:tcPr>
          <w:p>
            <w:pPr>
              <w:pStyle w:val="0"/>
              <w:jc w:val="both"/>
            </w:pPr>
            <w:r>
              <w:rPr>
                <w:sz w:val="20"/>
              </w:rPr>
              <w:t xml:space="preserve">производные хинолина</w:t>
            </w:r>
          </w:p>
        </w:tc>
        <w:tc>
          <w:tcPr>
            <w:tcW w:w="3005" w:type="dxa"/>
          </w:tcPr>
          <w:p>
            <w:pPr>
              <w:pStyle w:val="0"/>
              <w:jc w:val="both"/>
            </w:pPr>
            <w:r>
              <w:rPr>
                <w:sz w:val="20"/>
              </w:rPr>
              <w:t xml:space="preserve">празиквантел</w:t>
            </w:r>
          </w:p>
        </w:tc>
      </w:tr>
      <w:tr>
        <w:tc>
          <w:tcPr>
            <w:gridSpan w:val="2"/>
            <w:tcW w:w="2154" w:type="dxa"/>
          </w:tcPr>
          <w:p>
            <w:pPr>
              <w:pStyle w:val="0"/>
              <w:jc w:val="center"/>
            </w:pPr>
            <w:r>
              <w:rPr>
                <w:sz w:val="20"/>
              </w:rPr>
              <w:t xml:space="preserve">P02C</w:t>
            </w:r>
          </w:p>
        </w:tc>
        <w:tc>
          <w:tcPr>
            <w:tcW w:w="3912" w:type="dxa"/>
          </w:tcPr>
          <w:p>
            <w:pPr>
              <w:pStyle w:val="0"/>
              <w:jc w:val="both"/>
            </w:pPr>
            <w:r>
              <w:rPr>
                <w:sz w:val="20"/>
              </w:rPr>
              <w:t xml:space="preserve">препараты для лечения нематодоза</w:t>
            </w:r>
          </w:p>
        </w:tc>
        <w:tc>
          <w:tcPr>
            <w:tcW w:w="3005" w:type="dxa"/>
          </w:tcPr>
          <w:p>
            <w:pPr>
              <w:pStyle w:val="0"/>
            </w:pPr>
            <w:r>
              <w:rPr>
                <w:sz w:val="20"/>
              </w:rPr>
            </w:r>
          </w:p>
        </w:tc>
      </w:tr>
      <w:tr>
        <w:tc>
          <w:tcPr>
            <w:tcW w:w="850" w:type="dxa"/>
          </w:tcPr>
          <w:p>
            <w:pPr>
              <w:pStyle w:val="0"/>
              <w:jc w:val="center"/>
            </w:pPr>
            <w:r>
              <w:rPr>
                <w:sz w:val="20"/>
              </w:rPr>
              <w:t xml:space="preserve">745.</w:t>
            </w:r>
          </w:p>
        </w:tc>
        <w:tc>
          <w:tcPr>
            <w:tcW w:w="1304" w:type="dxa"/>
            <w:vMerge w:val="restart"/>
          </w:tcPr>
          <w:p>
            <w:pPr>
              <w:pStyle w:val="0"/>
              <w:jc w:val="center"/>
            </w:pPr>
            <w:r>
              <w:rPr>
                <w:sz w:val="20"/>
              </w:rPr>
              <w:t xml:space="preserve">P02CA</w:t>
            </w:r>
          </w:p>
        </w:tc>
        <w:tc>
          <w:tcPr>
            <w:tcW w:w="3912" w:type="dxa"/>
            <w:vMerge w:val="restart"/>
          </w:tcPr>
          <w:p>
            <w:pPr>
              <w:pStyle w:val="0"/>
              <w:jc w:val="both"/>
            </w:pPr>
            <w:r>
              <w:rPr>
                <w:sz w:val="20"/>
              </w:rPr>
              <w:t xml:space="preserve">производные бензимидазола</w:t>
            </w:r>
          </w:p>
        </w:tc>
        <w:tc>
          <w:tcPr>
            <w:tcW w:w="3005" w:type="dxa"/>
          </w:tcPr>
          <w:p>
            <w:pPr>
              <w:pStyle w:val="0"/>
              <w:jc w:val="both"/>
            </w:pPr>
            <w:r>
              <w:rPr>
                <w:sz w:val="20"/>
              </w:rPr>
              <w:t xml:space="preserve">мебендазол</w:t>
            </w:r>
          </w:p>
        </w:tc>
      </w:tr>
      <w:tr>
        <w:tc>
          <w:tcPr>
            <w:tcW w:w="850" w:type="dxa"/>
          </w:tcPr>
          <w:p>
            <w:pPr>
              <w:pStyle w:val="0"/>
              <w:jc w:val="center"/>
            </w:pPr>
            <w:r>
              <w:rPr>
                <w:sz w:val="20"/>
              </w:rPr>
              <w:t xml:space="preserve">746.</w:t>
            </w:r>
          </w:p>
        </w:tc>
        <w:tc>
          <w:tcPr>
            <w:vMerge w:val="continue"/>
          </w:tcPr>
          <w:p/>
        </w:tc>
        <w:tc>
          <w:tcPr>
            <w:vMerge w:val="continue"/>
          </w:tcPr>
          <w:p/>
        </w:tc>
        <w:tc>
          <w:tcPr>
            <w:tcW w:w="3005" w:type="dxa"/>
          </w:tcPr>
          <w:p>
            <w:pPr>
              <w:pStyle w:val="0"/>
              <w:jc w:val="both"/>
            </w:pPr>
            <w:r>
              <w:rPr>
                <w:sz w:val="20"/>
              </w:rPr>
              <w:t xml:space="preserve">албендазол</w:t>
            </w:r>
          </w:p>
        </w:tc>
      </w:tr>
      <w:tr>
        <w:tc>
          <w:tcPr>
            <w:tcW w:w="850" w:type="dxa"/>
          </w:tcPr>
          <w:p>
            <w:pPr>
              <w:pStyle w:val="0"/>
              <w:jc w:val="center"/>
            </w:pPr>
            <w:r>
              <w:rPr>
                <w:sz w:val="20"/>
              </w:rPr>
              <w:t xml:space="preserve">747.</w:t>
            </w:r>
          </w:p>
        </w:tc>
        <w:tc>
          <w:tcPr>
            <w:tcW w:w="1304" w:type="dxa"/>
          </w:tcPr>
          <w:p>
            <w:pPr>
              <w:pStyle w:val="0"/>
              <w:jc w:val="center"/>
            </w:pPr>
            <w:r>
              <w:rPr>
                <w:sz w:val="20"/>
              </w:rPr>
              <w:t xml:space="preserve">P02CC</w:t>
            </w:r>
          </w:p>
        </w:tc>
        <w:tc>
          <w:tcPr>
            <w:tcW w:w="3912" w:type="dxa"/>
          </w:tcPr>
          <w:p>
            <w:pPr>
              <w:pStyle w:val="0"/>
              <w:jc w:val="both"/>
            </w:pPr>
            <w:r>
              <w:rPr>
                <w:sz w:val="20"/>
              </w:rPr>
              <w:t xml:space="preserve">производные тетрагидропиримидина</w:t>
            </w:r>
          </w:p>
        </w:tc>
        <w:tc>
          <w:tcPr>
            <w:tcW w:w="3005" w:type="dxa"/>
          </w:tcPr>
          <w:p>
            <w:pPr>
              <w:pStyle w:val="0"/>
              <w:jc w:val="both"/>
            </w:pPr>
            <w:r>
              <w:rPr>
                <w:sz w:val="20"/>
              </w:rPr>
              <w:t xml:space="preserve">пирантел</w:t>
            </w:r>
          </w:p>
        </w:tc>
      </w:tr>
      <w:tr>
        <w:tc>
          <w:tcPr>
            <w:tcW w:w="850" w:type="dxa"/>
          </w:tcPr>
          <w:p>
            <w:pPr>
              <w:pStyle w:val="0"/>
              <w:jc w:val="center"/>
            </w:pPr>
            <w:r>
              <w:rPr>
                <w:sz w:val="20"/>
              </w:rPr>
              <w:t xml:space="preserve">748.</w:t>
            </w:r>
          </w:p>
        </w:tc>
        <w:tc>
          <w:tcPr>
            <w:tcW w:w="1304" w:type="dxa"/>
          </w:tcPr>
          <w:p>
            <w:pPr>
              <w:pStyle w:val="0"/>
              <w:jc w:val="center"/>
            </w:pPr>
            <w:r>
              <w:rPr>
                <w:sz w:val="20"/>
              </w:rPr>
              <w:t xml:space="preserve">P02CE</w:t>
            </w:r>
          </w:p>
        </w:tc>
        <w:tc>
          <w:tcPr>
            <w:tcW w:w="3912" w:type="dxa"/>
          </w:tcPr>
          <w:p>
            <w:pPr>
              <w:pStyle w:val="0"/>
              <w:jc w:val="both"/>
            </w:pPr>
            <w:r>
              <w:rPr>
                <w:sz w:val="20"/>
              </w:rPr>
              <w:t xml:space="preserve">производные имидазотиазола</w:t>
            </w:r>
          </w:p>
        </w:tc>
        <w:tc>
          <w:tcPr>
            <w:tcW w:w="3005" w:type="dxa"/>
          </w:tcPr>
          <w:p>
            <w:pPr>
              <w:pStyle w:val="0"/>
              <w:jc w:val="both"/>
            </w:pPr>
            <w:r>
              <w:rPr>
                <w:sz w:val="20"/>
              </w:rPr>
              <w:t xml:space="preserve">левамизол</w:t>
            </w:r>
          </w:p>
        </w:tc>
      </w:tr>
      <w:tr>
        <w:tc>
          <w:tcPr>
            <w:gridSpan w:val="2"/>
            <w:tcW w:w="2154" w:type="dxa"/>
          </w:tcPr>
          <w:p>
            <w:pPr>
              <w:pStyle w:val="0"/>
              <w:jc w:val="center"/>
            </w:pPr>
            <w:r>
              <w:rPr>
                <w:sz w:val="20"/>
              </w:rPr>
              <w:t xml:space="preserve">P03</w:t>
            </w:r>
          </w:p>
        </w:tc>
        <w:tc>
          <w:tcPr>
            <w:tcW w:w="3912" w:type="dxa"/>
          </w:tcPr>
          <w:p>
            <w:pPr>
              <w:pStyle w:val="0"/>
              <w:jc w:val="both"/>
            </w:pPr>
            <w:r>
              <w:rPr>
                <w:sz w:val="20"/>
              </w:rPr>
              <w:t xml:space="preserve">препараты для уничтожения эктопаразитов, инсектициды и репелленты</w:t>
            </w:r>
          </w:p>
        </w:tc>
        <w:tc>
          <w:tcPr>
            <w:tcW w:w="3005" w:type="dxa"/>
          </w:tcPr>
          <w:p>
            <w:pPr>
              <w:pStyle w:val="0"/>
            </w:pPr>
            <w:r>
              <w:rPr>
                <w:sz w:val="20"/>
              </w:rPr>
            </w:r>
          </w:p>
        </w:tc>
      </w:tr>
      <w:tr>
        <w:tc>
          <w:tcPr>
            <w:gridSpan w:val="2"/>
            <w:tcW w:w="2154" w:type="dxa"/>
          </w:tcPr>
          <w:p>
            <w:pPr>
              <w:pStyle w:val="0"/>
              <w:jc w:val="center"/>
            </w:pPr>
            <w:r>
              <w:rPr>
                <w:sz w:val="20"/>
              </w:rPr>
              <w:t xml:space="preserve">P03A</w:t>
            </w:r>
          </w:p>
        </w:tc>
        <w:tc>
          <w:tcPr>
            <w:tcW w:w="3912" w:type="dxa"/>
          </w:tcPr>
          <w:p>
            <w:pPr>
              <w:pStyle w:val="0"/>
              <w:jc w:val="both"/>
            </w:pPr>
            <w:r>
              <w:rPr>
                <w:sz w:val="20"/>
              </w:rPr>
              <w:t xml:space="preserve">препараты для уничтожения эктопаразитов</w:t>
            </w:r>
          </w:p>
        </w:tc>
        <w:tc>
          <w:tcPr>
            <w:tcW w:w="3005" w:type="dxa"/>
          </w:tcPr>
          <w:p>
            <w:pPr>
              <w:pStyle w:val="0"/>
            </w:pPr>
            <w:r>
              <w:rPr>
                <w:sz w:val="20"/>
              </w:rPr>
            </w:r>
          </w:p>
        </w:tc>
      </w:tr>
      <w:tr>
        <w:tc>
          <w:tcPr>
            <w:tcW w:w="850" w:type="dxa"/>
          </w:tcPr>
          <w:p>
            <w:pPr>
              <w:pStyle w:val="0"/>
              <w:jc w:val="center"/>
            </w:pPr>
            <w:r>
              <w:rPr>
                <w:sz w:val="20"/>
              </w:rPr>
              <w:t xml:space="preserve">749.</w:t>
            </w:r>
          </w:p>
        </w:tc>
        <w:tc>
          <w:tcPr>
            <w:tcW w:w="1304" w:type="dxa"/>
          </w:tcPr>
          <w:p>
            <w:pPr>
              <w:pStyle w:val="0"/>
              <w:jc w:val="center"/>
            </w:pPr>
            <w:r>
              <w:rPr>
                <w:sz w:val="20"/>
              </w:rPr>
              <w:t xml:space="preserve">P03AC</w:t>
            </w:r>
          </w:p>
        </w:tc>
        <w:tc>
          <w:tcPr>
            <w:tcW w:w="3912" w:type="dxa"/>
          </w:tcPr>
          <w:p>
            <w:pPr>
              <w:pStyle w:val="0"/>
              <w:jc w:val="both"/>
            </w:pPr>
            <w:r>
              <w:rPr>
                <w:sz w:val="20"/>
              </w:rPr>
              <w:t xml:space="preserve">пиретрины (в т.ч. синтетические соединения)</w:t>
            </w:r>
          </w:p>
        </w:tc>
        <w:tc>
          <w:tcPr>
            <w:tcW w:w="3005" w:type="dxa"/>
          </w:tcPr>
          <w:p>
            <w:pPr>
              <w:pStyle w:val="0"/>
              <w:jc w:val="both"/>
            </w:pPr>
            <w:r>
              <w:rPr>
                <w:sz w:val="20"/>
              </w:rPr>
              <w:t xml:space="preserve">перметрин малатион + перметрин + пиперонилбутоксид</w:t>
            </w:r>
          </w:p>
        </w:tc>
      </w:tr>
      <w:tr>
        <w:tc>
          <w:tcPr>
            <w:tcW w:w="850" w:type="dxa"/>
          </w:tcPr>
          <w:p>
            <w:pPr>
              <w:pStyle w:val="0"/>
              <w:jc w:val="center"/>
            </w:pPr>
            <w:r>
              <w:rPr>
                <w:sz w:val="20"/>
              </w:rPr>
              <w:t xml:space="preserve">750.</w:t>
            </w:r>
          </w:p>
        </w:tc>
        <w:tc>
          <w:tcPr>
            <w:tcW w:w="1304" w:type="dxa"/>
          </w:tcPr>
          <w:p>
            <w:pPr>
              <w:pStyle w:val="0"/>
              <w:jc w:val="center"/>
            </w:pPr>
            <w:r>
              <w:rPr>
                <w:sz w:val="20"/>
              </w:rPr>
              <w:t xml:space="preserve">P03AX</w:t>
            </w:r>
          </w:p>
        </w:tc>
        <w:tc>
          <w:tcPr>
            <w:tcW w:w="3912" w:type="dxa"/>
          </w:tcPr>
          <w:p>
            <w:pPr>
              <w:pStyle w:val="0"/>
              <w:jc w:val="both"/>
            </w:pPr>
            <w:r>
              <w:rPr>
                <w:sz w:val="20"/>
              </w:rPr>
              <w:t xml:space="preserve">прочие препараты для уничтожения эктопаразитов</w:t>
            </w:r>
          </w:p>
        </w:tc>
        <w:tc>
          <w:tcPr>
            <w:tcW w:w="3005" w:type="dxa"/>
          </w:tcPr>
          <w:p>
            <w:pPr>
              <w:pStyle w:val="0"/>
              <w:jc w:val="both"/>
            </w:pPr>
            <w:r>
              <w:rPr>
                <w:sz w:val="20"/>
              </w:rPr>
              <w:t xml:space="preserve">бензилбензоат</w:t>
            </w:r>
          </w:p>
        </w:tc>
      </w:tr>
      <w:tr>
        <w:tc>
          <w:tcPr>
            <w:gridSpan w:val="2"/>
            <w:tcW w:w="2154" w:type="dxa"/>
          </w:tcPr>
          <w:p>
            <w:pPr>
              <w:pStyle w:val="0"/>
              <w:jc w:val="center"/>
            </w:pPr>
            <w:r>
              <w:rPr>
                <w:sz w:val="20"/>
              </w:rPr>
              <w:t xml:space="preserve">R</w:t>
            </w:r>
          </w:p>
        </w:tc>
        <w:tc>
          <w:tcPr>
            <w:gridSpan w:val="2"/>
            <w:tcW w:w="6917" w:type="dxa"/>
          </w:tcPr>
          <w:p>
            <w:pPr>
              <w:pStyle w:val="0"/>
              <w:jc w:val="center"/>
            </w:pPr>
            <w:r>
              <w:rPr>
                <w:sz w:val="20"/>
              </w:rPr>
              <w:t xml:space="preserve">Дыхательная система</w:t>
            </w:r>
          </w:p>
        </w:tc>
      </w:tr>
      <w:tr>
        <w:tc>
          <w:tcPr>
            <w:gridSpan w:val="2"/>
            <w:tcW w:w="2154" w:type="dxa"/>
          </w:tcPr>
          <w:p>
            <w:pPr>
              <w:pStyle w:val="0"/>
              <w:jc w:val="center"/>
            </w:pPr>
            <w:r>
              <w:rPr>
                <w:sz w:val="20"/>
              </w:rPr>
              <w:t xml:space="preserve">R01</w:t>
            </w:r>
          </w:p>
        </w:tc>
        <w:tc>
          <w:tcPr>
            <w:tcW w:w="3912" w:type="dxa"/>
          </w:tcPr>
          <w:p>
            <w:pPr>
              <w:pStyle w:val="0"/>
              <w:jc w:val="both"/>
            </w:pPr>
            <w:r>
              <w:rPr>
                <w:sz w:val="20"/>
              </w:rPr>
              <w:t xml:space="preserve">назальные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R01A</w:t>
            </w:r>
          </w:p>
        </w:tc>
        <w:tc>
          <w:tcPr>
            <w:tcW w:w="3912" w:type="dxa"/>
          </w:tcPr>
          <w:p>
            <w:pPr>
              <w:pStyle w:val="0"/>
              <w:jc w:val="both"/>
            </w:pPr>
            <w:r>
              <w:rPr>
                <w:sz w:val="20"/>
              </w:rPr>
              <w:t xml:space="preserve">деконгестанты и другие препараты для местного применения</w:t>
            </w:r>
          </w:p>
        </w:tc>
        <w:tc>
          <w:tcPr>
            <w:tcW w:w="3005" w:type="dxa"/>
          </w:tcPr>
          <w:p>
            <w:pPr>
              <w:pStyle w:val="0"/>
            </w:pPr>
            <w:r>
              <w:rPr>
                <w:sz w:val="20"/>
              </w:rPr>
            </w:r>
          </w:p>
        </w:tc>
      </w:tr>
      <w:tr>
        <w:tc>
          <w:tcPr>
            <w:tcW w:w="850" w:type="dxa"/>
          </w:tcPr>
          <w:p>
            <w:pPr>
              <w:pStyle w:val="0"/>
              <w:jc w:val="center"/>
            </w:pPr>
            <w:r>
              <w:rPr>
                <w:sz w:val="20"/>
              </w:rPr>
              <w:t xml:space="preserve">751.</w:t>
            </w:r>
          </w:p>
        </w:tc>
        <w:tc>
          <w:tcPr>
            <w:tcW w:w="1304" w:type="dxa"/>
          </w:tcPr>
          <w:p>
            <w:pPr>
              <w:pStyle w:val="0"/>
              <w:jc w:val="center"/>
            </w:pPr>
            <w:r>
              <w:rPr>
                <w:sz w:val="20"/>
              </w:rPr>
              <w:t xml:space="preserve">R01AA</w:t>
            </w:r>
          </w:p>
        </w:tc>
        <w:tc>
          <w:tcPr>
            <w:tcW w:w="3912" w:type="dxa"/>
          </w:tcPr>
          <w:p>
            <w:pPr>
              <w:pStyle w:val="0"/>
              <w:jc w:val="both"/>
            </w:pPr>
            <w:r>
              <w:rPr>
                <w:sz w:val="20"/>
              </w:rPr>
              <w:t xml:space="preserve">адреномиметики</w:t>
            </w:r>
          </w:p>
        </w:tc>
        <w:tc>
          <w:tcPr>
            <w:tcW w:w="3005" w:type="dxa"/>
          </w:tcPr>
          <w:p>
            <w:pPr>
              <w:pStyle w:val="0"/>
              <w:jc w:val="both"/>
            </w:pPr>
            <w:r>
              <w:rPr>
                <w:sz w:val="20"/>
              </w:rPr>
              <w:t xml:space="preserve">ксилометазолин</w:t>
            </w:r>
          </w:p>
        </w:tc>
      </w:tr>
      <w:tr>
        <w:tc>
          <w:tcPr>
            <w:gridSpan w:val="2"/>
            <w:tcW w:w="2154" w:type="dxa"/>
          </w:tcPr>
          <w:p>
            <w:pPr>
              <w:pStyle w:val="0"/>
              <w:jc w:val="center"/>
            </w:pPr>
            <w:r>
              <w:rPr>
                <w:sz w:val="20"/>
              </w:rPr>
              <w:t xml:space="preserve">R02</w:t>
            </w:r>
          </w:p>
        </w:tc>
        <w:tc>
          <w:tcPr>
            <w:tcW w:w="3912" w:type="dxa"/>
          </w:tcPr>
          <w:p>
            <w:pPr>
              <w:pStyle w:val="0"/>
              <w:jc w:val="both"/>
            </w:pPr>
            <w:r>
              <w:rPr>
                <w:sz w:val="20"/>
              </w:rPr>
              <w:t xml:space="preserve">препараты для лечения заболеваний горла</w:t>
            </w:r>
          </w:p>
        </w:tc>
        <w:tc>
          <w:tcPr>
            <w:tcW w:w="3005" w:type="dxa"/>
          </w:tcPr>
          <w:p>
            <w:pPr>
              <w:pStyle w:val="0"/>
            </w:pPr>
            <w:r>
              <w:rPr>
                <w:sz w:val="20"/>
              </w:rPr>
            </w:r>
          </w:p>
        </w:tc>
      </w:tr>
      <w:tr>
        <w:tc>
          <w:tcPr>
            <w:gridSpan w:val="2"/>
            <w:tcW w:w="2154" w:type="dxa"/>
          </w:tcPr>
          <w:p>
            <w:pPr>
              <w:pStyle w:val="0"/>
              <w:jc w:val="center"/>
            </w:pPr>
            <w:r>
              <w:rPr>
                <w:sz w:val="20"/>
              </w:rPr>
              <w:t xml:space="preserve">R02A</w:t>
            </w:r>
          </w:p>
        </w:tc>
        <w:tc>
          <w:tcPr>
            <w:tcW w:w="3912" w:type="dxa"/>
          </w:tcPr>
          <w:p>
            <w:pPr>
              <w:pStyle w:val="0"/>
              <w:jc w:val="both"/>
            </w:pPr>
            <w:r>
              <w:rPr>
                <w:sz w:val="20"/>
              </w:rPr>
              <w:t xml:space="preserve">препараты для лечения заболеваний горла</w:t>
            </w:r>
          </w:p>
        </w:tc>
        <w:tc>
          <w:tcPr>
            <w:tcW w:w="3005" w:type="dxa"/>
          </w:tcPr>
          <w:p>
            <w:pPr>
              <w:pStyle w:val="0"/>
            </w:pPr>
            <w:r>
              <w:rPr>
                <w:sz w:val="20"/>
              </w:rPr>
            </w:r>
          </w:p>
        </w:tc>
      </w:tr>
      <w:tr>
        <w:tc>
          <w:tcPr>
            <w:tcW w:w="850" w:type="dxa"/>
          </w:tcPr>
          <w:p>
            <w:pPr>
              <w:pStyle w:val="0"/>
              <w:jc w:val="center"/>
            </w:pPr>
            <w:r>
              <w:rPr>
                <w:sz w:val="20"/>
              </w:rPr>
              <w:t xml:space="preserve">752.</w:t>
            </w:r>
          </w:p>
        </w:tc>
        <w:tc>
          <w:tcPr>
            <w:tcW w:w="1304" w:type="dxa"/>
          </w:tcPr>
          <w:p>
            <w:pPr>
              <w:pStyle w:val="0"/>
              <w:jc w:val="center"/>
            </w:pPr>
            <w:r>
              <w:rPr>
                <w:sz w:val="20"/>
              </w:rPr>
              <w:t xml:space="preserve">R02AA</w:t>
            </w:r>
          </w:p>
        </w:tc>
        <w:tc>
          <w:tcPr>
            <w:tcW w:w="3912" w:type="dxa"/>
          </w:tcPr>
          <w:p>
            <w:pPr>
              <w:pStyle w:val="0"/>
              <w:jc w:val="both"/>
            </w:pPr>
            <w:r>
              <w:rPr>
                <w:sz w:val="20"/>
              </w:rPr>
              <w:t xml:space="preserve">антисептические препараты</w:t>
            </w:r>
          </w:p>
        </w:tc>
        <w:tc>
          <w:tcPr>
            <w:tcW w:w="3005" w:type="dxa"/>
          </w:tcPr>
          <w:p>
            <w:pPr>
              <w:pStyle w:val="0"/>
              <w:jc w:val="both"/>
            </w:pPr>
            <w:r>
              <w:rPr>
                <w:sz w:val="20"/>
              </w:rPr>
              <w:t xml:space="preserve">йод + калия йодид + глицерол</w:t>
            </w:r>
          </w:p>
        </w:tc>
      </w:tr>
      <w:tr>
        <w:tc>
          <w:tcPr>
            <w:gridSpan w:val="2"/>
            <w:tcW w:w="2154" w:type="dxa"/>
          </w:tcPr>
          <w:p>
            <w:pPr>
              <w:pStyle w:val="0"/>
              <w:jc w:val="center"/>
            </w:pPr>
            <w:r>
              <w:rPr>
                <w:sz w:val="20"/>
              </w:rPr>
              <w:t xml:space="preserve">R03</w:t>
            </w:r>
          </w:p>
        </w:tc>
        <w:tc>
          <w:tcPr>
            <w:tcW w:w="3912" w:type="dxa"/>
          </w:tcPr>
          <w:p>
            <w:pPr>
              <w:pStyle w:val="0"/>
              <w:jc w:val="both"/>
            </w:pPr>
            <w:r>
              <w:rPr>
                <w:sz w:val="20"/>
              </w:rPr>
              <w:t xml:space="preserve">препараты для лечения обструктивных заболеваний дыхательных путей</w:t>
            </w:r>
          </w:p>
        </w:tc>
        <w:tc>
          <w:tcPr>
            <w:tcW w:w="3005" w:type="dxa"/>
          </w:tcPr>
          <w:p>
            <w:pPr>
              <w:pStyle w:val="0"/>
            </w:pPr>
            <w:r>
              <w:rPr>
                <w:sz w:val="20"/>
              </w:rPr>
            </w:r>
          </w:p>
        </w:tc>
      </w:tr>
      <w:tr>
        <w:tc>
          <w:tcPr>
            <w:gridSpan w:val="2"/>
            <w:tcW w:w="2154" w:type="dxa"/>
          </w:tcPr>
          <w:p>
            <w:pPr>
              <w:pStyle w:val="0"/>
              <w:jc w:val="center"/>
            </w:pPr>
            <w:r>
              <w:rPr>
                <w:sz w:val="20"/>
              </w:rPr>
              <w:t xml:space="preserve">R03A</w:t>
            </w:r>
          </w:p>
        </w:tc>
        <w:tc>
          <w:tcPr>
            <w:tcW w:w="3912" w:type="dxa"/>
          </w:tcPr>
          <w:p>
            <w:pPr>
              <w:pStyle w:val="0"/>
              <w:jc w:val="both"/>
            </w:pPr>
            <w:r>
              <w:rPr>
                <w:sz w:val="20"/>
              </w:rPr>
              <w:t xml:space="preserve">адренергические средства для ингаляционного введения</w:t>
            </w:r>
          </w:p>
        </w:tc>
        <w:tc>
          <w:tcPr>
            <w:tcW w:w="3005" w:type="dxa"/>
          </w:tcPr>
          <w:p>
            <w:pPr>
              <w:pStyle w:val="0"/>
            </w:pPr>
            <w:r>
              <w:rPr>
                <w:sz w:val="20"/>
              </w:rPr>
            </w:r>
          </w:p>
        </w:tc>
      </w:tr>
      <w:tr>
        <w:tc>
          <w:tcPr>
            <w:tcW w:w="850" w:type="dxa"/>
          </w:tcPr>
          <w:p>
            <w:pPr>
              <w:pStyle w:val="0"/>
              <w:jc w:val="center"/>
            </w:pPr>
            <w:r>
              <w:rPr>
                <w:sz w:val="20"/>
              </w:rPr>
              <w:t xml:space="preserve">753.</w:t>
            </w:r>
          </w:p>
        </w:tc>
        <w:tc>
          <w:tcPr>
            <w:tcW w:w="1304" w:type="dxa"/>
            <w:vMerge w:val="restart"/>
          </w:tcPr>
          <w:p>
            <w:pPr>
              <w:pStyle w:val="0"/>
              <w:jc w:val="center"/>
            </w:pPr>
            <w:r>
              <w:rPr>
                <w:sz w:val="20"/>
              </w:rPr>
              <w:t xml:space="preserve">R03AC</w:t>
            </w:r>
          </w:p>
        </w:tc>
        <w:tc>
          <w:tcPr>
            <w:tcW w:w="3912" w:type="dxa"/>
            <w:vMerge w:val="restart"/>
          </w:tcPr>
          <w:p>
            <w:pPr>
              <w:pStyle w:val="0"/>
              <w:jc w:val="both"/>
            </w:pPr>
            <w:r>
              <w:rPr>
                <w:sz w:val="20"/>
              </w:rPr>
              <w:t xml:space="preserve">селективные бета 2-адреномиметики</w:t>
            </w:r>
          </w:p>
        </w:tc>
        <w:tc>
          <w:tcPr>
            <w:tcW w:w="3005" w:type="dxa"/>
          </w:tcPr>
          <w:p>
            <w:pPr>
              <w:pStyle w:val="0"/>
              <w:jc w:val="both"/>
            </w:pPr>
            <w:r>
              <w:rPr>
                <w:sz w:val="20"/>
              </w:rPr>
              <w:t xml:space="preserve">сальбутамол</w:t>
            </w:r>
          </w:p>
        </w:tc>
      </w:tr>
      <w:tr>
        <w:tc>
          <w:tcPr>
            <w:tcW w:w="850" w:type="dxa"/>
          </w:tcPr>
          <w:p>
            <w:pPr>
              <w:pStyle w:val="0"/>
              <w:jc w:val="center"/>
            </w:pPr>
            <w:r>
              <w:rPr>
                <w:sz w:val="20"/>
              </w:rPr>
              <w:t xml:space="preserve">754.</w:t>
            </w:r>
          </w:p>
        </w:tc>
        <w:tc>
          <w:tcPr>
            <w:vMerge w:val="continue"/>
          </w:tcPr>
          <w:p/>
        </w:tc>
        <w:tc>
          <w:tcPr>
            <w:vMerge w:val="continue"/>
          </w:tcPr>
          <w:p/>
        </w:tc>
        <w:tc>
          <w:tcPr>
            <w:tcW w:w="3005" w:type="dxa"/>
          </w:tcPr>
          <w:p>
            <w:pPr>
              <w:pStyle w:val="0"/>
              <w:jc w:val="both"/>
            </w:pPr>
            <w:r>
              <w:rPr>
                <w:sz w:val="20"/>
              </w:rPr>
              <w:t xml:space="preserve">формотерол</w:t>
            </w:r>
          </w:p>
        </w:tc>
      </w:tr>
      <w:tr>
        <w:tc>
          <w:tcPr>
            <w:tcW w:w="850" w:type="dxa"/>
          </w:tcPr>
          <w:p>
            <w:pPr>
              <w:pStyle w:val="0"/>
              <w:jc w:val="center"/>
            </w:pPr>
            <w:r>
              <w:rPr>
                <w:sz w:val="20"/>
              </w:rPr>
              <w:t xml:space="preserve">755.</w:t>
            </w:r>
          </w:p>
        </w:tc>
        <w:tc>
          <w:tcPr>
            <w:vMerge w:val="continue"/>
          </w:tcPr>
          <w:p/>
        </w:tc>
        <w:tc>
          <w:tcPr>
            <w:vMerge w:val="continue"/>
          </w:tcPr>
          <w:p/>
        </w:tc>
        <w:tc>
          <w:tcPr>
            <w:tcW w:w="3005" w:type="dxa"/>
          </w:tcPr>
          <w:p>
            <w:pPr>
              <w:pStyle w:val="0"/>
              <w:jc w:val="both"/>
            </w:pPr>
            <w:r>
              <w:rPr>
                <w:sz w:val="20"/>
              </w:rPr>
              <w:t xml:space="preserve">индакатерол</w:t>
            </w:r>
          </w:p>
        </w:tc>
      </w:tr>
      <w:tr>
        <w:tc>
          <w:tcPr>
            <w:tcW w:w="850" w:type="dxa"/>
          </w:tcPr>
          <w:p>
            <w:pPr>
              <w:pStyle w:val="0"/>
              <w:jc w:val="center"/>
            </w:pPr>
            <w:r>
              <w:rPr>
                <w:sz w:val="20"/>
              </w:rPr>
              <w:t xml:space="preserve">756.</w:t>
            </w:r>
          </w:p>
        </w:tc>
        <w:tc>
          <w:tcPr>
            <w:vMerge w:val="continue"/>
          </w:tcPr>
          <w:p/>
        </w:tc>
        <w:tc>
          <w:tcPr>
            <w:vMerge w:val="continue"/>
          </w:tcPr>
          <w:p/>
        </w:tc>
        <w:tc>
          <w:tcPr>
            <w:tcW w:w="3005" w:type="dxa"/>
          </w:tcPr>
          <w:p>
            <w:pPr>
              <w:pStyle w:val="0"/>
              <w:jc w:val="both"/>
            </w:pPr>
            <w:r>
              <w:rPr>
                <w:sz w:val="20"/>
              </w:rPr>
              <w:t xml:space="preserve">фенотерол</w:t>
            </w:r>
          </w:p>
        </w:tc>
      </w:tr>
      <w:tr>
        <w:tc>
          <w:tcPr>
            <w:tcW w:w="850" w:type="dxa"/>
          </w:tcPr>
          <w:p>
            <w:pPr>
              <w:pStyle w:val="0"/>
              <w:jc w:val="center"/>
            </w:pPr>
            <w:r>
              <w:rPr>
                <w:sz w:val="20"/>
              </w:rPr>
              <w:t xml:space="preserve">757.</w:t>
            </w:r>
          </w:p>
        </w:tc>
        <w:tc>
          <w:tcPr>
            <w:tcW w:w="1304" w:type="dxa"/>
            <w:vMerge w:val="restart"/>
          </w:tcPr>
          <w:p>
            <w:pPr>
              <w:pStyle w:val="0"/>
              <w:jc w:val="center"/>
            </w:pPr>
            <w:r>
              <w:rPr>
                <w:sz w:val="20"/>
              </w:rPr>
              <w:t xml:space="preserve">R03AK</w:t>
            </w:r>
          </w:p>
        </w:tc>
        <w:tc>
          <w:tcPr>
            <w:tcW w:w="3912" w:type="dxa"/>
            <w:vMerge w:val="restart"/>
          </w:tcPr>
          <w:p>
            <w:pPr>
              <w:pStyle w:val="0"/>
              <w:jc w:val="both"/>
            </w:pPr>
            <w:r>
              <w:rPr>
                <w:sz w:val="20"/>
              </w:rPr>
              <w:t xml:space="preserve">симпатомиметики в комбинации с другими препаратами</w:t>
            </w:r>
          </w:p>
        </w:tc>
        <w:tc>
          <w:tcPr>
            <w:tcW w:w="3005" w:type="dxa"/>
          </w:tcPr>
          <w:p>
            <w:pPr>
              <w:pStyle w:val="0"/>
              <w:jc w:val="both"/>
            </w:pPr>
            <w:r>
              <w:rPr>
                <w:sz w:val="20"/>
              </w:rPr>
              <w:t xml:space="preserve">будесонид + формотерол</w:t>
            </w:r>
          </w:p>
        </w:tc>
      </w:tr>
      <w:tr>
        <w:tc>
          <w:tcPr>
            <w:tcW w:w="850" w:type="dxa"/>
          </w:tcPr>
          <w:p>
            <w:pPr>
              <w:pStyle w:val="0"/>
              <w:jc w:val="center"/>
            </w:pPr>
            <w:r>
              <w:rPr>
                <w:sz w:val="20"/>
              </w:rPr>
              <w:t xml:space="preserve">758.</w:t>
            </w:r>
          </w:p>
        </w:tc>
        <w:tc>
          <w:tcPr>
            <w:vMerge w:val="continue"/>
          </w:tcPr>
          <w:p/>
        </w:tc>
        <w:tc>
          <w:tcPr>
            <w:vMerge w:val="continue"/>
          </w:tcPr>
          <w:p/>
        </w:tc>
        <w:tc>
          <w:tcPr>
            <w:tcW w:w="3005" w:type="dxa"/>
          </w:tcPr>
          <w:p>
            <w:pPr>
              <w:pStyle w:val="0"/>
              <w:jc w:val="both"/>
            </w:pPr>
            <w:r>
              <w:rPr>
                <w:sz w:val="20"/>
              </w:rPr>
              <w:t xml:space="preserve">вилантерол + флутиказона фуроат</w:t>
            </w:r>
          </w:p>
        </w:tc>
      </w:tr>
      <w:tr>
        <w:tc>
          <w:tcPr>
            <w:tcW w:w="850" w:type="dxa"/>
          </w:tcPr>
          <w:p>
            <w:pPr>
              <w:pStyle w:val="0"/>
              <w:jc w:val="center"/>
            </w:pPr>
            <w:r>
              <w:rPr>
                <w:sz w:val="20"/>
              </w:rPr>
              <w:t xml:space="preserve">759.</w:t>
            </w:r>
          </w:p>
        </w:tc>
        <w:tc>
          <w:tcPr>
            <w:vMerge w:val="continue"/>
          </w:tcPr>
          <w:p/>
        </w:tc>
        <w:tc>
          <w:tcPr>
            <w:vMerge w:val="continue"/>
          </w:tcPr>
          <w:p/>
        </w:tc>
        <w:tc>
          <w:tcPr>
            <w:tcW w:w="3005" w:type="dxa"/>
          </w:tcPr>
          <w:p>
            <w:pPr>
              <w:pStyle w:val="0"/>
              <w:jc w:val="both"/>
            </w:pPr>
            <w:r>
              <w:rPr>
                <w:sz w:val="20"/>
              </w:rPr>
              <w:t xml:space="preserve">салметерол + флутиказон</w:t>
            </w:r>
          </w:p>
        </w:tc>
      </w:tr>
      <w:tr>
        <w:tc>
          <w:tcPr>
            <w:tcW w:w="850" w:type="dxa"/>
          </w:tcPr>
          <w:p>
            <w:pPr>
              <w:pStyle w:val="0"/>
              <w:jc w:val="center"/>
            </w:pPr>
            <w:r>
              <w:rPr>
                <w:sz w:val="20"/>
              </w:rPr>
              <w:t xml:space="preserve">760.</w:t>
            </w:r>
          </w:p>
        </w:tc>
        <w:tc>
          <w:tcPr>
            <w:vMerge w:val="continue"/>
          </w:tcPr>
          <w:p/>
        </w:tc>
        <w:tc>
          <w:tcPr>
            <w:vMerge w:val="continue"/>
          </w:tcPr>
          <w:p/>
        </w:tc>
        <w:tc>
          <w:tcPr>
            <w:tcW w:w="3005" w:type="dxa"/>
          </w:tcPr>
          <w:p>
            <w:pPr>
              <w:pStyle w:val="0"/>
              <w:jc w:val="both"/>
            </w:pPr>
            <w:r>
              <w:rPr>
                <w:sz w:val="20"/>
              </w:rPr>
              <w:t xml:space="preserve">беклометазон + формотерол</w:t>
            </w:r>
          </w:p>
        </w:tc>
      </w:tr>
      <w:tr>
        <w:tc>
          <w:tcPr>
            <w:tcW w:w="850" w:type="dxa"/>
          </w:tcPr>
          <w:p>
            <w:pPr>
              <w:pStyle w:val="0"/>
              <w:jc w:val="center"/>
            </w:pPr>
            <w:r>
              <w:rPr>
                <w:sz w:val="20"/>
              </w:rPr>
              <w:t xml:space="preserve">761.</w:t>
            </w:r>
          </w:p>
        </w:tc>
        <w:tc>
          <w:tcPr>
            <w:vMerge w:val="continue"/>
          </w:tcPr>
          <w:p/>
        </w:tc>
        <w:tc>
          <w:tcPr>
            <w:vMerge w:val="continue"/>
          </w:tcPr>
          <w:p/>
        </w:tc>
        <w:tc>
          <w:tcPr>
            <w:tcW w:w="3005" w:type="dxa"/>
          </w:tcPr>
          <w:p>
            <w:pPr>
              <w:pStyle w:val="0"/>
              <w:jc w:val="both"/>
            </w:pPr>
            <w:r>
              <w:rPr>
                <w:sz w:val="20"/>
              </w:rPr>
              <w:t xml:space="preserve">мометазон + формотерол</w:t>
            </w:r>
          </w:p>
        </w:tc>
      </w:tr>
      <w:tr>
        <w:tc>
          <w:tcPr>
            <w:tcW w:w="850" w:type="dxa"/>
          </w:tcPr>
          <w:p>
            <w:pPr>
              <w:pStyle w:val="0"/>
              <w:jc w:val="center"/>
            </w:pPr>
            <w:r>
              <w:rPr>
                <w:sz w:val="20"/>
              </w:rPr>
              <w:t xml:space="preserve">762.</w:t>
            </w:r>
          </w:p>
        </w:tc>
        <w:tc>
          <w:tcPr>
            <w:tcW w:w="1304" w:type="dxa"/>
            <w:vMerge w:val="restart"/>
          </w:tcPr>
          <w:p>
            <w:pPr>
              <w:pStyle w:val="0"/>
              <w:jc w:val="center"/>
            </w:pPr>
            <w:r>
              <w:rPr>
                <w:sz w:val="20"/>
              </w:rPr>
              <w:t xml:space="preserve">R03AL</w:t>
            </w:r>
          </w:p>
        </w:tc>
        <w:tc>
          <w:tcPr>
            <w:tcW w:w="3912" w:type="dxa"/>
            <w:vMerge w:val="restart"/>
          </w:tcPr>
          <w:p>
            <w:pPr>
              <w:pStyle w:val="0"/>
              <w:jc w:val="both"/>
            </w:pPr>
            <w:r>
              <w:rPr>
                <w:sz w:val="20"/>
              </w:rPr>
              <w:t xml:space="preserve">адренергические средства в комбинации с антихолинергическими средствами, включая тройные комбинации с кортикостероидами</w:t>
            </w:r>
          </w:p>
        </w:tc>
        <w:tc>
          <w:tcPr>
            <w:tcW w:w="3005" w:type="dxa"/>
          </w:tcPr>
          <w:p>
            <w:pPr>
              <w:pStyle w:val="0"/>
              <w:jc w:val="both"/>
            </w:pPr>
            <w:r>
              <w:rPr>
                <w:sz w:val="20"/>
              </w:rPr>
              <w:t xml:space="preserve">ипратропия бромид + фенотерол</w:t>
            </w:r>
          </w:p>
        </w:tc>
      </w:tr>
      <w:tr>
        <w:tc>
          <w:tcPr>
            <w:tcW w:w="850" w:type="dxa"/>
          </w:tcPr>
          <w:p>
            <w:pPr>
              <w:pStyle w:val="0"/>
              <w:jc w:val="center"/>
            </w:pPr>
            <w:r>
              <w:rPr>
                <w:sz w:val="20"/>
              </w:rPr>
              <w:t xml:space="preserve">763.</w:t>
            </w:r>
          </w:p>
        </w:tc>
        <w:tc>
          <w:tcPr>
            <w:vMerge w:val="continue"/>
          </w:tcPr>
          <w:p/>
        </w:tc>
        <w:tc>
          <w:tcPr>
            <w:vMerge w:val="continue"/>
          </w:tcPr>
          <w:p/>
        </w:tc>
        <w:tc>
          <w:tcPr>
            <w:tcW w:w="3005" w:type="dxa"/>
          </w:tcPr>
          <w:p>
            <w:pPr>
              <w:pStyle w:val="0"/>
              <w:jc w:val="both"/>
            </w:pPr>
            <w:r>
              <w:rPr>
                <w:sz w:val="20"/>
              </w:rPr>
              <w:t xml:space="preserve">олодатерол + тиотропия бромид</w:t>
            </w:r>
          </w:p>
        </w:tc>
      </w:tr>
      <w:tr>
        <w:tc>
          <w:tcPr>
            <w:tcW w:w="850" w:type="dxa"/>
          </w:tcPr>
          <w:p>
            <w:pPr>
              <w:pStyle w:val="0"/>
              <w:jc w:val="center"/>
            </w:pPr>
            <w:r>
              <w:rPr>
                <w:sz w:val="20"/>
              </w:rPr>
              <w:t xml:space="preserve">764.</w:t>
            </w:r>
          </w:p>
        </w:tc>
        <w:tc>
          <w:tcPr>
            <w:vMerge w:val="continue"/>
          </w:tcPr>
          <w:p/>
        </w:tc>
        <w:tc>
          <w:tcPr>
            <w:vMerge w:val="continue"/>
          </w:tcPr>
          <w:p/>
        </w:tc>
        <w:tc>
          <w:tcPr>
            <w:tcW w:w="3005" w:type="dxa"/>
          </w:tcPr>
          <w:p>
            <w:pPr>
              <w:pStyle w:val="0"/>
              <w:jc w:val="both"/>
            </w:pPr>
            <w:r>
              <w:rPr>
                <w:sz w:val="20"/>
              </w:rPr>
              <w:t xml:space="preserve">вилантерол + умеклидиния бромид</w:t>
            </w:r>
          </w:p>
        </w:tc>
      </w:tr>
      <w:tr>
        <w:tc>
          <w:tcPr>
            <w:tcW w:w="850" w:type="dxa"/>
          </w:tcPr>
          <w:p>
            <w:pPr>
              <w:pStyle w:val="0"/>
              <w:jc w:val="center"/>
            </w:pPr>
            <w:r>
              <w:rPr>
                <w:sz w:val="20"/>
              </w:rPr>
              <w:t xml:space="preserve">765.</w:t>
            </w:r>
          </w:p>
        </w:tc>
        <w:tc>
          <w:tcPr>
            <w:vMerge w:val="continue"/>
          </w:tcPr>
          <w:p/>
        </w:tc>
        <w:tc>
          <w:tcPr>
            <w:vMerge w:val="continue"/>
          </w:tcPr>
          <w:p/>
        </w:tc>
        <w:tc>
          <w:tcPr>
            <w:tcW w:w="3005" w:type="dxa"/>
          </w:tcPr>
          <w:p>
            <w:pPr>
              <w:pStyle w:val="0"/>
              <w:jc w:val="both"/>
            </w:pPr>
            <w:r>
              <w:rPr>
                <w:sz w:val="20"/>
              </w:rPr>
              <w:t xml:space="preserve">гликопиррония бромид + индакатерол</w:t>
            </w:r>
          </w:p>
        </w:tc>
      </w:tr>
      <w:tr>
        <w:tc>
          <w:tcPr>
            <w:gridSpan w:val="2"/>
            <w:tcW w:w="2154" w:type="dxa"/>
          </w:tcPr>
          <w:p>
            <w:pPr>
              <w:pStyle w:val="0"/>
              <w:jc w:val="center"/>
            </w:pPr>
            <w:r>
              <w:rPr>
                <w:sz w:val="20"/>
              </w:rPr>
              <w:t xml:space="preserve">R03B</w:t>
            </w:r>
          </w:p>
        </w:tc>
        <w:tc>
          <w:tcPr>
            <w:tcW w:w="3912" w:type="dxa"/>
          </w:tcPr>
          <w:p>
            <w:pPr>
              <w:pStyle w:val="0"/>
              <w:jc w:val="both"/>
            </w:pPr>
            <w:r>
              <w:rPr>
                <w:sz w:val="20"/>
              </w:rPr>
              <w:t xml:space="preserve">другие средства для лечения обструктивных заболеваний дыхательных путей для ингаляционного введения</w:t>
            </w:r>
          </w:p>
        </w:tc>
        <w:tc>
          <w:tcPr>
            <w:tcW w:w="3005" w:type="dxa"/>
          </w:tcPr>
          <w:p>
            <w:pPr>
              <w:pStyle w:val="0"/>
            </w:pPr>
            <w:r>
              <w:rPr>
                <w:sz w:val="20"/>
              </w:rPr>
            </w:r>
          </w:p>
        </w:tc>
      </w:tr>
      <w:tr>
        <w:tc>
          <w:tcPr>
            <w:tcW w:w="850" w:type="dxa"/>
          </w:tcPr>
          <w:p>
            <w:pPr>
              <w:pStyle w:val="0"/>
              <w:jc w:val="center"/>
            </w:pPr>
            <w:r>
              <w:rPr>
                <w:sz w:val="20"/>
              </w:rPr>
              <w:t xml:space="preserve">766.</w:t>
            </w:r>
          </w:p>
        </w:tc>
        <w:tc>
          <w:tcPr>
            <w:tcW w:w="1304" w:type="dxa"/>
            <w:vMerge w:val="restart"/>
          </w:tcPr>
          <w:p>
            <w:pPr>
              <w:pStyle w:val="0"/>
              <w:jc w:val="center"/>
            </w:pPr>
            <w:r>
              <w:rPr>
                <w:sz w:val="20"/>
              </w:rPr>
              <w:t xml:space="preserve">R03BA</w:t>
            </w:r>
          </w:p>
        </w:tc>
        <w:tc>
          <w:tcPr>
            <w:tcW w:w="3912" w:type="dxa"/>
            <w:vMerge w:val="restart"/>
          </w:tcPr>
          <w:p>
            <w:pPr>
              <w:pStyle w:val="0"/>
              <w:jc w:val="both"/>
            </w:pPr>
            <w:r>
              <w:rPr>
                <w:sz w:val="20"/>
              </w:rPr>
              <w:t xml:space="preserve">глюкокортикоиды</w:t>
            </w:r>
          </w:p>
        </w:tc>
        <w:tc>
          <w:tcPr>
            <w:tcW w:w="3005" w:type="dxa"/>
          </w:tcPr>
          <w:p>
            <w:pPr>
              <w:pStyle w:val="0"/>
              <w:jc w:val="both"/>
            </w:pPr>
            <w:r>
              <w:rPr>
                <w:sz w:val="20"/>
              </w:rPr>
              <w:t xml:space="preserve">беклометазон</w:t>
            </w:r>
          </w:p>
        </w:tc>
      </w:tr>
      <w:tr>
        <w:tc>
          <w:tcPr>
            <w:tcW w:w="850" w:type="dxa"/>
          </w:tcPr>
          <w:p>
            <w:pPr>
              <w:pStyle w:val="0"/>
              <w:jc w:val="center"/>
            </w:pPr>
            <w:r>
              <w:rPr>
                <w:sz w:val="20"/>
              </w:rPr>
              <w:t xml:space="preserve">767.</w:t>
            </w:r>
          </w:p>
        </w:tc>
        <w:tc>
          <w:tcPr>
            <w:vMerge w:val="continue"/>
          </w:tcPr>
          <w:p/>
        </w:tc>
        <w:tc>
          <w:tcPr>
            <w:vMerge w:val="continue"/>
          </w:tcPr>
          <w:p/>
        </w:tc>
        <w:tc>
          <w:tcPr>
            <w:tcW w:w="3005" w:type="dxa"/>
          </w:tcPr>
          <w:p>
            <w:pPr>
              <w:pStyle w:val="0"/>
              <w:jc w:val="both"/>
            </w:pPr>
            <w:r>
              <w:rPr>
                <w:sz w:val="20"/>
              </w:rPr>
              <w:t xml:space="preserve">будесонид</w:t>
            </w:r>
          </w:p>
        </w:tc>
      </w:tr>
      <w:tr>
        <w:tc>
          <w:tcPr>
            <w:tcW w:w="850" w:type="dxa"/>
          </w:tcPr>
          <w:p>
            <w:pPr>
              <w:pStyle w:val="0"/>
              <w:jc w:val="center"/>
            </w:pPr>
            <w:r>
              <w:rPr>
                <w:sz w:val="20"/>
              </w:rPr>
              <w:t xml:space="preserve">768.</w:t>
            </w:r>
          </w:p>
        </w:tc>
        <w:tc>
          <w:tcPr>
            <w:tcW w:w="1304" w:type="dxa"/>
            <w:vMerge w:val="restart"/>
          </w:tcPr>
          <w:p>
            <w:pPr>
              <w:pStyle w:val="0"/>
              <w:jc w:val="center"/>
            </w:pPr>
            <w:r>
              <w:rPr>
                <w:sz w:val="20"/>
              </w:rPr>
              <w:t xml:space="preserve">R03BB</w:t>
            </w:r>
          </w:p>
        </w:tc>
        <w:tc>
          <w:tcPr>
            <w:tcW w:w="3912" w:type="dxa"/>
            <w:vMerge w:val="restart"/>
          </w:tcPr>
          <w:p>
            <w:pPr>
              <w:pStyle w:val="0"/>
              <w:jc w:val="both"/>
            </w:pPr>
            <w:r>
              <w:rPr>
                <w:sz w:val="20"/>
              </w:rPr>
              <w:t xml:space="preserve">антихолинергические средства</w:t>
            </w:r>
          </w:p>
        </w:tc>
        <w:tc>
          <w:tcPr>
            <w:tcW w:w="3005" w:type="dxa"/>
          </w:tcPr>
          <w:p>
            <w:pPr>
              <w:pStyle w:val="0"/>
              <w:jc w:val="both"/>
            </w:pPr>
            <w:r>
              <w:rPr>
                <w:sz w:val="20"/>
              </w:rPr>
              <w:t xml:space="preserve">ипратропия бромид</w:t>
            </w:r>
          </w:p>
        </w:tc>
      </w:tr>
      <w:tr>
        <w:tc>
          <w:tcPr>
            <w:tcW w:w="850" w:type="dxa"/>
          </w:tcPr>
          <w:p>
            <w:pPr>
              <w:pStyle w:val="0"/>
              <w:jc w:val="center"/>
            </w:pPr>
            <w:r>
              <w:rPr>
                <w:sz w:val="20"/>
              </w:rPr>
              <w:t xml:space="preserve">769.</w:t>
            </w:r>
          </w:p>
        </w:tc>
        <w:tc>
          <w:tcPr>
            <w:vMerge w:val="continue"/>
          </w:tcPr>
          <w:p/>
        </w:tc>
        <w:tc>
          <w:tcPr>
            <w:vMerge w:val="continue"/>
          </w:tcPr>
          <w:p/>
        </w:tc>
        <w:tc>
          <w:tcPr>
            <w:tcW w:w="3005" w:type="dxa"/>
          </w:tcPr>
          <w:p>
            <w:pPr>
              <w:pStyle w:val="0"/>
              <w:jc w:val="both"/>
            </w:pPr>
            <w:r>
              <w:rPr>
                <w:sz w:val="20"/>
              </w:rPr>
              <w:t xml:space="preserve">тиотропия бромид</w:t>
            </w:r>
          </w:p>
        </w:tc>
      </w:tr>
      <w:tr>
        <w:tc>
          <w:tcPr>
            <w:tcW w:w="850" w:type="dxa"/>
          </w:tcPr>
          <w:p>
            <w:pPr>
              <w:pStyle w:val="0"/>
              <w:jc w:val="center"/>
            </w:pPr>
            <w:r>
              <w:rPr>
                <w:sz w:val="20"/>
              </w:rPr>
              <w:t xml:space="preserve">770.</w:t>
            </w:r>
          </w:p>
        </w:tc>
        <w:tc>
          <w:tcPr>
            <w:vMerge w:val="continue"/>
          </w:tcPr>
          <w:p/>
        </w:tc>
        <w:tc>
          <w:tcPr>
            <w:vMerge w:val="continue"/>
          </w:tcPr>
          <w:p/>
        </w:tc>
        <w:tc>
          <w:tcPr>
            <w:tcW w:w="3005" w:type="dxa"/>
          </w:tcPr>
          <w:p>
            <w:pPr>
              <w:pStyle w:val="0"/>
              <w:jc w:val="both"/>
            </w:pPr>
            <w:r>
              <w:rPr>
                <w:sz w:val="20"/>
              </w:rPr>
              <w:t xml:space="preserve">гликопиррония бромид</w:t>
            </w:r>
          </w:p>
        </w:tc>
      </w:tr>
      <w:tr>
        <w:tc>
          <w:tcPr>
            <w:tcW w:w="850" w:type="dxa"/>
          </w:tcPr>
          <w:p>
            <w:pPr>
              <w:pStyle w:val="0"/>
              <w:jc w:val="center"/>
            </w:pPr>
            <w:r>
              <w:rPr>
                <w:sz w:val="20"/>
              </w:rPr>
              <w:t xml:space="preserve">771.</w:t>
            </w:r>
          </w:p>
        </w:tc>
        <w:tc>
          <w:tcPr>
            <w:tcW w:w="1304" w:type="dxa"/>
          </w:tcPr>
          <w:p>
            <w:pPr>
              <w:pStyle w:val="0"/>
              <w:jc w:val="center"/>
            </w:pPr>
            <w:r>
              <w:rPr>
                <w:sz w:val="20"/>
              </w:rPr>
              <w:t xml:space="preserve">R03BC</w:t>
            </w:r>
          </w:p>
        </w:tc>
        <w:tc>
          <w:tcPr>
            <w:tcW w:w="3912" w:type="dxa"/>
          </w:tcPr>
          <w:p>
            <w:pPr>
              <w:pStyle w:val="0"/>
              <w:jc w:val="both"/>
            </w:pPr>
            <w:r>
              <w:rPr>
                <w:sz w:val="20"/>
              </w:rPr>
              <w:t xml:space="preserve">противоаллергические средства, кроме глюкокортикоидов</w:t>
            </w:r>
          </w:p>
        </w:tc>
        <w:tc>
          <w:tcPr>
            <w:tcW w:w="3005" w:type="dxa"/>
          </w:tcPr>
          <w:p>
            <w:pPr>
              <w:pStyle w:val="0"/>
              <w:jc w:val="both"/>
            </w:pPr>
            <w:r>
              <w:rPr>
                <w:sz w:val="20"/>
              </w:rPr>
              <w:t xml:space="preserve">кромоглициевая кислота</w:t>
            </w:r>
          </w:p>
        </w:tc>
      </w:tr>
      <w:tr>
        <w:tc>
          <w:tcPr>
            <w:gridSpan w:val="2"/>
            <w:tcW w:w="2154" w:type="dxa"/>
          </w:tcPr>
          <w:p>
            <w:pPr>
              <w:pStyle w:val="0"/>
              <w:jc w:val="center"/>
            </w:pPr>
            <w:r>
              <w:rPr>
                <w:sz w:val="20"/>
              </w:rPr>
              <w:t xml:space="preserve">R03D</w:t>
            </w:r>
          </w:p>
        </w:tc>
        <w:tc>
          <w:tcPr>
            <w:tcW w:w="3912" w:type="dxa"/>
          </w:tcPr>
          <w:p>
            <w:pPr>
              <w:pStyle w:val="0"/>
              <w:jc w:val="both"/>
            </w:pPr>
            <w:r>
              <w:rPr>
                <w:sz w:val="20"/>
              </w:rPr>
              <w:t xml:space="preserve">другие средства системного действия для лечения обструктивных заболеваний дыхательных путей</w:t>
            </w:r>
          </w:p>
        </w:tc>
        <w:tc>
          <w:tcPr>
            <w:tcW w:w="3005" w:type="dxa"/>
          </w:tcPr>
          <w:p>
            <w:pPr>
              <w:pStyle w:val="0"/>
            </w:pPr>
            <w:r>
              <w:rPr>
                <w:sz w:val="20"/>
              </w:rPr>
            </w:r>
          </w:p>
        </w:tc>
      </w:tr>
      <w:tr>
        <w:tc>
          <w:tcPr>
            <w:tcW w:w="850" w:type="dxa"/>
          </w:tcPr>
          <w:p>
            <w:pPr>
              <w:pStyle w:val="0"/>
              <w:jc w:val="center"/>
            </w:pPr>
            <w:r>
              <w:rPr>
                <w:sz w:val="20"/>
              </w:rPr>
              <w:t xml:space="preserve">772.</w:t>
            </w:r>
          </w:p>
        </w:tc>
        <w:tc>
          <w:tcPr>
            <w:tcW w:w="1304" w:type="dxa"/>
          </w:tcPr>
          <w:p>
            <w:pPr>
              <w:pStyle w:val="0"/>
              <w:jc w:val="center"/>
            </w:pPr>
            <w:r>
              <w:rPr>
                <w:sz w:val="20"/>
              </w:rPr>
              <w:t xml:space="preserve">R03DA</w:t>
            </w:r>
          </w:p>
        </w:tc>
        <w:tc>
          <w:tcPr>
            <w:tcW w:w="3912" w:type="dxa"/>
          </w:tcPr>
          <w:p>
            <w:pPr>
              <w:pStyle w:val="0"/>
              <w:jc w:val="both"/>
            </w:pPr>
            <w:r>
              <w:rPr>
                <w:sz w:val="20"/>
              </w:rPr>
              <w:t xml:space="preserve">ксантины</w:t>
            </w:r>
          </w:p>
        </w:tc>
        <w:tc>
          <w:tcPr>
            <w:tcW w:w="3005" w:type="dxa"/>
          </w:tcPr>
          <w:p>
            <w:pPr>
              <w:pStyle w:val="0"/>
              <w:jc w:val="both"/>
            </w:pPr>
            <w:r>
              <w:rPr>
                <w:sz w:val="20"/>
              </w:rPr>
              <w:t xml:space="preserve">аминофиллин</w:t>
            </w:r>
          </w:p>
        </w:tc>
      </w:tr>
      <w:tr>
        <w:tc>
          <w:tcPr>
            <w:tcW w:w="850" w:type="dxa"/>
          </w:tcPr>
          <w:p>
            <w:pPr>
              <w:pStyle w:val="0"/>
              <w:jc w:val="center"/>
            </w:pPr>
            <w:r>
              <w:rPr>
                <w:sz w:val="20"/>
              </w:rPr>
              <w:t xml:space="preserve">773.</w:t>
            </w:r>
          </w:p>
        </w:tc>
        <w:tc>
          <w:tcPr>
            <w:tcW w:w="1304" w:type="dxa"/>
          </w:tcPr>
          <w:p>
            <w:pPr>
              <w:pStyle w:val="0"/>
              <w:jc w:val="center"/>
            </w:pPr>
            <w:r>
              <w:rPr>
                <w:sz w:val="20"/>
              </w:rPr>
              <w:t xml:space="preserve">R03DC</w:t>
            </w:r>
          </w:p>
        </w:tc>
        <w:tc>
          <w:tcPr>
            <w:tcW w:w="3912" w:type="dxa"/>
          </w:tcPr>
          <w:p>
            <w:pPr>
              <w:pStyle w:val="0"/>
              <w:jc w:val="both"/>
            </w:pPr>
            <w:r>
              <w:rPr>
                <w:sz w:val="20"/>
              </w:rPr>
              <w:t xml:space="preserve">блокаторы лейкотриеновых рецепторов</w:t>
            </w:r>
          </w:p>
        </w:tc>
        <w:tc>
          <w:tcPr>
            <w:tcW w:w="3005" w:type="dxa"/>
          </w:tcPr>
          <w:p>
            <w:pPr>
              <w:pStyle w:val="0"/>
              <w:jc w:val="both"/>
            </w:pPr>
            <w:r>
              <w:rPr>
                <w:sz w:val="20"/>
              </w:rPr>
              <w:t xml:space="preserve">зафирлукаст</w:t>
            </w:r>
          </w:p>
        </w:tc>
      </w:tr>
      <w:tr>
        <w:tc>
          <w:tcPr>
            <w:tcW w:w="850" w:type="dxa"/>
          </w:tcPr>
          <w:p>
            <w:pPr>
              <w:pStyle w:val="0"/>
              <w:jc w:val="center"/>
            </w:pPr>
            <w:r>
              <w:rPr>
                <w:sz w:val="20"/>
              </w:rPr>
              <w:t xml:space="preserve">774.</w:t>
            </w:r>
          </w:p>
        </w:tc>
        <w:tc>
          <w:tcPr>
            <w:tcW w:w="1304" w:type="dxa"/>
            <w:vMerge w:val="restart"/>
          </w:tcPr>
          <w:p>
            <w:pPr>
              <w:pStyle w:val="0"/>
              <w:jc w:val="center"/>
            </w:pPr>
            <w:r>
              <w:rPr>
                <w:sz w:val="20"/>
              </w:rPr>
              <w:t xml:space="preserve">R03DX</w:t>
            </w:r>
          </w:p>
        </w:tc>
        <w:tc>
          <w:tcPr>
            <w:tcW w:w="3912" w:type="dxa"/>
            <w:vMerge w:val="restart"/>
          </w:tcPr>
          <w:p>
            <w:pPr>
              <w:pStyle w:val="0"/>
              <w:jc w:val="both"/>
            </w:pPr>
            <w:r>
              <w:rPr>
                <w:sz w:val="20"/>
              </w:rPr>
              <w:t xml:space="preserve">прочие средства системного действия для лечения обструктивных заболеваний дыхательных путей</w:t>
            </w:r>
          </w:p>
        </w:tc>
        <w:tc>
          <w:tcPr>
            <w:tcW w:w="3005" w:type="dxa"/>
          </w:tcPr>
          <w:p>
            <w:pPr>
              <w:pStyle w:val="0"/>
              <w:jc w:val="both"/>
            </w:pPr>
            <w:r>
              <w:rPr>
                <w:sz w:val="20"/>
              </w:rPr>
              <w:t xml:space="preserve">фенспирид</w:t>
            </w:r>
          </w:p>
        </w:tc>
      </w:tr>
      <w:tr>
        <w:tc>
          <w:tcPr>
            <w:tcW w:w="850" w:type="dxa"/>
          </w:tcPr>
          <w:p>
            <w:pPr>
              <w:pStyle w:val="0"/>
              <w:jc w:val="center"/>
            </w:pPr>
            <w:r>
              <w:rPr>
                <w:sz w:val="20"/>
              </w:rPr>
              <w:t xml:space="preserve">775.</w:t>
            </w:r>
          </w:p>
        </w:tc>
        <w:tc>
          <w:tcPr>
            <w:vMerge w:val="continue"/>
          </w:tcPr>
          <w:p/>
        </w:tc>
        <w:tc>
          <w:tcPr>
            <w:vMerge w:val="continue"/>
          </w:tcPr>
          <w:p/>
        </w:tc>
        <w:tc>
          <w:tcPr>
            <w:tcW w:w="3005" w:type="dxa"/>
          </w:tcPr>
          <w:p>
            <w:pPr>
              <w:pStyle w:val="0"/>
              <w:jc w:val="both"/>
            </w:pPr>
            <w:r>
              <w:rPr>
                <w:sz w:val="20"/>
              </w:rPr>
              <w:t xml:space="preserve">омализумаб</w:t>
            </w:r>
          </w:p>
        </w:tc>
      </w:tr>
      <w:tr>
        <w:tc>
          <w:tcPr>
            <w:tcW w:w="850" w:type="dxa"/>
          </w:tcPr>
          <w:p>
            <w:pPr>
              <w:pStyle w:val="0"/>
              <w:jc w:val="center"/>
            </w:pPr>
            <w:r>
              <w:rPr>
                <w:sz w:val="20"/>
              </w:rPr>
              <w:t xml:space="preserve">776.</w:t>
            </w:r>
          </w:p>
        </w:tc>
        <w:tc>
          <w:tcPr>
            <w:vMerge w:val="continue"/>
          </w:tcPr>
          <w:p/>
        </w:tc>
        <w:tc>
          <w:tcPr>
            <w:vMerge w:val="continue"/>
          </w:tcPr>
          <w:p/>
        </w:tc>
        <w:tc>
          <w:tcPr>
            <w:tcW w:w="3005" w:type="dxa"/>
          </w:tcPr>
          <w:p>
            <w:pPr>
              <w:pStyle w:val="0"/>
              <w:jc w:val="both"/>
            </w:pPr>
            <w:r>
              <w:rPr>
                <w:sz w:val="20"/>
              </w:rPr>
              <w:t xml:space="preserve">бенрализумаб</w:t>
            </w:r>
          </w:p>
        </w:tc>
      </w:tr>
      <w:tr>
        <w:tc>
          <w:tcPr>
            <w:tcW w:w="850" w:type="dxa"/>
          </w:tcPr>
          <w:p>
            <w:pPr>
              <w:pStyle w:val="0"/>
              <w:jc w:val="center"/>
            </w:pPr>
            <w:r>
              <w:rPr>
                <w:sz w:val="20"/>
              </w:rPr>
              <w:t xml:space="preserve">777.</w:t>
            </w:r>
          </w:p>
        </w:tc>
        <w:tc>
          <w:tcPr>
            <w:vMerge w:val="continue"/>
          </w:tcPr>
          <w:p/>
        </w:tc>
        <w:tc>
          <w:tcPr>
            <w:vMerge w:val="continue"/>
          </w:tcPr>
          <w:p/>
        </w:tc>
        <w:tc>
          <w:tcPr>
            <w:tcW w:w="3005" w:type="dxa"/>
          </w:tcPr>
          <w:p>
            <w:pPr>
              <w:pStyle w:val="0"/>
              <w:jc w:val="both"/>
            </w:pPr>
            <w:r>
              <w:rPr>
                <w:sz w:val="20"/>
              </w:rPr>
              <w:t xml:space="preserve">реслизумаб</w:t>
            </w:r>
          </w:p>
        </w:tc>
      </w:tr>
      <w:tr>
        <w:tc>
          <w:tcPr>
            <w:tcW w:w="850" w:type="dxa"/>
          </w:tcPr>
          <w:p>
            <w:pPr>
              <w:pStyle w:val="0"/>
              <w:jc w:val="center"/>
            </w:pPr>
            <w:r>
              <w:rPr>
                <w:sz w:val="20"/>
              </w:rPr>
              <w:t xml:space="preserve">778.</w:t>
            </w:r>
          </w:p>
        </w:tc>
        <w:tc>
          <w:tcPr>
            <w:vMerge w:val="continue"/>
          </w:tcPr>
          <w:p/>
        </w:tc>
        <w:tc>
          <w:tcPr>
            <w:vMerge w:val="continue"/>
          </w:tcPr>
          <w:p/>
        </w:tc>
        <w:tc>
          <w:tcPr>
            <w:tcW w:w="3005" w:type="dxa"/>
          </w:tcPr>
          <w:p>
            <w:pPr>
              <w:pStyle w:val="0"/>
              <w:jc w:val="both"/>
            </w:pPr>
            <w:r>
              <w:rPr>
                <w:sz w:val="20"/>
              </w:rPr>
              <w:t xml:space="preserve">мелолизумаб</w:t>
            </w:r>
          </w:p>
        </w:tc>
      </w:tr>
      <w:tr>
        <w:tc>
          <w:tcPr>
            <w:gridSpan w:val="2"/>
            <w:tcW w:w="2154" w:type="dxa"/>
          </w:tcPr>
          <w:p>
            <w:pPr>
              <w:pStyle w:val="0"/>
              <w:jc w:val="center"/>
            </w:pPr>
            <w:r>
              <w:rPr>
                <w:sz w:val="20"/>
              </w:rPr>
              <w:t xml:space="preserve">R05</w:t>
            </w:r>
          </w:p>
        </w:tc>
        <w:tc>
          <w:tcPr>
            <w:tcW w:w="3912" w:type="dxa"/>
          </w:tcPr>
          <w:p>
            <w:pPr>
              <w:pStyle w:val="0"/>
              <w:jc w:val="both"/>
            </w:pPr>
            <w:r>
              <w:rPr>
                <w:sz w:val="20"/>
              </w:rPr>
              <w:t xml:space="preserve">противокашлевые препараты и средства для лечения простудных заболеваний</w:t>
            </w:r>
          </w:p>
        </w:tc>
        <w:tc>
          <w:tcPr>
            <w:tcW w:w="3005" w:type="dxa"/>
          </w:tcPr>
          <w:p>
            <w:pPr>
              <w:pStyle w:val="0"/>
            </w:pPr>
            <w:r>
              <w:rPr>
                <w:sz w:val="20"/>
              </w:rPr>
            </w:r>
          </w:p>
        </w:tc>
      </w:tr>
      <w:tr>
        <w:tc>
          <w:tcPr>
            <w:gridSpan w:val="2"/>
            <w:tcW w:w="2154" w:type="dxa"/>
          </w:tcPr>
          <w:p>
            <w:pPr>
              <w:pStyle w:val="0"/>
              <w:jc w:val="center"/>
            </w:pPr>
            <w:r>
              <w:rPr>
                <w:sz w:val="20"/>
              </w:rPr>
              <w:t xml:space="preserve">R05C</w:t>
            </w:r>
          </w:p>
        </w:tc>
        <w:tc>
          <w:tcPr>
            <w:tcW w:w="3912" w:type="dxa"/>
          </w:tcPr>
          <w:p>
            <w:pPr>
              <w:pStyle w:val="0"/>
              <w:jc w:val="both"/>
            </w:pPr>
            <w:r>
              <w:rPr>
                <w:sz w:val="20"/>
              </w:rPr>
              <w:t xml:space="preserve">отхаркивающие препараты, кроме комбинаций с противокашлевыми средствами</w:t>
            </w:r>
          </w:p>
        </w:tc>
        <w:tc>
          <w:tcPr>
            <w:tcW w:w="3005" w:type="dxa"/>
          </w:tcPr>
          <w:p>
            <w:pPr>
              <w:pStyle w:val="0"/>
            </w:pPr>
            <w:r>
              <w:rPr>
                <w:sz w:val="20"/>
              </w:rPr>
            </w:r>
          </w:p>
        </w:tc>
      </w:tr>
      <w:tr>
        <w:tc>
          <w:tcPr>
            <w:tcW w:w="850" w:type="dxa"/>
          </w:tcPr>
          <w:p>
            <w:pPr>
              <w:pStyle w:val="0"/>
              <w:jc w:val="center"/>
            </w:pPr>
            <w:r>
              <w:rPr>
                <w:sz w:val="20"/>
              </w:rPr>
              <w:t xml:space="preserve">779.</w:t>
            </w:r>
          </w:p>
        </w:tc>
        <w:tc>
          <w:tcPr>
            <w:tcW w:w="1304" w:type="dxa"/>
            <w:vMerge w:val="restart"/>
          </w:tcPr>
          <w:p>
            <w:pPr>
              <w:pStyle w:val="0"/>
              <w:jc w:val="center"/>
            </w:pPr>
            <w:r>
              <w:rPr>
                <w:sz w:val="20"/>
              </w:rPr>
              <w:t xml:space="preserve">R05CB</w:t>
            </w:r>
          </w:p>
        </w:tc>
        <w:tc>
          <w:tcPr>
            <w:tcW w:w="3912" w:type="dxa"/>
            <w:vMerge w:val="restart"/>
          </w:tcPr>
          <w:p>
            <w:pPr>
              <w:pStyle w:val="0"/>
              <w:jc w:val="both"/>
            </w:pPr>
            <w:r>
              <w:rPr>
                <w:sz w:val="20"/>
              </w:rPr>
              <w:t xml:space="preserve">муколитические препараты</w:t>
            </w:r>
          </w:p>
        </w:tc>
        <w:tc>
          <w:tcPr>
            <w:tcW w:w="3005" w:type="dxa"/>
          </w:tcPr>
          <w:p>
            <w:pPr>
              <w:pStyle w:val="0"/>
              <w:jc w:val="both"/>
            </w:pPr>
            <w:r>
              <w:rPr>
                <w:sz w:val="20"/>
              </w:rPr>
              <w:t xml:space="preserve">амброксол</w:t>
            </w:r>
          </w:p>
        </w:tc>
      </w:tr>
      <w:tr>
        <w:tc>
          <w:tcPr>
            <w:tcW w:w="850" w:type="dxa"/>
          </w:tcPr>
          <w:p>
            <w:pPr>
              <w:pStyle w:val="0"/>
              <w:jc w:val="center"/>
            </w:pPr>
            <w:r>
              <w:rPr>
                <w:sz w:val="20"/>
              </w:rPr>
              <w:t xml:space="preserve">780.</w:t>
            </w:r>
          </w:p>
        </w:tc>
        <w:tc>
          <w:tcPr>
            <w:vMerge w:val="continue"/>
          </w:tcPr>
          <w:p/>
        </w:tc>
        <w:tc>
          <w:tcPr>
            <w:vMerge w:val="continue"/>
          </w:tcPr>
          <w:p/>
        </w:tc>
        <w:tc>
          <w:tcPr>
            <w:tcW w:w="3005" w:type="dxa"/>
          </w:tcPr>
          <w:p>
            <w:pPr>
              <w:pStyle w:val="0"/>
              <w:jc w:val="both"/>
            </w:pPr>
            <w:r>
              <w:rPr>
                <w:sz w:val="20"/>
              </w:rPr>
              <w:t xml:space="preserve">ацетилцистеин</w:t>
            </w:r>
          </w:p>
        </w:tc>
      </w:tr>
      <w:tr>
        <w:tc>
          <w:tcPr>
            <w:tcW w:w="850" w:type="dxa"/>
          </w:tcPr>
          <w:p>
            <w:pPr>
              <w:pStyle w:val="0"/>
              <w:jc w:val="center"/>
            </w:pPr>
            <w:r>
              <w:rPr>
                <w:sz w:val="20"/>
              </w:rPr>
              <w:t xml:space="preserve">781.</w:t>
            </w:r>
          </w:p>
        </w:tc>
        <w:tc>
          <w:tcPr>
            <w:vMerge w:val="continue"/>
          </w:tcPr>
          <w:p/>
        </w:tc>
        <w:tc>
          <w:tcPr>
            <w:vMerge w:val="continue"/>
          </w:tcPr>
          <w:p/>
        </w:tc>
        <w:tc>
          <w:tcPr>
            <w:tcW w:w="3005" w:type="dxa"/>
          </w:tcPr>
          <w:p>
            <w:pPr>
              <w:pStyle w:val="0"/>
              <w:jc w:val="both"/>
            </w:pPr>
            <w:r>
              <w:rPr>
                <w:sz w:val="20"/>
              </w:rPr>
              <w:t xml:space="preserve">дорназа альфа</w:t>
            </w:r>
          </w:p>
        </w:tc>
      </w:tr>
      <w:tr>
        <w:tc>
          <w:tcPr>
            <w:gridSpan w:val="2"/>
            <w:tcW w:w="2154" w:type="dxa"/>
          </w:tcPr>
          <w:p>
            <w:pPr>
              <w:pStyle w:val="0"/>
              <w:jc w:val="center"/>
            </w:pPr>
            <w:r>
              <w:rPr>
                <w:sz w:val="20"/>
              </w:rPr>
              <w:t xml:space="preserve">R06</w:t>
            </w:r>
          </w:p>
        </w:tc>
        <w:tc>
          <w:tcPr>
            <w:tcW w:w="3912" w:type="dxa"/>
          </w:tcPr>
          <w:p>
            <w:pPr>
              <w:pStyle w:val="0"/>
              <w:jc w:val="both"/>
            </w:pPr>
            <w:r>
              <w:rPr>
                <w:sz w:val="20"/>
              </w:rPr>
              <w:t xml:space="preserve">антигистаминные средства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R06A</w:t>
            </w:r>
          </w:p>
        </w:tc>
        <w:tc>
          <w:tcPr>
            <w:tcW w:w="3912" w:type="dxa"/>
          </w:tcPr>
          <w:p>
            <w:pPr>
              <w:pStyle w:val="0"/>
              <w:jc w:val="both"/>
            </w:pPr>
            <w:r>
              <w:rPr>
                <w:sz w:val="20"/>
              </w:rPr>
              <w:t xml:space="preserve">антигистаминные средства системного действия</w:t>
            </w:r>
          </w:p>
        </w:tc>
        <w:tc>
          <w:tcPr>
            <w:tcW w:w="3005" w:type="dxa"/>
          </w:tcPr>
          <w:p>
            <w:pPr>
              <w:pStyle w:val="0"/>
            </w:pPr>
            <w:r>
              <w:rPr>
                <w:sz w:val="20"/>
              </w:rPr>
            </w:r>
          </w:p>
        </w:tc>
      </w:tr>
      <w:tr>
        <w:tc>
          <w:tcPr>
            <w:tcW w:w="850" w:type="dxa"/>
          </w:tcPr>
          <w:p>
            <w:pPr>
              <w:pStyle w:val="0"/>
              <w:jc w:val="center"/>
            </w:pPr>
            <w:r>
              <w:rPr>
                <w:sz w:val="20"/>
              </w:rPr>
              <w:t xml:space="preserve">782.</w:t>
            </w:r>
          </w:p>
        </w:tc>
        <w:tc>
          <w:tcPr>
            <w:tcW w:w="1304" w:type="dxa"/>
          </w:tcPr>
          <w:p>
            <w:pPr>
              <w:pStyle w:val="0"/>
              <w:jc w:val="center"/>
            </w:pPr>
            <w:r>
              <w:rPr>
                <w:sz w:val="20"/>
              </w:rPr>
              <w:t xml:space="preserve">R06AA</w:t>
            </w:r>
          </w:p>
        </w:tc>
        <w:tc>
          <w:tcPr>
            <w:tcW w:w="3912" w:type="dxa"/>
          </w:tcPr>
          <w:p>
            <w:pPr>
              <w:pStyle w:val="0"/>
              <w:jc w:val="both"/>
            </w:pPr>
            <w:r>
              <w:rPr>
                <w:sz w:val="20"/>
              </w:rPr>
              <w:t xml:space="preserve">эфиры алкиламинов</w:t>
            </w:r>
          </w:p>
        </w:tc>
        <w:tc>
          <w:tcPr>
            <w:tcW w:w="3005" w:type="dxa"/>
          </w:tcPr>
          <w:p>
            <w:pPr>
              <w:pStyle w:val="0"/>
              <w:jc w:val="both"/>
            </w:pPr>
            <w:r>
              <w:rPr>
                <w:sz w:val="20"/>
              </w:rPr>
              <w:t xml:space="preserve">дифенгидрамин</w:t>
            </w:r>
          </w:p>
        </w:tc>
      </w:tr>
      <w:tr>
        <w:tc>
          <w:tcPr>
            <w:tcW w:w="850" w:type="dxa"/>
          </w:tcPr>
          <w:p>
            <w:pPr>
              <w:pStyle w:val="0"/>
              <w:jc w:val="center"/>
            </w:pPr>
            <w:r>
              <w:rPr>
                <w:sz w:val="20"/>
              </w:rPr>
              <w:t xml:space="preserve">783.</w:t>
            </w:r>
          </w:p>
        </w:tc>
        <w:tc>
          <w:tcPr>
            <w:tcW w:w="1304" w:type="dxa"/>
          </w:tcPr>
          <w:p>
            <w:pPr>
              <w:pStyle w:val="0"/>
              <w:jc w:val="center"/>
            </w:pPr>
            <w:r>
              <w:rPr>
                <w:sz w:val="20"/>
              </w:rPr>
              <w:t xml:space="preserve">R06AC</w:t>
            </w:r>
          </w:p>
        </w:tc>
        <w:tc>
          <w:tcPr>
            <w:tcW w:w="3912" w:type="dxa"/>
          </w:tcPr>
          <w:p>
            <w:pPr>
              <w:pStyle w:val="0"/>
              <w:jc w:val="both"/>
            </w:pPr>
            <w:r>
              <w:rPr>
                <w:sz w:val="20"/>
              </w:rPr>
              <w:t xml:space="preserve">замещенные этилендиамины</w:t>
            </w:r>
          </w:p>
        </w:tc>
        <w:tc>
          <w:tcPr>
            <w:tcW w:w="3005" w:type="dxa"/>
          </w:tcPr>
          <w:p>
            <w:pPr>
              <w:pStyle w:val="0"/>
              <w:jc w:val="both"/>
            </w:pPr>
            <w:r>
              <w:rPr>
                <w:sz w:val="20"/>
              </w:rPr>
              <w:t xml:space="preserve">хлоропирамин</w:t>
            </w:r>
          </w:p>
        </w:tc>
      </w:tr>
      <w:tr>
        <w:tc>
          <w:tcPr>
            <w:tcW w:w="850" w:type="dxa"/>
          </w:tcPr>
          <w:p>
            <w:pPr>
              <w:pStyle w:val="0"/>
              <w:jc w:val="center"/>
            </w:pPr>
            <w:r>
              <w:rPr>
                <w:sz w:val="20"/>
              </w:rPr>
              <w:t xml:space="preserve">784.</w:t>
            </w:r>
          </w:p>
        </w:tc>
        <w:tc>
          <w:tcPr>
            <w:tcW w:w="1304" w:type="dxa"/>
          </w:tcPr>
          <w:p>
            <w:pPr>
              <w:pStyle w:val="0"/>
              <w:jc w:val="center"/>
            </w:pPr>
            <w:r>
              <w:rPr>
                <w:sz w:val="20"/>
              </w:rPr>
              <w:t xml:space="preserve">R06AD</w:t>
            </w:r>
          </w:p>
        </w:tc>
        <w:tc>
          <w:tcPr>
            <w:tcW w:w="3912" w:type="dxa"/>
          </w:tcPr>
          <w:p>
            <w:pPr>
              <w:pStyle w:val="0"/>
              <w:jc w:val="both"/>
            </w:pPr>
            <w:r>
              <w:rPr>
                <w:sz w:val="20"/>
              </w:rPr>
              <w:t xml:space="preserve">производные фенотиазина</w:t>
            </w:r>
          </w:p>
        </w:tc>
        <w:tc>
          <w:tcPr>
            <w:tcW w:w="3005" w:type="dxa"/>
          </w:tcPr>
          <w:p>
            <w:pPr>
              <w:pStyle w:val="0"/>
              <w:jc w:val="both"/>
            </w:pPr>
            <w:r>
              <w:rPr>
                <w:sz w:val="20"/>
              </w:rPr>
              <w:t xml:space="preserve">алимемазин</w:t>
            </w:r>
          </w:p>
        </w:tc>
      </w:tr>
      <w:tr>
        <w:tc>
          <w:tcPr>
            <w:tcW w:w="850" w:type="dxa"/>
          </w:tcPr>
          <w:p>
            <w:pPr>
              <w:pStyle w:val="0"/>
              <w:jc w:val="center"/>
            </w:pPr>
            <w:r>
              <w:rPr>
                <w:sz w:val="20"/>
              </w:rPr>
              <w:t xml:space="preserve">785.</w:t>
            </w:r>
          </w:p>
        </w:tc>
        <w:tc>
          <w:tcPr>
            <w:tcW w:w="1304" w:type="dxa"/>
          </w:tcPr>
          <w:p>
            <w:pPr>
              <w:pStyle w:val="0"/>
              <w:jc w:val="center"/>
            </w:pPr>
            <w:r>
              <w:rPr>
                <w:sz w:val="20"/>
              </w:rPr>
              <w:t xml:space="preserve">R06AE</w:t>
            </w:r>
          </w:p>
        </w:tc>
        <w:tc>
          <w:tcPr>
            <w:tcW w:w="3912" w:type="dxa"/>
          </w:tcPr>
          <w:p>
            <w:pPr>
              <w:pStyle w:val="0"/>
              <w:jc w:val="both"/>
            </w:pPr>
            <w:r>
              <w:rPr>
                <w:sz w:val="20"/>
              </w:rPr>
              <w:t xml:space="preserve">производные пиперазина</w:t>
            </w:r>
          </w:p>
        </w:tc>
        <w:tc>
          <w:tcPr>
            <w:tcW w:w="3005" w:type="dxa"/>
          </w:tcPr>
          <w:p>
            <w:pPr>
              <w:pStyle w:val="0"/>
              <w:jc w:val="both"/>
            </w:pPr>
            <w:r>
              <w:rPr>
                <w:sz w:val="20"/>
              </w:rPr>
              <w:t xml:space="preserve">цетиризин</w:t>
            </w:r>
          </w:p>
        </w:tc>
      </w:tr>
      <w:tr>
        <w:tc>
          <w:tcPr>
            <w:tcW w:w="850" w:type="dxa"/>
          </w:tcPr>
          <w:p>
            <w:pPr>
              <w:pStyle w:val="0"/>
              <w:jc w:val="center"/>
            </w:pPr>
            <w:r>
              <w:rPr>
                <w:sz w:val="20"/>
              </w:rPr>
              <w:t xml:space="preserve">786.</w:t>
            </w:r>
          </w:p>
        </w:tc>
        <w:tc>
          <w:tcPr>
            <w:tcW w:w="1304" w:type="dxa"/>
          </w:tcPr>
          <w:p>
            <w:pPr>
              <w:pStyle w:val="0"/>
              <w:jc w:val="center"/>
            </w:pPr>
            <w:r>
              <w:rPr>
                <w:sz w:val="20"/>
              </w:rPr>
              <w:t xml:space="preserve">R06AX</w:t>
            </w:r>
          </w:p>
        </w:tc>
        <w:tc>
          <w:tcPr>
            <w:tcW w:w="3912" w:type="dxa"/>
          </w:tcPr>
          <w:p>
            <w:pPr>
              <w:pStyle w:val="0"/>
              <w:jc w:val="both"/>
            </w:pPr>
            <w:r>
              <w:rPr>
                <w:sz w:val="20"/>
              </w:rPr>
              <w:t xml:space="preserve">другие антигистаминные средства системного действия</w:t>
            </w:r>
          </w:p>
        </w:tc>
        <w:tc>
          <w:tcPr>
            <w:tcW w:w="3005" w:type="dxa"/>
          </w:tcPr>
          <w:p>
            <w:pPr>
              <w:pStyle w:val="0"/>
              <w:jc w:val="both"/>
            </w:pPr>
            <w:r>
              <w:rPr>
                <w:sz w:val="20"/>
              </w:rPr>
              <w:t xml:space="preserve">лоратадин</w:t>
            </w:r>
          </w:p>
        </w:tc>
      </w:tr>
      <w:tr>
        <w:tc>
          <w:tcPr>
            <w:gridSpan w:val="2"/>
            <w:tcW w:w="2154" w:type="dxa"/>
          </w:tcPr>
          <w:p>
            <w:pPr>
              <w:pStyle w:val="0"/>
              <w:jc w:val="center"/>
            </w:pPr>
            <w:r>
              <w:rPr>
                <w:sz w:val="20"/>
              </w:rPr>
              <w:t xml:space="preserve">R07</w:t>
            </w:r>
          </w:p>
        </w:tc>
        <w:tc>
          <w:tcPr>
            <w:tcW w:w="3912" w:type="dxa"/>
          </w:tcPr>
          <w:p>
            <w:pPr>
              <w:pStyle w:val="0"/>
              <w:jc w:val="both"/>
            </w:pPr>
            <w:r>
              <w:rPr>
                <w:sz w:val="20"/>
              </w:rPr>
              <w:t xml:space="preserve">другие препараты для лечения заболеваний дыхательной системы</w:t>
            </w:r>
          </w:p>
        </w:tc>
        <w:tc>
          <w:tcPr>
            <w:tcW w:w="3005" w:type="dxa"/>
          </w:tcPr>
          <w:p>
            <w:pPr>
              <w:pStyle w:val="0"/>
            </w:pPr>
            <w:r>
              <w:rPr>
                <w:sz w:val="20"/>
              </w:rPr>
            </w:r>
          </w:p>
        </w:tc>
      </w:tr>
      <w:tr>
        <w:tc>
          <w:tcPr>
            <w:tcW w:w="850" w:type="dxa"/>
          </w:tcPr>
          <w:p>
            <w:pPr>
              <w:pStyle w:val="0"/>
              <w:jc w:val="center"/>
            </w:pPr>
            <w:r>
              <w:rPr>
                <w:sz w:val="20"/>
              </w:rPr>
              <w:t xml:space="preserve">787.</w:t>
            </w:r>
          </w:p>
        </w:tc>
        <w:tc>
          <w:tcPr>
            <w:tcW w:w="1304" w:type="dxa"/>
          </w:tcPr>
          <w:p>
            <w:pPr>
              <w:pStyle w:val="0"/>
              <w:jc w:val="center"/>
            </w:pPr>
            <w:r>
              <w:rPr>
                <w:sz w:val="20"/>
              </w:rPr>
              <w:t xml:space="preserve">R07A</w:t>
            </w:r>
          </w:p>
        </w:tc>
        <w:tc>
          <w:tcPr>
            <w:tcW w:w="3912" w:type="dxa"/>
          </w:tcPr>
          <w:p>
            <w:pPr>
              <w:pStyle w:val="0"/>
              <w:jc w:val="both"/>
            </w:pPr>
            <w:r>
              <w:rPr>
                <w:sz w:val="20"/>
              </w:rPr>
              <w:t xml:space="preserve">другие препараты для лечения заболеваний дыхательной системы</w:t>
            </w:r>
          </w:p>
        </w:tc>
        <w:tc>
          <w:tcPr>
            <w:tcW w:w="3005" w:type="dxa"/>
          </w:tcPr>
          <w:p>
            <w:pPr>
              <w:pStyle w:val="0"/>
              <w:jc w:val="both"/>
            </w:pPr>
            <w:r>
              <w:rPr>
                <w:sz w:val="20"/>
              </w:rPr>
              <w:t xml:space="preserve">берактант</w:t>
            </w:r>
          </w:p>
        </w:tc>
      </w:tr>
      <w:tr>
        <w:tc>
          <w:tcPr>
            <w:tcW w:w="850" w:type="dxa"/>
          </w:tcPr>
          <w:p>
            <w:pPr>
              <w:pStyle w:val="0"/>
              <w:jc w:val="center"/>
            </w:pPr>
            <w:r>
              <w:rPr>
                <w:sz w:val="20"/>
              </w:rPr>
              <w:t xml:space="preserve">788.</w:t>
            </w:r>
          </w:p>
        </w:tc>
        <w:tc>
          <w:tcPr>
            <w:tcW w:w="1304" w:type="dxa"/>
            <w:vMerge w:val="restart"/>
          </w:tcPr>
          <w:p>
            <w:pPr>
              <w:pStyle w:val="0"/>
              <w:jc w:val="center"/>
            </w:pPr>
            <w:r>
              <w:rPr>
                <w:sz w:val="20"/>
              </w:rPr>
              <w:t xml:space="preserve">R07AA</w:t>
            </w:r>
          </w:p>
        </w:tc>
        <w:tc>
          <w:tcPr>
            <w:tcW w:w="3912" w:type="dxa"/>
            <w:vMerge w:val="restart"/>
          </w:tcPr>
          <w:p>
            <w:pPr>
              <w:pStyle w:val="0"/>
              <w:jc w:val="both"/>
            </w:pPr>
            <w:r>
              <w:rPr>
                <w:sz w:val="20"/>
              </w:rPr>
              <w:t xml:space="preserve">легочные сурфактанты</w:t>
            </w:r>
          </w:p>
        </w:tc>
        <w:tc>
          <w:tcPr>
            <w:tcW w:w="3005" w:type="dxa"/>
          </w:tcPr>
          <w:p>
            <w:pPr>
              <w:pStyle w:val="0"/>
              <w:jc w:val="both"/>
            </w:pPr>
            <w:r>
              <w:rPr>
                <w:sz w:val="20"/>
              </w:rPr>
              <w:t xml:space="preserve">порактант альфа</w:t>
            </w:r>
          </w:p>
        </w:tc>
      </w:tr>
      <w:tr>
        <w:tc>
          <w:tcPr>
            <w:tcW w:w="850" w:type="dxa"/>
          </w:tcPr>
          <w:p>
            <w:pPr>
              <w:pStyle w:val="0"/>
              <w:jc w:val="center"/>
            </w:pPr>
            <w:r>
              <w:rPr>
                <w:sz w:val="20"/>
              </w:rPr>
              <w:t xml:space="preserve">789.</w:t>
            </w:r>
          </w:p>
        </w:tc>
        <w:tc>
          <w:tcPr>
            <w:vMerge w:val="continue"/>
          </w:tcPr>
          <w:p/>
        </w:tc>
        <w:tc>
          <w:tcPr>
            <w:vMerge w:val="continue"/>
          </w:tcPr>
          <w:p/>
        </w:tc>
        <w:tc>
          <w:tcPr>
            <w:tcW w:w="3005" w:type="dxa"/>
          </w:tcPr>
          <w:p>
            <w:pPr>
              <w:pStyle w:val="0"/>
              <w:jc w:val="both"/>
            </w:pPr>
            <w:r>
              <w:rPr>
                <w:sz w:val="20"/>
              </w:rPr>
              <w:t xml:space="preserve">сурфактант-БЛ</w:t>
            </w:r>
          </w:p>
        </w:tc>
      </w:tr>
      <w:tr>
        <w:tc>
          <w:tcPr>
            <w:tcW w:w="850" w:type="dxa"/>
          </w:tcPr>
          <w:p>
            <w:pPr>
              <w:pStyle w:val="0"/>
              <w:jc w:val="center"/>
            </w:pPr>
            <w:r>
              <w:rPr>
                <w:sz w:val="20"/>
              </w:rPr>
              <w:t xml:space="preserve">790.</w:t>
            </w:r>
          </w:p>
        </w:tc>
        <w:tc>
          <w:tcPr>
            <w:tcW w:w="1304" w:type="dxa"/>
            <w:vMerge w:val="restart"/>
          </w:tcPr>
          <w:p>
            <w:pPr>
              <w:pStyle w:val="0"/>
              <w:jc w:val="center"/>
            </w:pPr>
            <w:r>
              <w:rPr>
                <w:sz w:val="20"/>
              </w:rPr>
              <w:t xml:space="preserve">R07AB</w:t>
            </w:r>
          </w:p>
        </w:tc>
        <w:tc>
          <w:tcPr>
            <w:tcW w:w="3912" w:type="dxa"/>
            <w:vMerge w:val="restart"/>
          </w:tcPr>
          <w:p>
            <w:pPr>
              <w:pStyle w:val="0"/>
              <w:jc w:val="both"/>
            </w:pPr>
            <w:r>
              <w:rPr>
                <w:sz w:val="20"/>
              </w:rPr>
              <w:t xml:space="preserve">стимуляторы дыхания</w:t>
            </w:r>
          </w:p>
        </w:tc>
        <w:tc>
          <w:tcPr>
            <w:tcW w:w="3005" w:type="dxa"/>
          </w:tcPr>
          <w:p>
            <w:pPr>
              <w:pStyle w:val="0"/>
              <w:jc w:val="both"/>
            </w:pPr>
            <w:r>
              <w:rPr>
                <w:sz w:val="20"/>
              </w:rPr>
              <w:t xml:space="preserve">аммиак</w:t>
            </w:r>
          </w:p>
        </w:tc>
      </w:tr>
      <w:tr>
        <w:tc>
          <w:tcPr>
            <w:tcW w:w="850" w:type="dxa"/>
          </w:tcPr>
          <w:p>
            <w:pPr>
              <w:pStyle w:val="0"/>
              <w:jc w:val="center"/>
            </w:pPr>
            <w:r>
              <w:rPr>
                <w:sz w:val="20"/>
              </w:rPr>
              <w:t xml:space="preserve">791.</w:t>
            </w:r>
          </w:p>
        </w:tc>
        <w:tc>
          <w:tcPr>
            <w:vMerge w:val="continue"/>
          </w:tcPr>
          <w:p/>
        </w:tc>
        <w:tc>
          <w:tcPr>
            <w:vMerge w:val="continue"/>
          </w:tcPr>
          <w:p/>
        </w:tc>
        <w:tc>
          <w:tcPr>
            <w:tcW w:w="3005" w:type="dxa"/>
          </w:tcPr>
          <w:p>
            <w:pPr>
              <w:pStyle w:val="0"/>
              <w:jc w:val="both"/>
            </w:pPr>
            <w:r>
              <w:rPr>
                <w:sz w:val="20"/>
              </w:rPr>
              <w:t xml:space="preserve">никетамид</w:t>
            </w:r>
          </w:p>
        </w:tc>
      </w:tr>
      <w:tr>
        <w:tc>
          <w:tcPr>
            <w:gridSpan w:val="2"/>
            <w:tcW w:w="2154" w:type="dxa"/>
          </w:tcPr>
          <w:p>
            <w:pPr>
              <w:pStyle w:val="0"/>
              <w:jc w:val="center"/>
            </w:pPr>
            <w:r>
              <w:rPr>
                <w:sz w:val="20"/>
              </w:rPr>
              <w:t xml:space="preserve">S</w:t>
            </w:r>
          </w:p>
        </w:tc>
        <w:tc>
          <w:tcPr>
            <w:gridSpan w:val="2"/>
            <w:tcW w:w="6917" w:type="dxa"/>
          </w:tcPr>
          <w:p>
            <w:pPr>
              <w:pStyle w:val="0"/>
              <w:jc w:val="center"/>
            </w:pPr>
            <w:r>
              <w:rPr>
                <w:sz w:val="20"/>
              </w:rPr>
              <w:t xml:space="preserve">Органы чувств</w:t>
            </w:r>
          </w:p>
        </w:tc>
      </w:tr>
      <w:tr>
        <w:tc>
          <w:tcPr>
            <w:gridSpan w:val="2"/>
            <w:tcW w:w="2154" w:type="dxa"/>
          </w:tcPr>
          <w:p>
            <w:pPr>
              <w:pStyle w:val="0"/>
              <w:jc w:val="center"/>
            </w:pPr>
            <w:r>
              <w:rPr>
                <w:sz w:val="20"/>
              </w:rPr>
              <w:t xml:space="preserve">S01</w:t>
            </w:r>
          </w:p>
        </w:tc>
        <w:tc>
          <w:tcPr>
            <w:tcW w:w="3912" w:type="dxa"/>
          </w:tcPr>
          <w:p>
            <w:pPr>
              <w:pStyle w:val="0"/>
              <w:jc w:val="both"/>
            </w:pPr>
            <w:r>
              <w:rPr>
                <w:sz w:val="20"/>
              </w:rPr>
              <w:t xml:space="preserve">офтальмологические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S01A</w:t>
            </w:r>
          </w:p>
        </w:tc>
        <w:tc>
          <w:tcPr>
            <w:tcW w:w="3912" w:type="dxa"/>
          </w:tcPr>
          <w:p>
            <w:pPr>
              <w:pStyle w:val="0"/>
              <w:jc w:val="both"/>
            </w:pPr>
            <w:r>
              <w:rPr>
                <w:sz w:val="20"/>
              </w:rPr>
              <w:t xml:space="preserve">противомикробные препараты</w:t>
            </w:r>
          </w:p>
        </w:tc>
        <w:tc>
          <w:tcPr>
            <w:tcW w:w="3005" w:type="dxa"/>
          </w:tcPr>
          <w:p>
            <w:pPr>
              <w:pStyle w:val="0"/>
            </w:pPr>
            <w:r>
              <w:rPr>
                <w:sz w:val="20"/>
              </w:rPr>
            </w:r>
          </w:p>
        </w:tc>
      </w:tr>
      <w:tr>
        <w:tc>
          <w:tcPr>
            <w:tcW w:w="850" w:type="dxa"/>
          </w:tcPr>
          <w:p>
            <w:pPr>
              <w:pStyle w:val="0"/>
              <w:jc w:val="center"/>
            </w:pPr>
            <w:r>
              <w:rPr>
                <w:sz w:val="20"/>
              </w:rPr>
              <w:t xml:space="preserve">792.</w:t>
            </w:r>
          </w:p>
        </w:tc>
        <w:tc>
          <w:tcPr>
            <w:tcW w:w="1304" w:type="dxa"/>
          </w:tcPr>
          <w:p>
            <w:pPr>
              <w:pStyle w:val="0"/>
              <w:jc w:val="center"/>
            </w:pPr>
            <w:r>
              <w:rPr>
                <w:sz w:val="20"/>
              </w:rPr>
              <w:t xml:space="preserve">S01AA</w:t>
            </w:r>
          </w:p>
        </w:tc>
        <w:tc>
          <w:tcPr>
            <w:tcW w:w="3912" w:type="dxa"/>
          </w:tcPr>
          <w:p>
            <w:pPr>
              <w:pStyle w:val="0"/>
              <w:jc w:val="both"/>
            </w:pPr>
            <w:r>
              <w:rPr>
                <w:sz w:val="20"/>
              </w:rPr>
              <w:t xml:space="preserve">антибиотики</w:t>
            </w:r>
          </w:p>
        </w:tc>
        <w:tc>
          <w:tcPr>
            <w:tcW w:w="3005" w:type="dxa"/>
          </w:tcPr>
          <w:p>
            <w:pPr>
              <w:pStyle w:val="0"/>
              <w:jc w:val="both"/>
            </w:pPr>
            <w:r>
              <w:rPr>
                <w:sz w:val="20"/>
              </w:rPr>
              <w:t xml:space="preserve">тетрациклин</w:t>
            </w:r>
          </w:p>
        </w:tc>
      </w:tr>
      <w:tr>
        <w:tc>
          <w:tcPr>
            <w:tcW w:w="850" w:type="dxa"/>
          </w:tcPr>
          <w:p>
            <w:pPr>
              <w:pStyle w:val="0"/>
              <w:jc w:val="center"/>
            </w:pPr>
            <w:r>
              <w:rPr>
                <w:sz w:val="20"/>
              </w:rPr>
              <w:t xml:space="preserve">793.</w:t>
            </w:r>
          </w:p>
        </w:tc>
        <w:tc>
          <w:tcPr>
            <w:tcW w:w="1304" w:type="dxa"/>
          </w:tcPr>
          <w:p>
            <w:pPr>
              <w:pStyle w:val="0"/>
              <w:jc w:val="center"/>
            </w:pPr>
            <w:r>
              <w:rPr>
                <w:sz w:val="20"/>
              </w:rPr>
              <w:t xml:space="preserve">S01AB</w:t>
            </w:r>
          </w:p>
        </w:tc>
        <w:tc>
          <w:tcPr>
            <w:tcW w:w="3912" w:type="dxa"/>
          </w:tcPr>
          <w:p>
            <w:pPr>
              <w:pStyle w:val="0"/>
              <w:jc w:val="both"/>
            </w:pPr>
            <w:r>
              <w:rPr>
                <w:sz w:val="20"/>
              </w:rPr>
              <w:t xml:space="preserve">сульфаниламиды</w:t>
            </w:r>
          </w:p>
        </w:tc>
        <w:tc>
          <w:tcPr>
            <w:tcW w:w="3005" w:type="dxa"/>
          </w:tcPr>
          <w:p>
            <w:pPr>
              <w:pStyle w:val="0"/>
              <w:jc w:val="both"/>
            </w:pPr>
            <w:r>
              <w:rPr>
                <w:sz w:val="20"/>
              </w:rPr>
              <w:t xml:space="preserve">сульфацетамид</w:t>
            </w:r>
          </w:p>
        </w:tc>
      </w:tr>
      <w:tr>
        <w:tc>
          <w:tcPr>
            <w:tcW w:w="850" w:type="dxa"/>
          </w:tcPr>
          <w:p>
            <w:pPr>
              <w:pStyle w:val="0"/>
              <w:jc w:val="center"/>
            </w:pPr>
            <w:r>
              <w:rPr>
                <w:sz w:val="20"/>
              </w:rPr>
              <w:t xml:space="preserve">794.</w:t>
            </w:r>
          </w:p>
        </w:tc>
        <w:tc>
          <w:tcPr>
            <w:tcW w:w="1304" w:type="dxa"/>
            <w:vMerge w:val="restart"/>
          </w:tcPr>
          <w:p>
            <w:pPr>
              <w:pStyle w:val="0"/>
              <w:jc w:val="center"/>
            </w:pPr>
            <w:r>
              <w:rPr>
                <w:sz w:val="20"/>
              </w:rPr>
              <w:t xml:space="preserve">S01AD</w:t>
            </w:r>
          </w:p>
        </w:tc>
        <w:tc>
          <w:tcPr>
            <w:tcW w:w="3912" w:type="dxa"/>
            <w:vMerge w:val="restart"/>
          </w:tcPr>
          <w:p>
            <w:pPr>
              <w:pStyle w:val="0"/>
              <w:jc w:val="both"/>
            </w:pPr>
            <w:r>
              <w:rPr>
                <w:sz w:val="20"/>
              </w:rPr>
              <w:t xml:space="preserve">противовирусные (за исключением ВИЧ) средства</w:t>
            </w:r>
          </w:p>
        </w:tc>
        <w:tc>
          <w:tcPr>
            <w:tcW w:w="3005" w:type="dxa"/>
          </w:tcPr>
          <w:p>
            <w:pPr>
              <w:pStyle w:val="0"/>
              <w:jc w:val="both"/>
            </w:pPr>
            <w:r>
              <w:rPr>
                <w:sz w:val="20"/>
              </w:rPr>
              <w:t xml:space="preserve">интерферон альфа-2b человеческий рекомбинантный + дифенгидрамин</w:t>
            </w:r>
          </w:p>
        </w:tc>
      </w:tr>
      <w:tr>
        <w:tc>
          <w:tcPr>
            <w:tcW w:w="850" w:type="dxa"/>
          </w:tcPr>
          <w:p>
            <w:pPr>
              <w:pStyle w:val="0"/>
              <w:jc w:val="center"/>
            </w:pPr>
            <w:r>
              <w:rPr>
                <w:sz w:val="20"/>
              </w:rPr>
              <w:t xml:space="preserve">795.</w:t>
            </w:r>
          </w:p>
        </w:tc>
        <w:tc>
          <w:tcPr>
            <w:vMerge w:val="continue"/>
          </w:tcPr>
          <w:p/>
        </w:tc>
        <w:tc>
          <w:tcPr>
            <w:vMerge w:val="continue"/>
          </w:tcPr>
          <w:p/>
        </w:tc>
        <w:tc>
          <w:tcPr>
            <w:tcW w:w="3005" w:type="dxa"/>
          </w:tcPr>
          <w:p>
            <w:pPr>
              <w:pStyle w:val="0"/>
              <w:jc w:val="both"/>
            </w:pPr>
            <w:r>
              <w:rPr>
                <w:sz w:val="20"/>
              </w:rPr>
              <w:t xml:space="preserve">полиадениловая кислота + полиуридиловая кислота</w:t>
            </w:r>
          </w:p>
        </w:tc>
      </w:tr>
      <w:tr>
        <w:tc>
          <w:tcPr>
            <w:tcW w:w="850" w:type="dxa"/>
          </w:tcPr>
          <w:p>
            <w:pPr>
              <w:pStyle w:val="0"/>
              <w:jc w:val="center"/>
            </w:pPr>
            <w:r>
              <w:rPr>
                <w:sz w:val="20"/>
              </w:rPr>
              <w:t xml:space="preserve">796.</w:t>
            </w:r>
          </w:p>
        </w:tc>
        <w:tc>
          <w:tcPr>
            <w:tcW w:w="1304" w:type="dxa"/>
            <w:vMerge w:val="restart"/>
          </w:tcPr>
          <w:p>
            <w:pPr>
              <w:pStyle w:val="0"/>
              <w:jc w:val="center"/>
            </w:pPr>
            <w:r>
              <w:rPr>
                <w:sz w:val="20"/>
              </w:rPr>
              <w:t xml:space="preserve">S01CA</w:t>
            </w:r>
          </w:p>
        </w:tc>
        <w:tc>
          <w:tcPr>
            <w:tcW w:w="3912" w:type="dxa"/>
            <w:vMerge w:val="restart"/>
          </w:tcPr>
          <w:p>
            <w:pPr>
              <w:pStyle w:val="0"/>
              <w:jc w:val="both"/>
            </w:pPr>
            <w:r>
              <w:rPr>
                <w:sz w:val="20"/>
              </w:rPr>
              <w:t xml:space="preserve">комбинированные препараты</w:t>
            </w:r>
          </w:p>
        </w:tc>
        <w:tc>
          <w:tcPr>
            <w:tcW w:w="3005" w:type="dxa"/>
          </w:tcPr>
          <w:p>
            <w:pPr>
              <w:pStyle w:val="0"/>
              <w:jc w:val="both"/>
            </w:pPr>
            <w:r>
              <w:rPr>
                <w:sz w:val="20"/>
              </w:rPr>
              <w:t xml:space="preserve">дексаметазон + ципрофлоксацин</w:t>
            </w:r>
          </w:p>
        </w:tc>
      </w:tr>
      <w:tr>
        <w:tc>
          <w:tcPr>
            <w:tcW w:w="850" w:type="dxa"/>
          </w:tcPr>
          <w:p>
            <w:pPr>
              <w:pStyle w:val="0"/>
              <w:jc w:val="center"/>
            </w:pPr>
            <w:r>
              <w:rPr>
                <w:sz w:val="20"/>
              </w:rPr>
              <w:t xml:space="preserve">797.</w:t>
            </w:r>
          </w:p>
        </w:tc>
        <w:tc>
          <w:tcPr>
            <w:vMerge w:val="continue"/>
          </w:tcPr>
          <w:p/>
        </w:tc>
        <w:tc>
          <w:tcPr>
            <w:vMerge w:val="continue"/>
          </w:tcPr>
          <w:p/>
        </w:tc>
        <w:tc>
          <w:tcPr>
            <w:tcW w:w="3005" w:type="dxa"/>
          </w:tcPr>
          <w:p>
            <w:pPr>
              <w:pStyle w:val="0"/>
              <w:jc w:val="both"/>
            </w:pPr>
            <w:r>
              <w:rPr>
                <w:sz w:val="20"/>
              </w:rPr>
              <w:t xml:space="preserve">тобрамицин + дексаметазон</w:t>
            </w:r>
          </w:p>
        </w:tc>
      </w:tr>
      <w:tr>
        <w:tc>
          <w:tcPr>
            <w:gridSpan w:val="2"/>
            <w:tcW w:w="2154" w:type="dxa"/>
          </w:tcPr>
          <w:p>
            <w:pPr>
              <w:pStyle w:val="0"/>
              <w:jc w:val="center"/>
            </w:pPr>
            <w:r>
              <w:rPr>
                <w:sz w:val="20"/>
              </w:rPr>
              <w:t xml:space="preserve">S01E</w:t>
            </w:r>
          </w:p>
        </w:tc>
        <w:tc>
          <w:tcPr>
            <w:tcW w:w="3912" w:type="dxa"/>
          </w:tcPr>
          <w:p>
            <w:pPr>
              <w:pStyle w:val="0"/>
              <w:jc w:val="both"/>
            </w:pPr>
            <w:r>
              <w:rPr>
                <w:sz w:val="20"/>
              </w:rPr>
              <w:t xml:space="preserve">противоглаукомные препараты и миотические средства</w:t>
            </w:r>
          </w:p>
        </w:tc>
        <w:tc>
          <w:tcPr>
            <w:tcW w:w="3005" w:type="dxa"/>
          </w:tcPr>
          <w:p>
            <w:pPr>
              <w:pStyle w:val="0"/>
            </w:pPr>
            <w:r>
              <w:rPr>
                <w:sz w:val="20"/>
              </w:rPr>
            </w:r>
          </w:p>
        </w:tc>
      </w:tr>
      <w:tr>
        <w:tc>
          <w:tcPr>
            <w:tcW w:w="850" w:type="dxa"/>
          </w:tcPr>
          <w:p>
            <w:pPr>
              <w:pStyle w:val="0"/>
              <w:jc w:val="center"/>
            </w:pPr>
            <w:r>
              <w:rPr>
                <w:sz w:val="20"/>
              </w:rPr>
              <w:t xml:space="preserve">798.</w:t>
            </w:r>
          </w:p>
        </w:tc>
        <w:tc>
          <w:tcPr>
            <w:tcW w:w="1304" w:type="dxa"/>
          </w:tcPr>
          <w:p>
            <w:pPr>
              <w:pStyle w:val="0"/>
              <w:jc w:val="center"/>
            </w:pPr>
            <w:r>
              <w:rPr>
                <w:sz w:val="20"/>
              </w:rPr>
              <w:t xml:space="preserve">S01EB</w:t>
            </w:r>
          </w:p>
        </w:tc>
        <w:tc>
          <w:tcPr>
            <w:tcW w:w="3912" w:type="dxa"/>
          </w:tcPr>
          <w:p>
            <w:pPr>
              <w:pStyle w:val="0"/>
              <w:jc w:val="both"/>
            </w:pPr>
            <w:r>
              <w:rPr>
                <w:sz w:val="20"/>
              </w:rPr>
              <w:t xml:space="preserve">парасимпатомиметики</w:t>
            </w:r>
          </w:p>
        </w:tc>
        <w:tc>
          <w:tcPr>
            <w:tcW w:w="3005" w:type="dxa"/>
          </w:tcPr>
          <w:p>
            <w:pPr>
              <w:pStyle w:val="0"/>
              <w:jc w:val="both"/>
            </w:pPr>
            <w:r>
              <w:rPr>
                <w:sz w:val="20"/>
              </w:rPr>
              <w:t xml:space="preserve">пилокарпин</w:t>
            </w:r>
          </w:p>
        </w:tc>
      </w:tr>
      <w:tr>
        <w:tc>
          <w:tcPr>
            <w:tcW w:w="850" w:type="dxa"/>
          </w:tcPr>
          <w:p>
            <w:pPr>
              <w:pStyle w:val="0"/>
              <w:jc w:val="center"/>
            </w:pPr>
            <w:r>
              <w:rPr>
                <w:sz w:val="20"/>
              </w:rPr>
              <w:t xml:space="preserve">799.</w:t>
            </w:r>
          </w:p>
        </w:tc>
        <w:tc>
          <w:tcPr>
            <w:tcW w:w="1304" w:type="dxa"/>
            <w:vMerge w:val="restart"/>
          </w:tcPr>
          <w:p>
            <w:pPr>
              <w:pStyle w:val="0"/>
              <w:jc w:val="center"/>
            </w:pPr>
            <w:r>
              <w:rPr>
                <w:sz w:val="20"/>
              </w:rPr>
              <w:t xml:space="preserve">S01EC</w:t>
            </w:r>
          </w:p>
        </w:tc>
        <w:tc>
          <w:tcPr>
            <w:tcW w:w="3912" w:type="dxa"/>
            <w:vMerge w:val="restart"/>
          </w:tcPr>
          <w:p>
            <w:pPr>
              <w:pStyle w:val="0"/>
              <w:jc w:val="both"/>
            </w:pPr>
            <w:r>
              <w:rPr>
                <w:sz w:val="20"/>
              </w:rPr>
              <w:t xml:space="preserve">ингибиторы карбоангидразы</w:t>
            </w:r>
          </w:p>
        </w:tc>
        <w:tc>
          <w:tcPr>
            <w:tcW w:w="3005" w:type="dxa"/>
          </w:tcPr>
          <w:p>
            <w:pPr>
              <w:pStyle w:val="0"/>
              <w:jc w:val="both"/>
            </w:pPr>
            <w:r>
              <w:rPr>
                <w:sz w:val="20"/>
              </w:rPr>
              <w:t xml:space="preserve">ацетазоламид</w:t>
            </w:r>
          </w:p>
        </w:tc>
      </w:tr>
      <w:tr>
        <w:tc>
          <w:tcPr>
            <w:tcW w:w="850" w:type="dxa"/>
          </w:tcPr>
          <w:p>
            <w:pPr>
              <w:pStyle w:val="0"/>
              <w:jc w:val="center"/>
            </w:pPr>
            <w:r>
              <w:rPr>
                <w:sz w:val="20"/>
              </w:rPr>
              <w:t xml:space="preserve">800.</w:t>
            </w:r>
          </w:p>
        </w:tc>
        <w:tc>
          <w:tcPr>
            <w:vMerge w:val="continue"/>
          </w:tcPr>
          <w:p/>
        </w:tc>
        <w:tc>
          <w:tcPr>
            <w:vMerge w:val="continue"/>
          </w:tcPr>
          <w:p/>
        </w:tc>
        <w:tc>
          <w:tcPr>
            <w:tcW w:w="3005" w:type="dxa"/>
          </w:tcPr>
          <w:p>
            <w:pPr>
              <w:pStyle w:val="0"/>
              <w:jc w:val="both"/>
            </w:pPr>
            <w:r>
              <w:rPr>
                <w:sz w:val="20"/>
              </w:rPr>
              <w:t xml:space="preserve">дорзоламид</w:t>
            </w:r>
          </w:p>
        </w:tc>
      </w:tr>
      <w:tr>
        <w:tc>
          <w:tcPr>
            <w:tcW w:w="850" w:type="dxa"/>
          </w:tcPr>
          <w:p>
            <w:pPr>
              <w:pStyle w:val="0"/>
              <w:jc w:val="center"/>
            </w:pPr>
            <w:r>
              <w:rPr>
                <w:sz w:val="20"/>
              </w:rPr>
              <w:t xml:space="preserve">801.</w:t>
            </w:r>
          </w:p>
        </w:tc>
        <w:tc>
          <w:tcPr>
            <w:tcW w:w="1304" w:type="dxa"/>
          </w:tcPr>
          <w:p>
            <w:pPr>
              <w:pStyle w:val="0"/>
              <w:jc w:val="center"/>
            </w:pPr>
            <w:r>
              <w:rPr>
                <w:sz w:val="20"/>
              </w:rPr>
              <w:t xml:space="preserve">S01ED</w:t>
            </w:r>
          </w:p>
        </w:tc>
        <w:tc>
          <w:tcPr>
            <w:tcW w:w="3912" w:type="dxa"/>
          </w:tcPr>
          <w:p>
            <w:pPr>
              <w:pStyle w:val="0"/>
              <w:jc w:val="both"/>
            </w:pPr>
            <w:r>
              <w:rPr>
                <w:sz w:val="20"/>
              </w:rPr>
              <w:t xml:space="preserve">бета-адреноблокаторы</w:t>
            </w:r>
          </w:p>
        </w:tc>
        <w:tc>
          <w:tcPr>
            <w:tcW w:w="3005" w:type="dxa"/>
          </w:tcPr>
          <w:p>
            <w:pPr>
              <w:pStyle w:val="0"/>
              <w:jc w:val="both"/>
            </w:pPr>
            <w:r>
              <w:rPr>
                <w:sz w:val="20"/>
              </w:rPr>
              <w:t xml:space="preserve">тимолол</w:t>
            </w:r>
          </w:p>
        </w:tc>
      </w:tr>
      <w:tr>
        <w:tc>
          <w:tcPr>
            <w:tcW w:w="850" w:type="dxa"/>
          </w:tcPr>
          <w:p>
            <w:pPr>
              <w:pStyle w:val="0"/>
              <w:jc w:val="center"/>
            </w:pPr>
            <w:r>
              <w:rPr>
                <w:sz w:val="20"/>
              </w:rPr>
              <w:t xml:space="preserve">802.</w:t>
            </w:r>
          </w:p>
        </w:tc>
        <w:tc>
          <w:tcPr>
            <w:tcW w:w="1304" w:type="dxa"/>
          </w:tcPr>
          <w:p>
            <w:pPr>
              <w:pStyle w:val="0"/>
              <w:jc w:val="center"/>
            </w:pPr>
            <w:r>
              <w:rPr>
                <w:sz w:val="20"/>
              </w:rPr>
              <w:t xml:space="preserve">S01EE</w:t>
            </w:r>
          </w:p>
        </w:tc>
        <w:tc>
          <w:tcPr>
            <w:tcW w:w="3912" w:type="dxa"/>
          </w:tcPr>
          <w:p>
            <w:pPr>
              <w:pStyle w:val="0"/>
              <w:jc w:val="both"/>
            </w:pPr>
            <w:r>
              <w:rPr>
                <w:sz w:val="20"/>
              </w:rPr>
              <w:t xml:space="preserve">аналоги простагландинов</w:t>
            </w:r>
          </w:p>
        </w:tc>
        <w:tc>
          <w:tcPr>
            <w:tcW w:w="3005" w:type="dxa"/>
          </w:tcPr>
          <w:p>
            <w:pPr>
              <w:pStyle w:val="0"/>
              <w:jc w:val="both"/>
            </w:pPr>
            <w:r>
              <w:rPr>
                <w:sz w:val="20"/>
              </w:rPr>
              <w:t xml:space="preserve">тафлупрост</w:t>
            </w:r>
          </w:p>
        </w:tc>
      </w:tr>
      <w:tr>
        <w:tc>
          <w:tcPr>
            <w:tcW w:w="850" w:type="dxa"/>
          </w:tcPr>
          <w:p>
            <w:pPr>
              <w:pStyle w:val="0"/>
              <w:jc w:val="center"/>
            </w:pPr>
            <w:r>
              <w:rPr>
                <w:sz w:val="20"/>
              </w:rPr>
              <w:t xml:space="preserve">803.</w:t>
            </w:r>
          </w:p>
        </w:tc>
        <w:tc>
          <w:tcPr>
            <w:tcW w:w="1304" w:type="dxa"/>
          </w:tcPr>
          <w:p>
            <w:pPr>
              <w:pStyle w:val="0"/>
              <w:jc w:val="center"/>
            </w:pPr>
            <w:r>
              <w:rPr>
                <w:sz w:val="20"/>
              </w:rPr>
              <w:t xml:space="preserve">S01EX</w:t>
            </w:r>
          </w:p>
        </w:tc>
        <w:tc>
          <w:tcPr>
            <w:tcW w:w="3912" w:type="dxa"/>
          </w:tcPr>
          <w:p>
            <w:pPr>
              <w:pStyle w:val="0"/>
              <w:jc w:val="both"/>
            </w:pPr>
            <w:r>
              <w:rPr>
                <w:sz w:val="20"/>
              </w:rPr>
              <w:t xml:space="preserve">другие противоглаукомные препараты</w:t>
            </w:r>
          </w:p>
        </w:tc>
        <w:tc>
          <w:tcPr>
            <w:tcW w:w="3005" w:type="dxa"/>
          </w:tcPr>
          <w:p>
            <w:pPr>
              <w:pStyle w:val="0"/>
              <w:jc w:val="both"/>
            </w:pPr>
            <w:r>
              <w:rPr>
                <w:sz w:val="20"/>
              </w:rPr>
              <w:t xml:space="preserve">бутиламиногидроксипропоксифеноксиметилметилоксадиазол</w:t>
            </w:r>
          </w:p>
        </w:tc>
      </w:tr>
      <w:tr>
        <w:tc>
          <w:tcPr>
            <w:gridSpan w:val="2"/>
            <w:tcW w:w="2154" w:type="dxa"/>
          </w:tcPr>
          <w:p>
            <w:pPr>
              <w:pStyle w:val="0"/>
              <w:jc w:val="center"/>
            </w:pPr>
            <w:r>
              <w:rPr>
                <w:sz w:val="20"/>
              </w:rPr>
              <w:t xml:space="preserve">S01F</w:t>
            </w:r>
          </w:p>
        </w:tc>
        <w:tc>
          <w:tcPr>
            <w:tcW w:w="3912" w:type="dxa"/>
          </w:tcPr>
          <w:p>
            <w:pPr>
              <w:pStyle w:val="0"/>
              <w:jc w:val="both"/>
            </w:pPr>
            <w:r>
              <w:rPr>
                <w:sz w:val="20"/>
              </w:rPr>
              <w:t xml:space="preserve">мидриатические и циклоплегические средства</w:t>
            </w:r>
          </w:p>
        </w:tc>
        <w:tc>
          <w:tcPr>
            <w:tcW w:w="3005" w:type="dxa"/>
          </w:tcPr>
          <w:p>
            <w:pPr>
              <w:pStyle w:val="0"/>
            </w:pPr>
            <w:r>
              <w:rPr>
                <w:sz w:val="20"/>
              </w:rPr>
            </w:r>
          </w:p>
        </w:tc>
      </w:tr>
      <w:tr>
        <w:tc>
          <w:tcPr>
            <w:tcW w:w="850" w:type="dxa"/>
          </w:tcPr>
          <w:p>
            <w:pPr>
              <w:pStyle w:val="0"/>
              <w:jc w:val="center"/>
            </w:pPr>
            <w:r>
              <w:rPr>
                <w:sz w:val="20"/>
              </w:rPr>
              <w:t xml:space="preserve">804.</w:t>
            </w:r>
          </w:p>
        </w:tc>
        <w:tc>
          <w:tcPr>
            <w:tcW w:w="1304" w:type="dxa"/>
            <w:vMerge w:val="restart"/>
          </w:tcPr>
          <w:p>
            <w:pPr>
              <w:pStyle w:val="0"/>
              <w:jc w:val="center"/>
            </w:pPr>
            <w:r>
              <w:rPr>
                <w:sz w:val="20"/>
              </w:rPr>
              <w:t xml:space="preserve">S01FA</w:t>
            </w:r>
          </w:p>
        </w:tc>
        <w:tc>
          <w:tcPr>
            <w:tcW w:w="3912" w:type="dxa"/>
            <w:vMerge w:val="restart"/>
          </w:tcPr>
          <w:p>
            <w:pPr>
              <w:pStyle w:val="0"/>
              <w:jc w:val="both"/>
            </w:pPr>
            <w:r>
              <w:rPr>
                <w:sz w:val="20"/>
              </w:rPr>
              <w:t xml:space="preserve">антихолинэргические средства</w:t>
            </w:r>
          </w:p>
        </w:tc>
        <w:tc>
          <w:tcPr>
            <w:tcW w:w="3005" w:type="dxa"/>
          </w:tcPr>
          <w:p>
            <w:pPr>
              <w:pStyle w:val="0"/>
              <w:jc w:val="both"/>
            </w:pPr>
            <w:r>
              <w:rPr>
                <w:sz w:val="20"/>
              </w:rPr>
              <w:t xml:space="preserve">тропикамид</w:t>
            </w:r>
          </w:p>
        </w:tc>
      </w:tr>
      <w:tr>
        <w:tc>
          <w:tcPr>
            <w:tcW w:w="850" w:type="dxa"/>
          </w:tcPr>
          <w:p>
            <w:pPr>
              <w:pStyle w:val="0"/>
              <w:jc w:val="center"/>
            </w:pPr>
            <w:r>
              <w:rPr>
                <w:sz w:val="20"/>
              </w:rPr>
              <w:t xml:space="preserve">805.</w:t>
            </w:r>
          </w:p>
        </w:tc>
        <w:tc>
          <w:tcPr>
            <w:vMerge w:val="continue"/>
          </w:tcPr>
          <w:p/>
        </w:tc>
        <w:tc>
          <w:tcPr>
            <w:vMerge w:val="continue"/>
          </w:tcPr>
          <w:p/>
        </w:tc>
        <w:tc>
          <w:tcPr>
            <w:tcW w:w="3005" w:type="dxa"/>
          </w:tcPr>
          <w:p>
            <w:pPr>
              <w:pStyle w:val="0"/>
              <w:jc w:val="both"/>
            </w:pPr>
            <w:r>
              <w:rPr>
                <w:sz w:val="20"/>
              </w:rPr>
              <w:t xml:space="preserve">циклопентолат</w:t>
            </w:r>
          </w:p>
        </w:tc>
      </w:tr>
      <w:tr>
        <w:tc>
          <w:tcPr>
            <w:gridSpan w:val="2"/>
            <w:tcW w:w="2154" w:type="dxa"/>
          </w:tcPr>
          <w:p>
            <w:pPr>
              <w:pStyle w:val="0"/>
              <w:jc w:val="center"/>
            </w:pPr>
            <w:r>
              <w:rPr>
                <w:sz w:val="20"/>
              </w:rPr>
              <w:t xml:space="preserve">S01H</w:t>
            </w:r>
          </w:p>
        </w:tc>
        <w:tc>
          <w:tcPr>
            <w:tcW w:w="3912" w:type="dxa"/>
          </w:tcPr>
          <w:p>
            <w:pPr>
              <w:pStyle w:val="0"/>
              <w:jc w:val="both"/>
            </w:pPr>
            <w:r>
              <w:rPr>
                <w:sz w:val="20"/>
              </w:rPr>
              <w:t xml:space="preserve">местные анестетики</w:t>
            </w:r>
          </w:p>
        </w:tc>
        <w:tc>
          <w:tcPr>
            <w:tcW w:w="3005" w:type="dxa"/>
          </w:tcPr>
          <w:p>
            <w:pPr>
              <w:pStyle w:val="0"/>
            </w:pPr>
            <w:r>
              <w:rPr>
                <w:sz w:val="20"/>
              </w:rPr>
            </w:r>
          </w:p>
        </w:tc>
      </w:tr>
      <w:tr>
        <w:tc>
          <w:tcPr>
            <w:tcW w:w="850" w:type="dxa"/>
          </w:tcPr>
          <w:p>
            <w:pPr>
              <w:pStyle w:val="0"/>
              <w:jc w:val="center"/>
            </w:pPr>
            <w:r>
              <w:rPr>
                <w:sz w:val="20"/>
              </w:rPr>
              <w:t xml:space="preserve">806.</w:t>
            </w:r>
          </w:p>
        </w:tc>
        <w:tc>
          <w:tcPr>
            <w:tcW w:w="1304" w:type="dxa"/>
            <w:vMerge w:val="restart"/>
          </w:tcPr>
          <w:p>
            <w:pPr>
              <w:pStyle w:val="0"/>
              <w:jc w:val="center"/>
            </w:pPr>
            <w:r>
              <w:rPr>
                <w:sz w:val="20"/>
              </w:rPr>
              <w:t xml:space="preserve">S01HA</w:t>
            </w:r>
          </w:p>
        </w:tc>
        <w:tc>
          <w:tcPr>
            <w:tcW w:w="3912" w:type="dxa"/>
            <w:vMerge w:val="restart"/>
          </w:tcPr>
          <w:p>
            <w:pPr>
              <w:pStyle w:val="0"/>
              <w:jc w:val="both"/>
            </w:pPr>
            <w:r>
              <w:rPr>
                <w:sz w:val="20"/>
              </w:rPr>
              <w:t xml:space="preserve">местные анестетики</w:t>
            </w:r>
          </w:p>
        </w:tc>
        <w:tc>
          <w:tcPr>
            <w:tcW w:w="3005" w:type="dxa"/>
          </w:tcPr>
          <w:p>
            <w:pPr>
              <w:pStyle w:val="0"/>
              <w:jc w:val="both"/>
            </w:pPr>
            <w:r>
              <w:rPr>
                <w:sz w:val="20"/>
              </w:rPr>
              <w:t xml:space="preserve">оксибупрокаин</w:t>
            </w:r>
          </w:p>
        </w:tc>
      </w:tr>
      <w:tr>
        <w:tc>
          <w:tcPr>
            <w:tcW w:w="850" w:type="dxa"/>
          </w:tcPr>
          <w:p>
            <w:pPr>
              <w:pStyle w:val="0"/>
              <w:jc w:val="center"/>
            </w:pPr>
            <w:r>
              <w:rPr>
                <w:sz w:val="20"/>
              </w:rPr>
              <w:t xml:space="preserve">807.</w:t>
            </w:r>
          </w:p>
        </w:tc>
        <w:tc>
          <w:tcPr>
            <w:vMerge w:val="continue"/>
          </w:tcPr>
          <w:p/>
        </w:tc>
        <w:tc>
          <w:tcPr>
            <w:vMerge w:val="continue"/>
          </w:tcPr>
          <w:p/>
        </w:tc>
        <w:tc>
          <w:tcPr>
            <w:tcW w:w="3005" w:type="dxa"/>
          </w:tcPr>
          <w:p>
            <w:pPr>
              <w:pStyle w:val="0"/>
              <w:jc w:val="both"/>
            </w:pPr>
            <w:r>
              <w:rPr>
                <w:sz w:val="20"/>
              </w:rPr>
              <w:t xml:space="preserve">проксиметакаин</w:t>
            </w:r>
          </w:p>
        </w:tc>
      </w:tr>
      <w:tr>
        <w:tc>
          <w:tcPr>
            <w:gridSpan w:val="2"/>
            <w:tcW w:w="2154" w:type="dxa"/>
          </w:tcPr>
          <w:p>
            <w:pPr>
              <w:pStyle w:val="0"/>
              <w:jc w:val="center"/>
            </w:pPr>
            <w:r>
              <w:rPr>
                <w:sz w:val="20"/>
              </w:rPr>
              <w:t xml:space="preserve">S01J</w:t>
            </w:r>
          </w:p>
        </w:tc>
        <w:tc>
          <w:tcPr>
            <w:tcW w:w="3912" w:type="dxa"/>
          </w:tcPr>
          <w:p>
            <w:pPr>
              <w:pStyle w:val="0"/>
              <w:jc w:val="both"/>
            </w:pPr>
            <w:r>
              <w:rPr>
                <w:sz w:val="20"/>
              </w:rPr>
              <w:t xml:space="preserve">диагностические препараты</w:t>
            </w:r>
          </w:p>
        </w:tc>
        <w:tc>
          <w:tcPr>
            <w:tcW w:w="3005" w:type="dxa"/>
          </w:tcPr>
          <w:p>
            <w:pPr>
              <w:pStyle w:val="0"/>
            </w:pPr>
            <w:r>
              <w:rPr>
                <w:sz w:val="20"/>
              </w:rPr>
            </w:r>
          </w:p>
        </w:tc>
      </w:tr>
      <w:tr>
        <w:tc>
          <w:tcPr>
            <w:tcW w:w="850" w:type="dxa"/>
          </w:tcPr>
          <w:p>
            <w:pPr>
              <w:pStyle w:val="0"/>
              <w:jc w:val="center"/>
            </w:pPr>
            <w:r>
              <w:rPr>
                <w:sz w:val="20"/>
              </w:rPr>
              <w:t xml:space="preserve">808.</w:t>
            </w:r>
          </w:p>
        </w:tc>
        <w:tc>
          <w:tcPr>
            <w:tcW w:w="1304" w:type="dxa"/>
          </w:tcPr>
          <w:p>
            <w:pPr>
              <w:pStyle w:val="0"/>
              <w:jc w:val="center"/>
            </w:pPr>
            <w:r>
              <w:rPr>
                <w:sz w:val="20"/>
              </w:rPr>
              <w:t xml:space="preserve">S01JA</w:t>
            </w:r>
          </w:p>
        </w:tc>
        <w:tc>
          <w:tcPr>
            <w:tcW w:w="3912" w:type="dxa"/>
          </w:tcPr>
          <w:p>
            <w:pPr>
              <w:pStyle w:val="0"/>
              <w:jc w:val="both"/>
            </w:pPr>
            <w:r>
              <w:rPr>
                <w:sz w:val="20"/>
              </w:rPr>
              <w:t xml:space="preserve">красящие средства</w:t>
            </w:r>
          </w:p>
        </w:tc>
        <w:tc>
          <w:tcPr>
            <w:tcW w:w="3005" w:type="dxa"/>
          </w:tcPr>
          <w:p>
            <w:pPr>
              <w:pStyle w:val="0"/>
              <w:jc w:val="both"/>
            </w:pPr>
            <w:r>
              <w:rPr>
                <w:sz w:val="20"/>
              </w:rPr>
              <w:t xml:space="preserve">флуоресцеин натрия</w:t>
            </w:r>
          </w:p>
        </w:tc>
      </w:tr>
      <w:tr>
        <w:tc>
          <w:tcPr>
            <w:gridSpan w:val="2"/>
            <w:tcW w:w="2154" w:type="dxa"/>
          </w:tcPr>
          <w:p>
            <w:pPr>
              <w:pStyle w:val="0"/>
              <w:jc w:val="center"/>
            </w:pPr>
            <w:r>
              <w:rPr>
                <w:sz w:val="20"/>
              </w:rPr>
              <w:t xml:space="preserve">S01K</w:t>
            </w:r>
          </w:p>
        </w:tc>
        <w:tc>
          <w:tcPr>
            <w:tcW w:w="3912" w:type="dxa"/>
          </w:tcPr>
          <w:p>
            <w:pPr>
              <w:pStyle w:val="0"/>
              <w:jc w:val="both"/>
            </w:pPr>
            <w:r>
              <w:rPr>
                <w:sz w:val="20"/>
              </w:rPr>
              <w:t xml:space="preserve">препараты, используемые при хирургических вмешательствах в офтальмологии</w:t>
            </w:r>
          </w:p>
        </w:tc>
        <w:tc>
          <w:tcPr>
            <w:tcW w:w="3005" w:type="dxa"/>
          </w:tcPr>
          <w:p>
            <w:pPr>
              <w:pStyle w:val="0"/>
            </w:pPr>
            <w:r>
              <w:rPr>
                <w:sz w:val="20"/>
              </w:rPr>
            </w:r>
          </w:p>
        </w:tc>
      </w:tr>
      <w:tr>
        <w:tc>
          <w:tcPr>
            <w:tcW w:w="850" w:type="dxa"/>
          </w:tcPr>
          <w:p>
            <w:pPr>
              <w:pStyle w:val="0"/>
              <w:jc w:val="center"/>
            </w:pPr>
            <w:r>
              <w:rPr>
                <w:sz w:val="20"/>
              </w:rPr>
              <w:t xml:space="preserve">809.</w:t>
            </w:r>
          </w:p>
        </w:tc>
        <w:tc>
          <w:tcPr>
            <w:tcW w:w="1304" w:type="dxa"/>
          </w:tcPr>
          <w:p>
            <w:pPr>
              <w:pStyle w:val="0"/>
              <w:jc w:val="center"/>
            </w:pPr>
            <w:r>
              <w:rPr>
                <w:sz w:val="20"/>
              </w:rPr>
              <w:t xml:space="preserve">S01KA</w:t>
            </w:r>
          </w:p>
        </w:tc>
        <w:tc>
          <w:tcPr>
            <w:tcW w:w="3912" w:type="dxa"/>
          </w:tcPr>
          <w:p>
            <w:pPr>
              <w:pStyle w:val="0"/>
              <w:jc w:val="both"/>
            </w:pPr>
            <w:r>
              <w:rPr>
                <w:sz w:val="20"/>
              </w:rPr>
              <w:t xml:space="preserve">вискозоэластичные соединения</w:t>
            </w:r>
          </w:p>
        </w:tc>
        <w:tc>
          <w:tcPr>
            <w:tcW w:w="3005" w:type="dxa"/>
          </w:tcPr>
          <w:p>
            <w:pPr>
              <w:pStyle w:val="0"/>
              <w:jc w:val="both"/>
            </w:pPr>
            <w:r>
              <w:rPr>
                <w:sz w:val="20"/>
              </w:rPr>
              <w:t xml:space="preserve">гипромеллоза</w:t>
            </w:r>
          </w:p>
        </w:tc>
      </w:tr>
      <w:tr>
        <w:tc>
          <w:tcPr>
            <w:tcW w:w="850" w:type="dxa"/>
          </w:tcPr>
          <w:p>
            <w:pPr>
              <w:pStyle w:val="0"/>
              <w:jc w:val="center"/>
            </w:pPr>
            <w:r>
              <w:rPr>
                <w:sz w:val="20"/>
              </w:rPr>
              <w:t xml:space="preserve">810.</w:t>
            </w:r>
          </w:p>
        </w:tc>
        <w:tc>
          <w:tcPr>
            <w:tcW w:w="1304" w:type="dxa"/>
            <w:vMerge w:val="restart"/>
          </w:tcPr>
          <w:p>
            <w:pPr>
              <w:pStyle w:val="0"/>
              <w:jc w:val="center"/>
            </w:pPr>
            <w:r>
              <w:rPr>
                <w:sz w:val="20"/>
              </w:rPr>
              <w:t xml:space="preserve">S01XA</w:t>
            </w:r>
          </w:p>
        </w:tc>
        <w:tc>
          <w:tcPr>
            <w:tcW w:w="3912" w:type="dxa"/>
            <w:vMerge w:val="restart"/>
          </w:tcPr>
          <w:p>
            <w:pPr>
              <w:pStyle w:val="0"/>
              <w:jc w:val="both"/>
            </w:pPr>
            <w:r>
              <w:rPr>
                <w:sz w:val="20"/>
              </w:rPr>
              <w:t xml:space="preserve">прочие препараты регенеранты и репаранты в комбинациях</w:t>
            </w:r>
          </w:p>
        </w:tc>
        <w:tc>
          <w:tcPr>
            <w:tcW w:w="3005" w:type="dxa"/>
          </w:tcPr>
          <w:p>
            <w:pPr>
              <w:pStyle w:val="0"/>
              <w:jc w:val="both"/>
            </w:pPr>
            <w:r>
              <w:rPr>
                <w:sz w:val="20"/>
              </w:rPr>
              <w:t xml:space="preserve">таурин</w:t>
            </w:r>
          </w:p>
        </w:tc>
      </w:tr>
      <w:tr>
        <w:tc>
          <w:tcPr>
            <w:tcW w:w="850" w:type="dxa"/>
          </w:tcPr>
          <w:p>
            <w:pPr>
              <w:pStyle w:val="0"/>
              <w:jc w:val="center"/>
            </w:pPr>
            <w:r>
              <w:rPr>
                <w:sz w:val="20"/>
              </w:rPr>
              <w:t xml:space="preserve">811.</w:t>
            </w:r>
          </w:p>
        </w:tc>
        <w:tc>
          <w:tcPr>
            <w:vMerge w:val="continue"/>
          </w:tcPr>
          <w:p/>
        </w:tc>
        <w:tc>
          <w:tcPr>
            <w:vMerge w:val="continue"/>
          </w:tcPr>
          <w:p/>
        </w:tc>
        <w:tc>
          <w:tcPr>
            <w:tcW w:w="3005" w:type="dxa"/>
          </w:tcPr>
          <w:p>
            <w:pPr>
              <w:pStyle w:val="0"/>
              <w:jc w:val="both"/>
            </w:pPr>
            <w:r>
              <w:rPr>
                <w:sz w:val="20"/>
              </w:rPr>
              <w:t xml:space="preserve">дексапантенол</w:t>
            </w:r>
          </w:p>
        </w:tc>
      </w:tr>
      <w:tr>
        <w:tc>
          <w:tcPr>
            <w:gridSpan w:val="2"/>
            <w:tcW w:w="2154" w:type="dxa"/>
          </w:tcPr>
          <w:p>
            <w:pPr>
              <w:pStyle w:val="0"/>
              <w:jc w:val="center"/>
            </w:pPr>
            <w:r>
              <w:rPr>
                <w:sz w:val="20"/>
              </w:rPr>
              <w:t xml:space="preserve">S01L</w:t>
            </w:r>
          </w:p>
        </w:tc>
        <w:tc>
          <w:tcPr>
            <w:tcW w:w="3912" w:type="dxa"/>
          </w:tcPr>
          <w:p>
            <w:pPr>
              <w:pStyle w:val="0"/>
              <w:jc w:val="both"/>
            </w:pPr>
            <w:r>
              <w:rPr>
                <w:sz w:val="20"/>
              </w:rPr>
              <w:t xml:space="preserve">средства, применяемые при заболеваниях сосудистой оболочки глаза</w:t>
            </w:r>
          </w:p>
        </w:tc>
        <w:tc>
          <w:tcPr>
            <w:tcW w:w="3005" w:type="dxa"/>
          </w:tcPr>
          <w:p>
            <w:pPr>
              <w:pStyle w:val="0"/>
            </w:pPr>
            <w:r>
              <w:rPr>
                <w:sz w:val="20"/>
              </w:rPr>
            </w:r>
          </w:p>
        </w:tc>
      </w:tr>
      <w:tr>
        <w:tc>
          <w:tcPr>
            <w:tcW w:w="850" w:type="dxa"/>
          </w:tcPr>
          <w:p>
            <w:pPr>
              <w:pStyle w:val="0"/>
              <w:jc w:val="center"/>
            </w:pPr>
            <w:r>
              <w:rPr>
                <w:sz w:val="20"/>
              </w:rPr>
              <w:t xml:space="preserve">812.</w:t>
            </w:r>
          </w:p>
        </w:tc>
        <w:tc>
          <w:tcPr>
            <w:tcW w:w="1304" w:type="dxa"/>
          </w:tcPr>
          <w:p>
            <w:pPr>
              <w:pStyle w:val="0"/>
              <w:jc w:val="center"/>
            </w:pPr>
            <w:r>
              <w:rPr>
                <w:sz w:val="20"/>
              </w:rPr>
              <w:t xml:space="preserve">S01LA</w:t>
            </w:r>
          </w:p>
        </w:tc>
        <w:tc>
          <w:tcPr>
            <w:tcW w:w="3912" w:type="dxa"/>
          </w:tcPr>
          <w:p>
            <w:pPr>
              <w:pStyle w:val="0"/>
              <w:jc w:val="both"/>
            </w:pPr>
            <w:r>
              <w:rPr>
                <w:sz w:val="20"/>
              </w:rPr>
              <w:t xml:space="preserve">средства, препятствующие новообразованию сосудов</w:t>
            </w:r>
          </w:p>
        </w:tc>
        <w:tc>
          <w:tcPr>
            <w:tcW w:w="3005" w:type="dxa"/>
          </w:tcPr>
          <w:p>
            <w:pPr>
              <w:pStyle w:val="0"/>
              <w:jc w:val="both"/>
            </w:pPr>
            <w:r>
              <w:rPr>
                <w:sz w:val="20"/>
              </w:rPr>
              <w:t xml:space="preserve">ранибизумаб</w:t>
            </w:r>
          </w:p>
        </w:tc>
      </w:tr>
      <w:tr>
        <w:tc>
          <w:tcPr>
            <w:gridSpan w:val="2"/>
            <w:tcW w:w="2154" w:type="dxa"/>
          </w:tcPr>
          <w:p>
            <w:pPr>
              <w:pStyle w:val="0"/>
              <w:jc w:val="center"/>
            </w:pPr>
            <w:r>
              <w:rPr>
                <w:sz w:val="20"/>
              </w:rPr>
              <w:t xml:space="preserve">S02</w:t>
            </w:r>
          </w:p>
        </w:tc>
        <w:tc>
          <w:tcPr>
            <w:tcW w:w="3912" w:type="dxa"/>
          </w:tcPr>
          <w:p>
            <w:pPr>
              <w:pStyle w:val="0"/>
              <w:jc w:val="both"/>
            </w:pPr>
            <w:r>
              <w:rPr>
                <w:sz w:val="20"/>
              </w:rPr>
              <w:t xml:space="preserve">препараты для лечения заболеваний уха</w:t>
            </w:r>
          </w:p>
        </w:tc>
        <w:tc>
          <w:tcPr>
            <w:tcW w:w="3005" w:type="dxa"/>
          </w:tcPr>
          <w:p>
            <w:pPr>
              <w:pStyle w:val="0"/>
            </w:pPr>
            <w:r>
              <w:rPr>
                <w:sz w:val="20"/>
              </w:rPr>
            </w:r>
          </w:p>
        </w:tc>
      </w:tr>
      <w:tr>
        <w:tc>
          <w:tcPr>
            <w:gridSpan w:val="2"/>
            <w:tcW w:w="2154" w:type="dxa"/>
          </w:tcPr>
          <w:p>
            <w:pPr>
              <w:pStyle w:val="0"/>
              <w:jc w:val="center"/>
            </w:pPr>
            <w:r>
              <w:rPr>
                <w:sz w:val="20"/>
              </w:rPr>
              <w:t xml:space="preserve">S02A</w:t>
            </w:r>
          </w:p>
        </w:tc>
        <w:tc>
          <w:tcPr>
            <w:tcW w:w="3912" w:type="dxa"/>
          </w:tcPr>
          <w:p>
            <w:pPr>
              <w:pStyle w:val="0"/>
              <w:jc w:val="both"/>
            </w:pPr>
            <w:r>
              <w:rPr>
                <w:sz w:val="20"/>
              </w:rPr>
              <w:t xml:space="preserve">противомикробные препараты</w:t>
            </w:r>
          </w:p>
        </w:tc>
        <w:tc>
          <w:tcPr>
            <w:tcW w:w="3005" w:type="dxa"/>
          </w:tcPr>
          <w:p>
            <w:pPr>
              <w:pStyle w:val="0"/>
            </w:pPr>
            <w:r>
              <w:rPr>
                <w:sz w:val="20"/>
              </w:rPr>
            </w:r>
          </w:p>
        </w:tc>
      </w:tr>
      <w:tr>
        <w:tc>
          <w:tcPr>
            <w:tcW w:w="850" w:type="dxa"/>
          </w:tcPr>
          <w:p>
            <w:pPr>
              <w:pStyle w:val="0"/>
              <w:jc w:val="center"/>
            </w:pPr>
            <w:r>
              <w:rPr>
                <w:sz w:val="20"/>
              </w:rPr>
              <w:t xml:space="preserve">813.</w:t>
            </w:r>
          </w:p>
        </w:tc>
        <w:tc>
          <w:tcPr>
            <w:tcW w:w="1304" w:type="dxa"/>
          </w:tcPr>
          <w:p>
            <w:pPr>
              <w:pStyle w:val="0"/>
              <w:jc w:val="center"/>
            </w:pPr>
            <w:r>
              <w:rPr>
                <w:sz w:val="20"/>
              </w:rPr>
              <w:t xml:space="preserve">S02AA</w:t>
            </w:r>
          </w:p>
        </w:tc>
        <w:tc>
          <w:tcPr>
            <w:tcW w:w="3912" w:type="dxa"/>
          </w:tcPr>
          <w:p>
            <w:pPr>
              <w:pStyle w:val="0"/>
              <w:jc w:val="both"/>
            </w:pPr>
            <w:r>
              <w:rPr>
                <w:sz w:val="20"/>
              </w:rPr>
              <w:t xml:space="preserve">противомикробные препараты</w:t>
            </w:r>
          </w:p>
        </w:tc>
        <w:tc>
          <w:tcPr>
            <w:tcW w:w="3005" w:type="dxa"/>
          </w:tcPr>
          <w:p>
            <w:pPr>
              <w:pStyle w:val="0"/>
              <w:jc w:val="both"/>
            </w:pPr>
            <w:r>
              <w:rPr>
                <w:sz w:val="20"/>
              </w:rPr>
              <w:t xml:space="preserve">рифамицин</w:t>
            </w:r>
          </w:p>
        </w:tc>
      </w:tr>
      <w:tr>
        <w:tc>
          <w:tcPr>
            <w:gridSpan w:val="2"/>
            <w:tcW w:w="2154" w:type="dxa"/>
          </w:tcPr>
          <w:p>
            <w:pPr>
              <w:pStyle w:val="0"/>
              <w:jc w:val="center"/>
            </w:pPr>
            <w:r>
              <w:rPr>
                <w:sz w:val="20"/>
              </w:rPr>
              <w:t xml:space="preserve">V</w:t>
            </w:r>
          </w:p>
        </w:tc>
        <w:tc>
          <w:tcPr>
            <w:gridSpan w:val="2"/>
            <w:tcW w:w="6917" w:type="dxa"/>
          </w:tcPr>
          <w:p>
            <w:pPr>
              <w:pStyle w:val="0"/>
              <w:jc w:val="center"/>
            </w:pPr>
            <w:r>
              <w:rPr>
                <w:sz w:val="20"/>
              </w:rPr>
              <w:t xml:space="preserve">Прочие препараты</w:t>
            </w:r>
          </w:p>
        </w:tc>
      </w:tr>
      <w:tr>
        <w:tc>
          <w:tcPr>
            <w:gridSpan w:val="2"/>
            <w:tcW w:w="2154" w:type="dxa"/>
          </w:tcPr>
          <w:p>
            <w:pPr>
              <w:pStyle w:val="0"/>
              <w:jc w:val="center"/>
            </w:pPr>
            <w:r>
              <w:rPr>
                <w:sz w:val="20"/>
              </w:rPr>
              <w:t xml:space="preserve">V01</w:t>
            </w:r>
          </w:p>
        </w:tc>
        <w:tc>
          <w:tcPr>
            <w:tcW w:w="3912" w:type="dxa"/>
          </w:tcPr>
          <w:p>
            <w:pPr>
              <w:pStyle w:val="0"/>
              <w:jc w:val="both"/>
            </w:pPr>
            <w:r>
              <w:rPr>
                <w:sz w:val="20"/>
              </w:rPr>
              <w:t xml:space="preserve">аллергены</w:t>
            </w:r>
          </w:p>
        </w:tc>
        <w:tc>
          <w:tcPr>
            <w:tcW w:w="3005" w:type="dxa"/>
          </w:tcPr>
          <w:p>
            <w:pPr>
              <w:pStyle w:val="0"/>
            </w:pPr>
            <w:r>
              <w:rPr>
                <w:sz w:val="20"/>
              </w:rPr>
            </w:r>
          </w:p>
        </w:tc>
      </w:tr>
      <w:tr>
        <w:tc>
          <w:tcPr>
            <w:gridSpan w:val="2"/>
            <w:tcW w:w="2154" w:type="dxa"/>
          </w:tcPr>
          <w:p>
            <w:pPr>
              <w:pStyle w:val="0"/>
              <w:jc w:val="center"/>
            </w:pPr>
            <w:r>
              <w:rPr>
                <w:sz w:val="20"/>
              </w:rPr>
              <w:t xml:space="preserve">V01A</w:t>
            </w:r>
          </w:p>
        </w:tc>
        <w:tc>
          <w:tcPr>
            <w:tcW w:w="3912" w:type="dxa"/>
          </w:tcPr>
          <w:p>
            <w:pPr>
              <w:pStyle w:val="0"/>
              <w:jc w:val="both"/>
            </w:pPr>
            <w:r>
              <w:rPr>
                <w:sz w:val="20"/>
              </w:rPr>
              <w:t xml:space="preserve">аллергены</w:t>
            </w:r>
          </w:p>
        </w:tc>
        <w:tc>
          <w:tcPr>
            <w:tcW w:w="3005" w:type="dxa"/>
          </w:tcPr>
          <w:p>
            <w:pPr>
              <w:pStyle w:val="0"/>
            </w:pPr>
            <w:r>
              <w:rPr>
                <w:sz w:val="20"/>
              </w:rPr>
            </w:r>
          </w:p>
        </w:tc>
      </w:tr>
      <w:tr>
        <w:tc>
          <w:tcPr>
            <w:tcW w:w="850" w:type="dxa"/>
          </w:tcPr>
          <w:p>
            <w:pPr>
              <w:pStyle w:val="0"/>
              <w:jc w:val="center"/>
            </w:pPr>
            <w:r>
              <w:rPr>
                <w:sz w:val="20"/>
              </w:rPr>
              <w:t xml:space="preserve">814.</w:t>
            </w:r>
          </w:p>
        </w:tc>
        <w:tc>
          <w:tcPr>
            <w:tcW w:w="1304" w:type="dxa"/>
            <w:vMerge w:val="restart"/>
          </w:tcPr>
          <w:p>
            <w:pPr>
              <w:pStyle w:val="0"/>
              <w:jc w:val="center"/>
            </w:pPr>
            <w:r>
              <w:rPr>
                <w:sz w:val="20"/>
              </w:rPr>
              <w:t xml:space="preserve">V01AA</w:t>
            </w:r>
          </w:p>
        </w:tc>
        <w:tc>
          <w:tcPr>
            <w:tcW w:w="3912" w:type="dxa"/>
            <w:vMerge w:val="restart"/>
          </w:tcPr>
          <w:p>
            <w:pPr>
              <w:pStyle w:val="0"/>
              <w:jc w:val="both"/>
            </w:pPr>
            <w:r>
              <w:rPr>
                <w:sz w:val="20"/>
              </w:rPr>
              <w:t xml:space="preserve">аллергенов экстракт</w:t>
            </w:r>
          </w:p>
        </w:tc>
        <w:tc>
          <w:tcPr>
            <w:tcW w:w="3005" w:type="dxa"/>
          </w:tcPr>
          <w:p>
            <w:pPr>
              <w:pStyle w:val="0"/>
              <w:jc w:val="both"/>
            </w:pPr>
            <w:r>
              <w:rPr>
                <w:sz w:val="20"/>
              </w:rPr>
              <w:t xml:space="preserve">аллерген бактерий (туберкулезный рекомбинантный)</w:t>
            </w:r>
          </w:p>
        </w:tc>
      </w:tr>
      <w:tr>
        <w:tc>
          <w:tcPr>
            <w:tcW w:w="850" w:type="dxa"/>
          </w:tcPr>
          <w:p>
            <w:pPr>
              <w:pStyle w:val="0"/>
              <w:jc w:val="center"/>
            </w:pPr>
            <w:r>
              <w:rPr>
                <w:sz w:val="20"/>
              </w:rPr>
              <w:t xml:space="preserve">815.</w:t>
            </w:r>
          </w:p>
        </w:tc>
        <w:tc>
          <w:tcPr>
            <w:vMerge w:val="continue"/>
          </w:tcPr>
          <w:p/>
        </w:tc>
        <w:tc>
          <w:tcPr>
            <w:vMerge w:val="continue"/>
          </w:tcPr>
          <w:p/>
        </w:tc>
        <w:tc>
          <w:tcPr>
            <w:tcW w:w="3005" w:type="dxa"/>
          </w:tcPr>
          <w:p>
            <w:pPr>
              <w:pStyle w:val="0"/>
              <w:jc w:val="both"/>
            </w:pPr>
            <w:r>
              <w:rPr>
                <w:sz w:val="20"/>
              </w:rPr>
              <w:t xml:space="preserve">аллергены бактерий</w:t>
            </w:r>
          </w:p>
        </w:tc>
      </w:tr>
      <w:tr>
        <w:tc>
          <w:tcPr>
            <w:gridSpan w:val="2"/>
            <w:tcW w:w="2154" w:type="dxa"/>
          </w:tcPr>
          <w:p>
            <w:pPr>
              <w:pStyle w:val="0"/>
              <w:jc w:val="center"/>
            </w:pPr>
            <w:r>
              <w:rPr>
                <w:sz w:val="20"/>
              </w:rPr>
              <w:t xml:space="preserve">V03</w:t>
            </w:r>
          </w:p>
        </w:tc>
        <w:tc>
          <w:tcPr>
            <w:tcW w:w="3912" w:type="dxa"/>
          </w:tcPr>
          <w:p>
            <w:pPr>
              <w:pStyle w:val="0"/>
              <w:jc w:val="both"/>
            </w:pPr>
            <w:r>
              <w:rPr>
                <w:sz w:val="20"/>
              </w:rPr>
              <w:t xml:space="preserve">другие лечебные средства</w:t>
            </w:r>
          </w:p>
        </w:tc>
        <w:tc>
          <w:tcPr>
            <w:tcW w:w="3005" w:type="dxa"/>
          </w:tcPr>
          <w:p>
            <w:pPr>
              <w:pStyle w:val="0"/>
            </w:pPr>
            <w:r>
              <w:rPr>
                <w:sz w:val="20"/>
              </w:rPr>
            </w:r>
          </w:p>
        </w:tc>
      </w:tr>
      <w:tr>
        <w:tc>
          <w:tcPr>
            <w:tcW w:w="850" w:type="dxa"/>
          </w:tcPr>
          <w:p>
            <w:pPr>
              <w:pStyle w:val="0"/>
              <w:jc w:val="center"/>
            </w:pPr>
            <w:r>
              <w:rPr>
                <w:sz w:val="20"/>
              </w:rPr>
              <w:t xml:space="preserve">816.</w:t>
            </w:r>
          </w:p>
        </w:tc>
        <w:tc>
          <w:tcPr>
            <w:tcW w:w="1304" w:type="dxa"/>
            <w:vMerge w:val="restart"/>
          </w:tcPr>
          <w:p>
            <w:pPr>
              <w:pStyle w:val="0"/>
              <w:jc w:val="center"/>
            </w:pPr>
            <w:r>
              <w:rPr>
                <w:sz w:val="20"/>
              </w:rPr>
              <w:t xml:space="preserve">V03AB</w:t>
            </w:r>
          </w:p>
        </w:tc>
        <w:tc>
          <w:tcPr>
            <w:tcW w:w="3912" w:type="dxa"/>
            <w:vMerge w:val="restart"/>
          </w:tcPr>
          <w:p>
            <w:pPr>
              <w:pStyle w:val="0"/>
              <w:jc w:val="both"/>
            </w:pPr>
            <w:r>
              <w:rPr>
                <w:sz w:val="20"/>
              </w:rPr>
              <w:t xml:space="preserve">антидоты</w:t>
            </w:r>
          </w:p>
        </w:tc>
        <w:tc>
          <w:tcPr>
            <w:tcW w:w="3005" w:type="dxa"/>
          </w:tcPr>
          <w:p>
            <w:pPr>
              <w:pStyle w:val="0"/>
              <w:jc w:val="both"/>
            </w:pPr>
            <w:r>
              <w:rPr>
                <w:sz w:val="20"/>
              </w:rPr>
              <w:t xml:space="preserve">димеркаптопропансульфонат натрия</w:t>
            </w:r>
          </w:p>
        </w:tc>
      </w:tr>
      <w:tr>
        <w:tc>
          <w:tcPr>
            <w:tcW w:w="850" w:type="dxa"/>
          </w:tcPr>
          <w:p>
            <w:pPr>
              <w:pStyle w:val="0"/>
              <w:jc w:val="center"/>
            </w:pPr>
            <w:r>
              <w:rPr>
                <w:sz w:val="20"/>
              </w:rPr>
              <w:t xml:space="preserve">817.</w:t>
            </w:r>
          </w:p>
        </w:tc>
        <w:tc>
          <w:tcPr>
            <w:vMerge w:val="continue"/>
          </w:tcPr>
          <w:p/>
        </w:tc>
        <w:tc>
          <w:tcPr>
            <w:vMerge w:val="continue"/>
          </w:tcPr>
          <w:p/>
        </w:tc>
        <w:tc>
          <w:tcPr>
            <w:tcW w:w="3005" w:type="dxa"/>
          </w:tcPr>
          <w:p>
            <w:pPr>
              <w:pStyle w:val="0"/>
              <w:jc w:val="both"/>
            </w:pPr>
            <w:r>
              <w:rPr>
                <w:sz w:val="20"/>
              </w:rPr>
              <w:t xml:space="preserve">калий-железо гексацианоферрат</w:t>
            </w:r>
          </w:p>
        </w:tc>
      </w:tr>
      <w:tr>
        <w:tc>
          <w:tcPr>
            <w:tcW w:w="850" w:type="dxa"/>
          </w:tcPr>
          <w:p>
            <w:pPr>
              <w:pStyle w:val="0"/>
              <w:jc w:val="center"/>
            </w:pPr>
            <w:r>
              <w:rPr>
                <w:sz w:val="20"/>
              </w:rPr>
              <w:t xml:space="preserve">818.</w:t>
            </w:r>
          </w:p>
        </w:tc>
        <w:tc>
          <w:tcPr>
            <w:vMerge w:val="continue"/>
          </w:tcPr>
          <w:p/>
        </w:tc>
        <w:tc>
          <w:tcPr>
            <w:vMerge w:val="continue"/>
          </w:tcPr>
          <w:p/>
        </w:tc>
        <w:tc>
          <w:tcPr>
            <w:tcW w:w="3005" w:type="dxa"/>
          </w:tcPr>
          <w:p>
            <w:pPr>
              <w:pStyle w:val="0"/>
              <w:jc w:val="both"/>
            </w:pPr>
            <w:r>
              <w:rPr>
                <w:sz w:val="20"/>
              </w:rPr>
              <w:t xml:space="preserve">кальция тринатрия пентетат</w:t>
            </w:r>
          </w:p>
        </w:tc>
      </w:tr>
      <w:tr>
        <w:tc>
          <w:tcPr>
            <w:tcW w:w="850" w:type="dxa"/>
          </w:tcPr>
          <w:p>
            <w:pPr>
              <w:pStyle w:val="0"/>
              <w:jc w:val="center"/>
            </w:pPr>
            <w:r>
              <w:rPr>
                <w:sz w:val="20"/>
              </w:rPr>
              <w:t xml:space="preserve">819.</w:t>
            </w:r>
          </w:p>
        </w:tc>
        <w:tc>
          <w:tcPr>
            <w:vMerge w:val="continue"/>
          </w:tcPr>
          <w:p/>
        </w:tc>
        <w:tc>
          <w:tcPr>
            <w:vMerge w:val="continue"/>
          </w:tcPr>
          <w:p/>
        </w:tc>
        <w:tc>
          <w:tcPr>
            <w:tcW w:w="3005" w:type="dxa"/>
          </w:tcPr>
          <w:p>
            <w:pPr>
              <w:pStyle w:val="0"/>
              <w:jc w:val="both"/>
            </w:pPr>
            <w:r>
              <w:rPr>
                <w:sz w:val="20"/>
              </w:rPr>
              <w:t xml:space="preserve">карбоксим</w:t>
            </w:r>
          </w:p>
        </w:tc>
      </w:tr>
      <w:tr>
        <w:tc>
          <w:tcPr>
            <w:tcW w:w="850" w:type="dxa"/>
          </w:tcPr>
          <w:p>
            <w:pPr>
              <w:pStyle w:val="0"/>
              <w:jc w:val="center"/>
            </w:pPr>
            <w:r>
              <w:rPr>
                <w:sz w:val="20"/>
              </w:rPr>
              <w:t xml:space="preserve">820.</w:t>
            </w:r>
          </w:p>
        </w:tc>
        <w:tc>
          <w:tcPr>
            <w:vMerge w:val="continue"/>
          </w:tcPr>
          <w:p/>
        </w:tc>
        <w:tc>
          <w:tcPr>
            <w:vMerge w:val="continue"/>
          </w:tcPr>
          <w:p/>
        </w:tc>
        <w:tc>
          <w:tcPr>
            <w:tcW w:w="3005" w:type="dxa"/>
          </w:tcPr>
          <w:p>
            <w:pPr>
              <w:pStyle w:val="0"/>
              <w:jc w:val="both"/>
            </w:pPr>
            <w:r>
              <w:rPr>
                <w:sz w:val="20"/>
              </w:rPr>
              <w:t xml:space="preserve">налоксон</w:t>
            </w:r>
          </w:p>
        </w:tc>
      </w:tr>
      <w:tr>
        <w:tc>
          <w:tcPr>
            <w:tcW w:w="850" w:type="dxa"/>
          </w:tcPr>
          <w:p>
            <w:pPr>
              <w:pStyle w:val="0"/>
              <w:jc w:val="center"/>
            </w:pPr>
            <w:r>
              <w:rPr>
                <w:sz w:val="20"/>
              </w:rPr>
              <w:t xml:space="preserve">821.</w:t>
            </w:r>
          </w:p>
        </w:tc>
        <w:tc>
          <w:tcPr>
            <w:vMerge w:val="continue"/>
          </w:tcPr>
          <w:p/>
        </w:tc>
        <w:tc>
          <w:tcPr>
            <w:vMerge w:val="continue"/>
          </w:tcPr>
          <w:p/>
        </w:tc>
        <w:tc>
          <w:tcPr>
            <w:tcW w:w="3005" w:type="dxa"/>
          </w:tcPr>
          <w:p>
            <w:pPr>
              <w:pStyle w:val="0"/>
              <w:jc w:val="both"/>
            </w:pPr>
            <w:r>
              <w:rPr>
                <w:sz w:val="20"/>
              </w:rPr>
              <w:t xml:space="preserve">натрия тиосульфат</w:t>
            </w:r>
          </w:p>
        </w:tc>
      </w:tr>
      <w:tr>
        <w:tc>
          <w:tcPr>
            <w:tcW w:w="850" w:type="dxa"/>
          </w:tcPr>
          <w:p>
            <w:pPr>
              <w:pStyle w:val="0"/>
              <w:jc w:val="center"/>
            </w:pPr>
            <w:r>
              <w:rPr>
                <w:sz w:val="20"/>
              </w:rPr>
              <w:t xml:space="preserve">822.</w:t>
            </w:r>
          </w:p>
        </w:tc>
        <w:tc>
          <w:tcPr>
            <w:vMerge w:val="continue"/>
          </w:tcPr>
          <w:p/>
        </w:tc>
        <w:tc>
          <w:tcPr>
            <w:vMerge w:val="continue"/>
          </w:tcPr>
          <w:p/>
        </w:tc>
        <w:tc>
          <w:tcPr>
            <w:tcW w:w="3005" w:type="dxa"/>
          </w:tcPr>
          <w:p>
            <w:pPr>
              <w:pStyle w:val="0"/>
              <w:jc w:val="both"/>
            </w:pPr>
            <w:r>
              <w:rPr>
                <w:sz w:val="20"/>
              </w:rPr>
              <w:t xml:space="preserve">протамина сульфат</w:t>
            </w:r>
          </w:p>
        </w:tc>
      </w:tr>
      <w:tr>
        <w:tc>
          <w:tcPr>
            <w:tcW w:w="850" w:type="dxa"/>
          </w:tcPr>
          <w:p>
            <w:pPr>
              <w:pStyle w:val="0"/>
              <w:jc w:val="center"/>
            </w:pPr>
            <w:r>
              <w:rPr>
                <w:sz w:val="20"/>
              </w:rPr>
              <w:t xml:space="preserve">823.</w:t>
            </w:r>
          </w:p>
        </w:tc>
        <w:tc>
          <w:tcPr>
            <w:vMerge w:val="continue"/>
          </w:tcPr>
          <w:p/>
        </w:tc>
        <w:tc>
          <w:tcPr>
            <w:vMerge w:val="continue"/>
          </w:tcPr>
          <w:p/>
        </w:tc>
        <w:tc>
          <w:tcPr>
            <w:tcW w:w="3005" w:type="dxa"/>
          </w:tcPr>
          <w:p>
            <w:pPr>
              <w:pStyle w:val="0"/>
              <w:jc w:val="both"/>
            </w:pPr>
            <w:r>
              <w:rPr>
                <w:sz w:val="20"/>
              </w:rPr>
              <w:t xml:space="preserve">цинка бисвинилимидазола диацетат</w:t>
            </w:r>
          </w:p>
        </w:tc>
      </w:tr>
      <w:tr>
        <w:tc>
          <w:tcPr>
            <w:tcW w:w="850" w:type="dxa"/>
          </w:tcPr>
          <w:p>
            <w:pPr>
              <w:pStyle w:val="0"/>
              <w:jc w:val="center"/>
            </w:pPr>
            <w:r>
              <w:rPr>
                <w:sz w:val="20"/>
              </w:rPr>
              <w:t xml:space="preserve">824.</w:t>
            </w:r>
          </w:p>
        </w:tc>
        <w:tc>
          <w:tcPr>
            <w:vMerge w:val="continue"/>
          </w:tcPr>
          <w:p/>
        </w:tc>
        <w:tc>
          <w:tcPr>
            <w:vMerge w:val="continue"/>
          </w:tcPr>
          <w:p/>
        </w:tc>
        <w:tc>
          <w:tcPr>
            <w:tcW w:w="3005" w:type="dxa"/>
          </w:tcPr>
          <w:p>
            <w:pPr>
              <w:pStyle w:val="0"/>
              <w:jc w:val="both"/>
            </w:pPr>
            <w:r>
              <w:rPr>
                <w:sz w:val="20"/>
              </w:rPr>
              <w:t xml:space="preserve">сугаммадекс</w:t>
            </w:r>
          </w:p>
        </w:tc>
      </w:tr>
      <w:tr>
        <w:tc>
          <w:tcPr>
            <w:tcW w:w="850" w:type="dxa"/>
          </w:tcPr>
          <w:p>
            <w:pPr>
              <w:pStyle w:val="0"/>
              <w:jc w:val="center"/>
            </w:pPr>
            <w:r>
              <w:rPr>
                <w:sz w:val="20"/>
              </w:rPr>
              <w:t xml:space="preserve">825.</w:t>
            </w:r>
          </w:p>
        </w:tc>
        <w:tc>
          <w:tcPr>
            <w:tcW w:w="1304" w:type="dxa"/>
          </w:tcPr>
          <w:p>
            <w:pPr>
              <w:pStyle w:val="0"/>
              <w:jc w:val="center"/>
            </w:pPr>
            <w:r>
              <w:rPr>
                <w:sz w:val="20"/>
              </w:rPr>
              <w:t xml:space="preserve">V03AC</w:t>
            </w:r>
          </w:p>
        </w:tc>
        <w:tc>
          <w:tcPr>
            <w:tcW w:w="3912" w:type="dxa"/>
          </w:tcPr>
          <w:p>
            <w:pPr>
              <w:pStyle w:val="0"/>
              <w:jc w:val="both"/>
            </w:pPr>
            <w:r>
              <w:rPr>
                <w:sz w:val="20"/>
              </w:rPr>
              <w:t xml:space="preserve">железосвязывающие препараты</w:t>
            </w:r>
          </w:p>
        </w:tc>
        <w:tc>
          <w:tcPr>
            <w:tcW w:w="3005" w:type="dxa"/>
          </w:tcPr>
          <w:p>
            <w:pPr>
              <w:pStyle w:val="0"/>
              <w:jc w:val="both"/>
            </w:pPr>
            <w:r>
              <w:rPr>
                <w:sz w:val="20"/>
              </w:rPr>
              <w:t xml:space="preserve">деферазирокс</w:t>
            </w:r>
          </w:p>
        </w:tc>
      </w:tr>
      <w:tr>
        <w:tc>
          <w:tcPr>
            <w:tcW w:w="850" w:type="dxa"/>
          </w:tcPr>
          <w:p>
            <w:pPr>
              <w:pStyle w:val="0"/>
              <w:jc w:val="center"/>
            </w:pPr>
            <w:r>
              <w:rPr>
                <w:sz w:val="20"/>
              </w:rPr>
              <w:t xml:space="preserve">826.</w:t>
            </w:r>
          </w:p>
        </w:tc>
        <w:tc>
          <w:tcPr>
            <w:tcW w:w="1304" w:type="dxa"/>
            <w:vMerge w:val="restart"/>
          </w:tcPr>
          <w:p>
            <w:pPr>
              <w:pStyle w:val="0"/>
              <w:jc w:val="center"/>
            </w:pPr>
            <w:r>
              <w:rPr>
                <w:sz w:val="20"/>
              </w:rPr>
              <w:t xml:space="preserve">V03AE</w:t>
            </w:r>
          </w:p>
        </w:tc>
        <w:tc>
          <w:tcPr>
            <w:tcW w:w="3912" w:type="dxa"/>
            <w:vMerge w:val="restart"/>
          </w:tcPr>
          <w:p>
            <w:pPr>
              <w:pStyle w:val="0"/>
              <w:jc w:val="both"/>
            </w:pPr>
            <w:r>
              <w:rPr>
                <w:sz w:val="20"/>
              </w:rPr>
              <w:t xml:space="preserve">препараты для лечения гиперкалиемии и гиперфосфатемии</w:t>
            </w:r>
          </w:p>
        </w:tc>
        <w:tc>
          <w:tcPr>
            <w:tcW w:w="3005" w:type="dxa"/>
          </w:tcPr>
          <w:p>
            <w:pPr>
              <w:pStyle w:val="0"/>
              <w:jc w:val="both"/>
            </w:pPr>
            <w:r>
              <w:rPr>
                <w:sz w:val="20"/>
              </w:rPr>
              <w:t xml:space="preserve">комплекс бета-железа (III) оксигидроксида, сахарозы и крахмала</w:t>
            </w:r>
          </w:p>
        </w:tc>
      </w:tr>
      <w:tr>
        <w:tc>
          <w:tcPr>
            <w:tcW w:w="850" w:type="dxa"/>
          </w:tcPr>
          <w:p>
            <w:pPr>
              <w:pStyle w:val="0"/>
              <w:jc w:val="center"/>
            </w:pPr>
            <w:r>
              <w:rPr>
                <w:sz w:val="20"/>
              </w:rPr>
              <w:t xml:space="preserve">827.</w:t>
            </w:r>
          </w:p>
        </w:tc>
        <w:tc>
          <w:tcPr>
            <w:vMerge w:val="continue"/>
          </w:tcPr>
          <w:p/>
        </w:tc>
        <w:tc>
          <w:tcPr>
            <w:vMerge w:val="continue"/>
          </w:tcPr>
          <w:p/>
        </w:tc>
        <w:tc>
          <w:tcPr>
            <w:tcW w:w="3005" w:type="dxa"/>
          </w:tcPr>
          <w:p>
            <w:pPr>
              <w:pStyle w:val="0"/>
              <w:jc w:val="both"/>
            </w:pPr>
            <w:r>
              <w:rPr>
                <w:sz w:val="20"/>
              </w:rPr>
              <w:t xml:space="preserve">севеламер</w:t>
            </w:r>
          </w:p>
        </w:tc>
      </w:tr>
      <w:tr>
        <w:tc>
          <w:tcPr>
            <w:tcW w:w="850" w:type="dxa"/>
          </w:tcPr>
          <w:p>
            <w:pPr>
              <w:pStyle w:val="0"/>
              <w:jc w:val="center"/>
            </w:pPr>
            <w:r>
              <w:rPr>
                <w:sz w:val="20"/>
              </w:rPr>
              <w:t xml:space="preserve">828.</w:t>
            </w:r>
          </w:p>
        </w:tc>
        <w:tc>
          <w:tcPr>
            <w:tcW w:w="1304" w:type="dxa"/>
            <w:vMerge w:val="restart"/>
          </w:tcPr>
          <w:p>
            <w:pPr>
              <w:pStyle w:val="0"/>
              <w:jc w:val="center"/>
            </w:pPr>
            <w:r>
              <w:rPr>
                <w:sz w:val="20"/>
              </w:rPr>
              <w:t xml:space="preserve">V03AF</w:t>
            </w:r>
          </w:p>
        </w:tc>
        <w:tc>
          <w:tcPr>
            <w:tcW w:w="3912" w:type="dxa"/>
            <w:vMerge w:val="restart"/>
          </w:tcPr>
          <w:p>
            <w:pPr>
              <w:pStyle w:val="0"/>
              <w:jc w:val="both"/>
            </w:pPr>
            <w:r>
              <w:rPr>
                <w:sz w:val="20"/>
              </w:rPr>
              <w:t xml:space="preserve">дезинтоксикационные препараты для противоопухолевой терапии</w:t>
            </w:r>
          </w:p>
        </w:tc>
        <w:tc>
          <w:tcPr>
            <w:tcW w:w="3005" w:type="dxa"/>
          </w:tcPr>
          <w:p>
            <w:pPr>
              <w:pStyle w:val="0"/>
              <w:jc w:val="both"/>
            </w:pPr>
            <w:r>
              <w:rPr>
                <w:sz w:val="20"/>
              </w:rPr>
              <w:t xml:space="preserve">кальция фолинат</w:t>
            </w:r>
          </w:p>
        </w:tc>
      </w:tr>
      <w:tr>
        <w:tc>
          <w:tcPr>
            <w:tcW w:w="850" w:type="dxa"/>
          </w:tcPr>
          <w:p>
            <w:pPr>
              <w:pStyle w:val="0"/>
              <w:jc w:val="center"/>
            </w:pPr>
            <w:r>
              <w:rPr>
                <w:sz w:val="20"/>
              </w:rPr>
              <w:t xml:space="preserve">829.</w:t>
            </w:r>
          </w:p>
        </w:tc>
        <w:tc>
          <w:tcPr>
            <w:vMerge w:val="continue"/>
          </w:tcPr>
          <w:p/>
        </w:tc>
        <w:tc>
          <w:tcPr>
            <w:vMerge w:val="continue"/>
          </w:tcPr>
          <w:p/>
        </w:tc>
        <w:tc>
          <w:tcPr>
            <w:tcW w:w="3005" w:type="dxa"/>
          </w:tcPr>
          <w:p>
            <w:pPr>
              <w:pStyle w:val="0"/>
              <w:jc w:val="both"/>
            </w:pPr>
            <w:r>
              <w:rPr>
                <w:sz w:val="20"/>
              </w:rPr>
              <w:t xml:space="preserve">месна</w:t>
            </w:r>
          </w:p>
        </w:tc>
      </w:tr>
      <w:tr>
        <w:tc>
          <w:tcPr>
            <w:tcW w:w="850" w:type="dxa"/>
          </w:tcPr>
          <w:p>
            <w:pPr>
              <w:pStyle w:val="0"/>
              <w:jc w:val="center"/>
            </w:pPr>
            <w:r>
              <w:rPr>
                <w:sz w:val="20"/>
              </w:rPr>
              <w:t xml:space="preserve">830.</w:t>
            </w:r>
          </w:p>
        </w:tc>
        <w:tc>
          <w:tcPr>
            <w:tcW w:w="1304" w:type="dxa"/>
          </w:tcPr>
          <w:p>
            <w:pPr>
              <w:pStyle w:val="0"/>
              <w:jc w:val="center"/>
            </w:pPr>
            <w:r>
              <w:rPr>
                <w:sz w:val="20"/>
              </w:rPr>
              <w:t xml:space="preserve">V03AX</w:t>
            </w:r>
          </w:p>
        </w:tc>
        <w:tc>
          <w:tcPr>
            <w:tcW w:w="3912" w:type="dxa"/>
          </w:tcPr>
          <w:p>
            <w:pPr>
              <w:pStyle w:val="0"/>
              <w:jc w:val="both"/>
            </w:pPr>
            <w:r>
              <w:rPr>
                <w:sz w:val="20"/>
              </w:rPr>
              <w:t xml:space="preserve">прочие лечебные средства</w:t>
            </w:r>
          </w:p>
        </w:tc>
        <w:tc>
          <w:tcPr>
            <w:tcW w:w="3005" w:type="dxa"/>
          </w:tcPr>
          <w:p>
            <w:pPr>
              <w:pStyle w:val="0"/>
              <w:jc w:val="both"/>
            </w:pPr>
            <w:r>
              <w:rPr>
                <w:sz w:val="20"/>
              </w:rPr>
              <w:t xml:space="preserve">дезоксирибонуклеиновая кислота плазмидная (сверхскрученная кольцевая двуцепочечная)</w:t>
            </w:r>
          </w:p>
        </w:tc>
      </w:tr>
      <w:tr>
        <w:tc>
          <w:tcPr>
            <w:tcW w:w="850" w:type="dxa"/>
          </w:tcPr>
          <w:p>
            <w:pPr>
              <w:pStyle w:val="0"/>
              <w:jc w:val="center"/>
            </w:pPr>
            <w:r>
              <w:rPr>
                <w:sz w:val="20"/>
              </w:rPr>
              <w:t xml:space="preserve">831.</w:t>
            </w:r>
          </w:p>
        </w:tc>
        <w:tc>
          <w:tcPr>
            <w:tcW w:w="1304" w:type="dxa"/>
          </w:tcPr>
          <w:p>
            <w:pPr>
              <w:pStyle w:val="0"/>
              <w:jc w:val="center"/>
            </w:pPr>
            <w:r>
              <w:rPr>
                <w:sz w:val="20"/>
              </w:rPr>
              <w:t xml:space="preserve">V03AN</w:t>
            </w:r>
          </w:p>
        </w:tc>
        <w:tc>
          <w:tcPr>
            <w:tcW w:w="3912" w:type="dxa"/>
          </w:tcPr>
          <w:p>
            <w:pPr>
              <w:pStyle w:val="0"/>
              <w:jc w:val="both"/>
            </w:pPr>
            <w:r>
              <w:rPr>
                <w:sz w:val="20"/>
              </w:rPr>
              <w:t xml:space="preserve">медицинские газы</w:t>
            </w:r>
          </w:p>
        </w:tc>
        <w:tc>
          <w:tcPr>
            <w:tcW w:w="3005" w:type="dxa"/>
          </w:tcPr>
          <w:p>
            <w:pPr>
              <w:pStyle w:val="0"/>
              <w:jc w:val="both"/>
            </w:pPr>
            <w:r>
              <w:rPr>
                <w:sz w:val="20"/>
              </w:rPr>
              <w:t xml:space="preserve">кислород</w:t>
            </w:r>
          </w:p>
        </w:tc>
      </w:tr>
      <w:tr>
        <w:tc>
          <w:tcPr>
            <w:gridSpan w:val="2"/>
            <w:tcW w:w="2154" w:type="dxa"/>
          </w:tcPr>
          <w:p>
            <w:pPr>
              <w:pStyle w:val="0"/>
              <w:jc w:val="center"/>
            </w:pPr>
            <w:r>
              <w:rPr>
                <w:sz w:val="20"/>
              </w:rPr>
              <w:t xml:space="preserve">V06</w:t>
            </w:r>
          </w:p>
        </w:tc>
        <w:tc>
          <w:tcPr>
            <w:tcW w:w="3912" w:type="dxa"/>
          </w:tcPr>
          <w:p>
            <w:pPr>
              <w:pStyle w:val="0"/>
              <w:jc w:val="both"/>
            </w:pPr>
            <w:r>
              <w:rPr>
                <w:sz w:val="20"/>
              </w:rPr>
              <w:t xml:space="preserve">лечебное питание</w:t>
            </w:r>
          </w:p>
        </w:tc>
        <w:tc>
          <w:tcPr>
            <w:tcW w:w="3005" w:type="dxa"/>
          </w:tcPr>
          <w:p>
            <w:pPr>
              <w:pStyle w:val="0"/>
            </w:pPr>
            <w:r>
              <w:rPr>
                <w:sz w:val="20"/>
              </w:rPr>
            </w:r>
          </w:p>
        </w:tc>
      </w:tr>
      <w:tr>
        <w:tc>
          <w:tcPr>
            <w:gridSpan w:val="2"/>
            <w:tcW w:w="2154" w:type="dxa"/>
          </w:tcPr>
          <w:p>
            <w:pPr>
              <w:pStyle w:val="0"/>
              <w:jc w:val="center"/>
            </w:pPr>
            <w:r>
              <w:rPr>
                <w:sz w:val="20"/>
              </w:rPr>
              <w:t xml:space="preserve">V06D</w:t>
            </w:r>
          </w:p>
        </w:tc>
        <w:tc>
          <w:tcPr>
            <w:tcW w:w="3912" w:type="dxa"/>
          </w:tcPr>
          <w:p>
            <w:pPr>
              <w:pStyle w:val="0"/>
              <w:jc w:val="both"/>
            </w:pPr>
            <w:r>
              <w:rPr>
                <w:sz w:val="20"/>
              </w:rPr>
              <w:t xml:space="preserve">другие продукты лечебного питания</w:t>
            </w:r>
          </w:p>
        </w:tc>
        <w:tc>
          <w:tcPr>
            <w:tcW w:w="3005" w:type="dxa"/>
          </w:tcPr>
          <w:p>
            <w:pPr>
              <w:pStyle w:val="0"/>
            </w:pPr>
            <w:r>
              <w:rPr>
                <w:sz w:val="20"/>
              </w:rPr>
            </w:r>
          </w:p>
        </w:tc>
      </w:tr>
      <w:tr>
        <w:tc>
          <w:tcPr>
            <w:tcW w:w="850" w:type="dxa"/>
          </w:tcPr>
          <w:p>
            <w:pPr>
              <w:pStyle w:val="0"/>
              <w:jc w:val="center"/>
            </w:pPr>
            <w:r>
              <w:rPr>
                <w:sz w:val="20"/>
              </w:rPr>
              <w:t xml:space="preserve">832.</w:t>
            </w:r>
          </w:p>
        </w:tc>
        <w:tc>
          <w:tcPr>
            <w:tcW w:w="1304" w:type="dxa"/>
            <w:vMerge w:val="restart"/>
          </w:tcPr>
          <w:p>
            <w:pPr>
              <w:pStyle w:val="0"/>
              <w:jc w:val="center"/>
            </w:pPr>
            <w:r>
              <w:rPr>
                <w:sz w:val="20"/>
              </w:rPr>
              <w:t xml:space="preserve">V06DD</w:t>
            </w:r>
          </w:p>
        </w:tc>
        <w:tc>
          <w:tcPr>
            <w:tcW w:w="3912" w:type="dxa"/>
            <w:vMerge w:val="restart"/>
          </w:tcPr>
          <w:p>
            <w:pPr>
              <w:pStyle w:val="0"/>
              <w:jc w:val="both"/>
            </w:pPr>
            <w:r>
              <w:rPr>
                <w:sz w:val="20"/>
              </w:rPr>
              <w:t xml:space="preserve">аминокислоты, включая комбинации с полипептидами</w:t>
            </w:r>
          </w:p>
        </w:tc>
        <w:tc>
          <w:tcPr>
            <w:tcW w:w="3005" w:type="dxa"/>
          </w:tcPr>
          <w:p>
            <w:pPr>
              <w:pStyle w:val="0"/>
              <w:jc w:val="both"/>
            </w:pPr>
            <w:r>
              <w:rPr>
                <w:sz w:val="20"/>
              </w:rPr>
              <w:t xml:space="preserve">аминокислоты для парентерального питания</w:t>
            </w:r>
          </w:p>
        </w:tc>
      </w:tr>
      <w:tr>
        <w:tc>
          <w:tcPr>
            <w:tcW w:w="850" w:type="dxa"/>
          </w:tcPr>
          <w:p>
            <w:pPr>
              <w:pStyle w:val="0"/>
              <w:jc w:val="center"/>
            </w:pPr>
            <w:r>
              <w:rPr>
                <w:sz w:val="20"/>
              </w:rPr>
              <w:t xml:space="preserve">833.</w:t>
            </w:r>
          </w:p>
        </w:tc>
        <w:tc>
          <w:tcPr>
            <w:vMerge w:val="continue"/>
          </w:tcPr>
          <w:p/>
        </w:tc>
        <w:tc>
          <w:tcPr>
            <w:vMerge w:val="continue"/>
          </w:tcPr>
          <w:p/>
        </w:tc>
        <w:tc>
          <w:tcPr>
            <w:tcW w:w="3005" w:type="dxa"/>
          </w:tcPr>
          <w:p>
            <w:pPr>
              <w:pStyle w:val="0"/>
              <w:jc w:val="both"/>
            </w:pPr>
            <w:r>
              <w:rPr>
                <w:sz w:val="20"/>
              </w:rPr>
              <w:t xml:space="preserve">аминокислоты и их смеси</w:t>
            </w:r>
          </w:p>
        </w:tc>
      </w:tr>
      <w:tr>
        <w:tc>
          <w:tcPr>
            <w:tcW w:w="850" w:type="dxa"/>
          </w:tcPr>
          <w:p>
            <w:pPr>
              <w:pStyle w:val="0"/>
              <w:jc w:val="center"/>
            </w:pPr>
            <w:r>
              <w:rPr>
                <w:sz w:val="20"/>
              </w:rPr>
              <w:t xml:space="preserve">834.</w:t>
            </w:r>
          </w:p>
        </w:tc>
        <w:tc>
          <w:tcPr>
            <w:vMerge w:val="continue"/>
          </w:tcPr>
          <w:p/>
        </w:tc>
        <w:tc>
          <w:tcPr>
            <w:vMerge w:val="continue"/>
          </w:tcPr>
          <w:p/>
        </w:tc>
        <w:tc>
          <w:tcPr>
            <w:tcW w:w="3005" w:type="dxa"/>
          </w:tcPr>
          <w:p>
            <w:pPr>
              <w:pStyle w:val="0"/>
              <w:jc w:val="both"/>
            </w:pPr>
            <w:r>
              <w:rPr>
                <w:sz w:val="20"/>
              </w:rPr>
              <w:t xml:space="preserve">кетоаналоги аминокислот</w:t>
            </w:r>
          </w:p>
        </w:tc>
      </w:tr>
      <w:tr>
        <w:tc>
          <w:tcPr>
            <w:tcW w:w="850" w:type="dxa"/>
          </w:tcPr>
          <w:p>
            <w:pPr>
              <w:pStyle w:val="0"/>
              <w:jc w:val="center"/>
            </w:pPr>
            <w:r>
              <w:rPr>
                <w:sz w:val="20"/>
              </w:rPr>
              <w:t xml:space="preserve">835.</w:t>
            </w:r>
          </w:p>
        </w:tc>
        <w:tc>
          <w:tcPr>
            <w:tcW w:w="1304" w:type="dxa"/>
          </w:tcPr>
          <w:p>
            <w:pPr>
              <w:pStyle w:val="0"/>
              <w:jc w:val="center"/>
            </w:pPr>
            <w:r>
              <w:rPr>
                <w:sz w:val="20"/>
              </w:rPr>
              <w:t xml:space="preserve">V06DE</w:t>
            </w:r>
          </w:p>
        </w:tc>
        <w:tc>
          <w:tcPr>
            <w:tcW w:w="3912" w:type="dxa"/>
          </w:tcPr>
          <w:p>
            <w:pPr>
              <w:pStyle w:val="0"/>
              <w:jc w:val="both"/>
            </w:pPr>
            <w:r>
              <w:rPr>
                <w:sz w:val="20"/>
              </w:rPr>
              <w:t xml:space="preserve">аминокислоты, углеводы, минеральные вещества, витамины в комбинации</w:t>
            </w:r>
          </w:p>
        </w:tc>
        <w:tc>
          <w:tcPr>
            <w:tcW w:w="3005" w:type="dxa"/>
          </w:tcPr>
          <w:p>
            <w:pPr>
              <w:pStyle w:val="0"/>
              <w:jc w:val="both"/>
            </w:pPr>
            <w:r>
              <w:rPr>
                <w:sz w:val="20"/>
              </w:rPr>
              <w:t xml:space="preserve">аминокислоты для парентерального питания + прочие препараты</w:t>
            </w:r>
          </w:p>
        </w:tc>
      </w:tr>
      <w:tr>
        <w:tc>
          <w:tcPr>
            <w:gridSpan w:val="2"/>
            <w:tcW w:w="2154" w:type="dxa"/>
          </w:tcPr>
          <w:p>
            <w:pPr>
              <w:pStyle w:val="0"/>
              <w:jc w:val="center"/>
            </w:pPr>
            <w:r>
              <w:rPr>
                <w:sz w:val="20"/>
              </w:rPr>
              <w:t xml:space="preserve">V07</w:t>
            </w:r>
          </w:p>
        </w:tc>
        <w:tc>
          <w:tcPr>
            <w:tcW w:w="3912" w:type="dxa"/>
          </w:tcPr>
          <w:p>
            <w:pPr>
              <w:pStyle w:val="0"/>
              <w:jc w:val="both"/>
            </w:pPr>
            <w:r>
              <w:rPr>
                <w:sz w:val="20"/>
              </w:rPr>
              <w:t xml:space="preserve">другие нелечебные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V07A</w:t>
            </w:r>
          </w:p>
        </w:tc>
        <w:tc>
          <w:tcPr>
            <w:tcW w:w="3912" w:type="dxa"/>
          </w:tcPr>
          <w:p>
            <w:pPr>
              <w:pStyle w:val="0"/>
              <w:jc w:val="both"/>
            </w:pPr>
            <w:r>
              <w:rPr>
                <w:sz w:val="20"/>
              </w:rPr>
              <w:t xml:space="preserve">другие нелечебные средства</w:t>
            </w:r>
          </w:p>
        </w:tc>
        <w:tc>
          <w:tcPr>
            <w:tcW w:w="3005" w:type="dxa"/>
          </w:tcPr>
          <w:p>
            <w:pPr>
              <w:pStyle w:val="0"/>
            </w:pPr>
            <w:r>
              <w:rPr>
                <w:sz w:val="20"/>
              </w:rPr>
            </w:r>
          </w:p>
        </w:tc>
      </w:tr>
      <w:tr>
        <w:tc>
          <w:tcPr>
            <w:tcW w:w="850" w:type="dxa"/>
          </w:tcPr>
          <w:p>
            <w:pPr>
              <w:pStyle w:val="0"/>
              <w:jc w:val="center"/>
            </w:pPr>
            <w:r>
              <w:rPr>
                <w:sz w:val="20"/>
              </w:rPr>
              <w:t xml:space="preserve">836.</w:t>
            </w:r>
          </w:p>
        </w:tc>
        <w:tc>
          <w:tcPr>
            <w:tcW w:w="1304" w:type="dxa"/>
          </w:tcPr>
          <w:p>
            <w:pPr>
              <w:pStyle w:val="0"/>
              <w:jc w:val="center"/>
            </w:pPr>
            <w:r>
              <w:rPr>
                <w:sz w:val="20"/>
              </w:rPr>
              <w:t xml:space="preserve">V07AB</w:t>
            </w:r>
          </w:p>
        </w:tc>
        <w:tc>
          <w:tcPr>
            <w:tcW w:w="3912" w:type="dxa"/>
          </w:tcPr>
          <w:p>
            <w:pPr>
              <w:pStyle w:val="0"/>
              <w:jc w:val="both"/>
            </w:pPr>
            <w:r>
              <w:rPr>
                <w:sz w:val="20"/>
              </w:rPr>
              <w:t xml:space="preserve">растворители и разбавители, включая ирригационные растворы</w:t>
            </w:r>
          </w:p>
        </w:tc>
        <w:tc>
          <w:tcPr>
            <w:tcW w:w="3005" w:type="dxa"/>
          </w:tcPr>
          <w:p>
            <w:pPr>
              <w:pStyle w:val="0"/>
              <w:jc w:val="both"/>
            </w:pPr>
            <w:r>
              <w:rPr>
                <w:sz w:val="20"/>
              </w:rPr>
              <w:t xml:space="preserve">вода для инъекций</w:t>
            </w:r>
          </w:p>
        </w:tc>
      </w:tr>
      <w:tr>
        <w:tc>
          <w:tcPr>
            <w:gridSpan w:val="2"/>
            <w:tcW w:w="2154" w:type="dxa"/>
          </w:tcPr>
          <w:p>
            <w:pPr>
              <w:pStyle w:val="0"/>
              <w:jc w:val="center"/>
            </w:pPr>
            <w:r>
              <w:rPr>
                <w:sz w:val="20"/>
              </w:rPr>
              <w:t xml:space="preserve">V08</w:t>
            </w:r>
          </w:p>
        </w:tc>
        <w:tc>
          <w:tcPr>
            <w:tcW w:w="3912" w:type="dxa"/>
          </w:tcPr>
          <w:p>
            <w:pPr>
              <w:pStyle w:val="0"/>
              <w:jc w:val="both"/>
            </w:pPr>
            <w:r>
              <w:rPr>
                <w:sz w:val="20"/>
              </w:rPr>
              <w:t xml:space="preserve">контрастные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V08A</w:t>
            </w:r>
          </w:p>
        </w:tc>
        <w:tc>
          <w:tcPr>
            <w:tcW w:w="3912" w:type="dxa"/>
          </w:tcPr>
          <w:p>
            <w:pPr>
              <w:pStyle w:val="0"/>
              <w:jc w:val="both"/>
            </w:pPr>
            <w:r>
              <w:rPr>
                <w:sz w:val="20"/>
              </w:rPr>
              <w:t xml:space="preserve">рентгеноконтрастные средства, содержащие йод</w:t>
            </w:r>
          </w:p>
        </w:tc>
        <w:tc>
          <w:tcPr>
            <w:tcW w:w="3005" w:type="dxa"/>
          </w:tcPr>
          <w:p>
            <w:pPr>
              <w:pStyle w:val="0"/>
            </w:pPr>
            <w:r>
              <w:rPr>
                <w:sz w:val="20"/>
              </w:rPr>
            </w:r>
          </w:p>
        </w:tc>
      </w:tr>
      <w:tr>
        <w:tc>
          <w:tcPr>
            <w:tcW w:w="850" w:type="dxa"/>
          </w:tcPr>
          <w:p>
            <w:pPr>
              <w:pStyle w:val="0"/>
              <w:jc w:val="center"/>
            </w:pPr>
            <w:r>
              <w:rPr>
                <w:sz w:val="20"/>
              </w:rPr>
              <w:t xml:space="preserve">837.</w:t>
            </w:r>
          </w:p>
        </w:tc>
        <w:tc>
          <w:tcPr>
            <w:tcW w:w="1304" w:type="dxa"/>
          </w:tcPr>
          <w:p>
            <w:pPr>
              <w:pStyle w:val="0"/>
              <w:jc w:val="center"/>
            </w:pPr>
            <w:r>
              <w:rPr>
                <w:sz w:val="20"/>
              </w:rPr>
              <w:t xml:space="preserve">V08AA</w:t>
            </w:r>
          </w:p>
        </w:tc>
        <w:tc>
          <w:tcPr>
            <w:tcW w:w="3912" w:type="dxa"/>
          </w:tcPr>
          <w:p>
            <w:pPr>
              <w:pStyle w:val="0"/>
              <w:jc w:val="both"/>
            </w:pPr>
            <w:r>
              <w:rPr>
                <w:sz w:val="20"/>
              </w:rPr>
              <w:t xml:space="preserve">водорастворимые нефротропные высокоосмолярные рентгеноконтрастные средства</w:t>
            </w:r>
          </w:p>
        </w:tc>
        <w:tc>
          <w:tcPr>
            <w:tcW w:w="3005" w:type="dxa"/>
          </w:tcPr>
          <w:p>
            <w:pPr>
              <w:pStyle w:val="0"/>
              <w:jc w:val="both"/>
            </w:pPr>
            <w:r>
              <w:rPr>
                <w:sz w:val="20"/>
              </w:rPr>
              <w:t xml:space="preserve">натрия амидотризоат</w:t>
            </w:r>
          </w:p>
        </w:tc>
      </w:tr>
      <w:tr>
        <w:tc>
          <w:tcPr>
            <w:tcW w:w="850" w:type="dxa"/>
          </w:tcPr>
          <w:p>
            <w:pPr>
              <w:pStyle w:val="0"/>
              <w:jc w:val="center"/>
            </w:pPr>
            <w:r>
              <w:rPr>
                <w:sz w:val="20"/>
              </w:rPr>
              <w:t xml:space="preserve">838.</w:t>
            </w:r>
          </w:p>
        </w:tc>
        <w:tc>
          <w:tcPr>
            <w:tcW w:w="1304" w:type="dxa"/>
            <w:vMerge w:val="restart"/>
          </w:tcPr>
          <w:p>
            <w:pPr>
              <w:pStyle w:val="0"/>
              <w:jc w:val="center"/>
            </w:pPr>
            <w:r>
              <w:rPr>
                <w:sz w:val="20"/>
              </w:rPr>
              <w:t xml:space="preserve">V08AB</w:t>
            </w:r>
          </w:p>
        </w:tc>
        <w:tc>
          <w:tcPr>
            <w:tcW w:w="3912" w:type="dxa"/>
            <w:vMerge w:val="restart"/>
          </w:tcPr>
          <w:p>
            <w:pPr>
              <w:pStyle w:val="0"/>
              <w:jc w:val="both"/>
            </w:pPr>
            <w:r>
              <w:rPr>
                <w:sz w:val="20"/>
              </w:rPr>
              <w:t xml:space="preserve">водорастворимые нефротропные низкоосмолярные рентгеноконтрастные средства</w:t>
            </w:r>
          </w:p>
        </w:tc>
        <w:tc>
          <w:tcPr>
            <w:tcW w:w="3005" w:type="dxa"/>
          </w:tcPr>
          <w:p>
            <w:pPr>
              <w:pStyle w:val="0"/>
              <w:jc w:val="both"/>
            </w:pPr>
            <w:r>
              <w:rPr>
                <w:sz w:val="20"/>
              </w:rPr>
              <w:t xml:space="preserve">йогексол</w:t>
            </w:r>
          </w:p>
        </w:tc>
      </w:tr>
      <w:tr>
        <w:tc>
          <w:tcPr>
            <w:tcW w:w="850" w:type="dxa"/>
          </w:tcPr>
          <w:p>
            <w:pPr>
              <w:pStyle w:val="0"/>
              <w:jc w:val="center"/>
            </w:pPr>
            <w:r>
              <w:rPr>
                <w:sz w:val="20"/>
              </w:rPr>
              <w:t xml:space="preserve">839.</w:t>
            </w:r>
          </w:p>
        </w:tc>
        <w:tc>
          <w:tcPr>
            <w:vMerge w:val="continue"/>
          </w:tcPr>
          <w:p/>
        </w:tc>
        <w:tc>
          <w:tcPr>
            <w:vMerge w:val="continue"/>
          </w:tcPr>
          <w:p/>
        </w:tc>
        <w:tc>
          <w:tcPr>
            <w:tcW w:w="3005" w:type="dxa"/>
          </w:tcPr>
          <w:p>
            <w:pPr>
              <w:pStyle w:val="0"/>
              <w:jc w:val="both"/>
            </w:pPr>
            <w:r>
              <w:rPr>
                <w:sz w:val="20"/>
              </w:rPr>
              <w:t xml:space="preserve">йопромид</w:t>
            </w:r>
          </w:p>
        </w:tc>
      </w:tr>
      <w:tr>
        <w:tc>
          <w:tcPr>
            <w:tcW w:w="850" w:type="dxa"/>
          </w:tcPr>
          <w:p>
            <w:pPr>
              <w:pStyle w:val="0"/>
              <w:jc w:val="center"/>
            </w:pPr>
            <w:r>
              <w:rPr>
                <w:sz w:val="20"/>
              </w:rPr>
              <w:t xml:space="preserve">840.</w:t>
            </w:r>
          </w:p>
        </w:tc>
        <w:tc>
          <w:tcPr>
            <w:vMerge w:val="continue"/>
          </w:tcPr>
          <w:p/>
        </w:tc>
        <w:tc>
          <w:tcPr>
            <w:vMerge w:val="continue"/>
          </w:tcPr>
          <w:p/>
        </w:tc>
        <w:tc>
          <w:tcPr>
            <w:tcW w:w="3005" w:type="dxa"/>
          </w:tcPr>
          <w:p>
            <w:pPr>
              <w:pStyle w:val="0"/>
              <w:jc w:val="both"/>
            </w:pPr>
            <w:r>
              <w:rPr>
                <w:sz w:val="20"/>
              </w:rPr>
              <w:t xml:space="preserve">йомепрол</w:t>
            </w:r>
          </w:p>
        </w:tc>
      </w:tr>
      <w:tr>
        <w:tc>
          <w:tcPr>
            <w:tcW w:w="850" w:type="dxa"/>
          </w:tcPr>
          <w:p>
            <w:pPr>
              <w:pStyle w:val="0"/>
            </w:pPr>
            <w:r>
              <w:rPr>
                <w:sz w:val="20"/>
              </w:rPr>
            </w:r>
          </w:p>
        </w:tc>
        <w:tc>
          <w:tcPr>
            <w:vMerge w:val="continue"/>
          </w:tcPr>
          <w:p/>
        </w:tc>
        <w:tc>
          <w:tcPr>
            <w:vMerge w:val="continue"/>
          </w:tcPr>
          <w:p/>
        </w:tc>
        <w:tc>
          <w:tcPr>
            <w:tcW w:w="3005" w:type="dxa"/>
          </w:tcPr>
          <w:p>
            <w:pPr>
              <w:pStyle w:val="0"/>
              <w:jc w:val="both"/>
            </w:pPr>
            <w:r>
              <w:rPr>
                <w:sz w:val="20"/>
              </w:rPr>
              <w:t xml:space="preserve">йоверсол</w:t>
            </w:r>
          </w:p>
        </w:tc>
      </w:tr>
      <w:tr>
        <w:tc>
          <w:tcPr>
            <w:gridSpan w:val="2"/>
            <w:tcW w:w="2154" w:type="dxa"/>
          </w:tcPr>
          <w:p>
            <w:pPr>
              <w:pStyle w:val="0"/>
              <w:jc w:val="center"/>
            </w:pPr>
            <w:r>
              <w:rPr>
                <w:sz w:val="20"/>
              </w:rPr>
              <w:t xml:space="preserve">V08B</w:t>
            </w:r>
          </w:p>
        </w:tc>
        <w:tc>
          <w:tcPr>
            <w:tcW w:w="3912" w:type="dxa"/>
          </w:tcPr>
          <w:p>
            <w:pPr>
              <w:pStyle w:val="0"/>
              <w:jc w:val="both"/>
            </w:pPr>
            <w:r>
              <w:rPr>
                <w:sz w:val="20"/>
              </w:rPr>
              <w:t xml:space="preserve">рентгеноконтрастные средства, кроме йодсодержащих</w:t>
            </w:r>
          </w:p>
        </w:tc>
        <w:tc>
          <w:tcPr>
            <w:tcW w:w="3005" w:type="dxa"/>
          </w:tcPr>
          <w:p>
            <w:pPr>
              <w:pStyle w:val="0"/>
            </w:pPr>
            <w:r>
              <w:rPr>
                <w:sz w:val="20"/>
              </w:rPr>
            </w:r>
          </w:p>
        </w:tc>
      </w:tr>
      <w:tr>
        <w:tc>
          <w:tcPr>
            <w:tcW w:w="850" w:type="dxa"/>
          </w:tcPr>
          <w:p>
            <w:pPr>
              <w:pStyle w:val="0"/>
              <w:jc w:val="center"/>
            </w:pPr>
            <w:r>
              <w:rPr>
                <w:sz w:val="20"/>
              </w:rPr>
              <w:t xml:space="preserve">841.</w:t>
            </w:r>
          </w:p>
        </w:tc>
        <w:tc>
          <w:tcPr>
            <w:tcW w:w="1304" w:type="dxa"/>
          </w:tcPr>
          <w:p>
            <w:pPr>
              <w:pStyle w:val="0"/>
              <w:jc w:val="center"/>
            </w:pPr>
            <w:r>
              <w:rPr>
                <w:sz w:val="20"/>
              </w:rPr>
              <w:t xml:space="preserve">V08BA</w:t>
            </w:r>
          </w:p>
        </w:tc>
        <w:tc>
          <w:tcPr>
            <w:tcW w:w="3912" w:type="dxa"/>
          </w:tcPr>
          <w:p>
            <w:pPr>
              <w:pStyle w:val="0"/>
              <w:jc w:val="both"/>
            </w:pPr>
            <w:r>
              <w:rPr>
                <w:sz w:val="20"/>
              </w:rPr>
              <w:t xml:space="preserve">рентгеноконтрастные средства, содержащие бария сульфат</w:t>
            </w:r>
          </w:p>
        </w:tc>
        <w:tc>
          <w:tcPr>
            <w:tcW w:w="3005" w:type="dxa"/>
          </w:tcPr>
          <w:p>
            <w:pPr>
              <w:pStyle w:val="0"/>
              <w:jc w:val="both"/>
            </w:pPr>
            <w:r>
              <w:rPr>
                <w:sz w:val="20"/>
              </w:rPr>
              <w:t xml:space="preserve">бария сульфат</w:t>
            </w:r>
          </w:p>
        </w:tc>
      </w:tr>
      <w:tr>
        <w:tc>
          <w:tcPr>
            <w:gridSpan w:val="2"/>
            <w:tcW w:w="2154" w:type="dxa"/>
          </w:tcPr>
          <w:p>
            <w:pPr>
              <w:pStyle w:val="0"/>
              <w:jc w:val="center"/>
            </w:pPr>
            <w:r>
              <w:rPr>
                <w:sz w:val="20"/>
              </w:rPr>
              <w:t xml:space="preserve">V08C</w:t>
            </w:r>
          </w:p>
        </w:tc>
        <w:tc>
          <w:tcPr>
            <w:tcW w:w="3912" w:type="dxa"/>
          </w:tcPr>
          <w:p>
            <w:pPr>
              <w:pStyle w:val="0"/>
              <w:jc w:val="both"/>
            </w:pPr>
            <w:r>
              <w:rPr>
                <w:sz w:val="20"/>
              </w:rPr>
              <w:t xml:space="preserve">контрастные средства для магнитно-резонансной томографии</w:t>
            </w:r>
          </w:p>
        </w:tc>
        <w:tc>
          <w:tcPr>
            <w:tcW w:w="3005" w:type="dxa"/>
          </w:tcPr>
          <w:p>
            <w:pPr>
              <w:pStyle w:val="0"/>
            </w:pPr>
            <w:r>
              <w:rPr>
                <w:sz w:val="20"/>
              </w:rPr>
            </w:r>
          </w:p>
        </w:tc>
      </w:tr>
      <w:tr>
        <w:tc>
          <w:tcPr>
            <w:tcW w:w="850" w:type="dxa"/>
          </w:tcPr>
          <w:p>
            <w:pPr>
              <w:pStyle w:val="0"/>
              <w:jc w:val="center"/>
            </w:pPr>
            <w:r>
              <w:rPr>
                <w:sz w:val="20"/>
              </w:rPr>
              <w:t xml:space="preserve">842.</w:t>
            </w:r>
          </w:p>
        </w:tc>
        <w:tc>
          <w:tcPr>
            <w:tcW w:w="1304" w:type="dxa"/>
            <w:vMerge w:val="restart"/>
          </w:tcPr>
          <w:p>
            <w:pPr>
              <w:pStyle w:val="0"/>
              <w:jc w:val="center"/>
            </w:pPr>
            <w:r>
              <w:rPr>
                <w:sz w:val="20"/>
              </w:rPr>
              <w:t xml:space="preserve">V08CA</w:t>
            </w:r>
          </w:p>
        </w:tc>
        <w:tc>
          <w:tcPr>
            <w:tcW w:w="3912" w:type="dxa"/>
            <w:vMerge w:val="restart"/>
          </w:tcPr>
          <w:p>
            <w:pPr>
              <w:pStyle w:val="0"/>
              <w:jc w:val="both"/>
            </w:pPr>
            <w:r>
              <w:rPr>
                <w:sz w:val="20"/>
              </w:rPr>
              <w:t xml:space="preserve">парамагнитные контрастные средства</w:t>
            </w:r>
          </w:p>
        </w:tc>
        <w:tc>
          <w:tcPr>
            <w:tcW w:w="3005" w:type="dxa"/>
          </w:tcPr>
          <w:p>
            <w:pPr>
              <w:pStyle w:val="0"/>
              <w:jc w:val="both"/>
            </w:pPr>
            <w:r>
              <w:rPr>
                <w:sz w:val="20"/>
              </w:rPr>
              <w:t xml:space="preserve">гадодиамид</w:t>
            </w:r>
          </w:p>
        </w:tc>
      </w:tr>
      <w:tr>
        <w:tc>
          <w:tcPr>
            <w:tcW w:w="850" w:type="dxa"/>
          </w:tcPr>
          <w:p>
            <w:pPr>
              <w:pStyle w:val="0"/>
              <w:jc w:val="center"/>
            </w:pPr>
            <w:r>
              <w:rPr>
                <w:sz w:val="20"/>
              </w:rPr>
              <w:t xml:space="preserve">843.</w:t>
            </w:r>
          </w:p>
        </w:tc>
        <w:tc>
          <w:tcPr>
            <w:vMerge w:val="continue"/>
          </w:tcPr>
          <w:p/>
        </w:tc>
        <w:tc>
          <w:tcPr>
            <w:vMerge w:val="continue"/>
          </w:tcPr>
          <w:p/>
        </w:tc>
        <w:tc>
          <w:tcPr>
            <w:tcW w:w="3005" w:type="dxa"/>
          </w:tcPr>
          <w:p>
            <w:pPr>
              <w:pStyle w:val="0"/>
              <w:jc w:val="both"/>
            </w:pPr>
            <w:r>
              <w:rPr>
                <w:sz w:val="20"/>
              </w:rPr>
              <w:t xml:space="preserve">гадопентетовая кислота</w:t>
            </w:r>
          </w:p>
        </w:tc>
      </w:tr>
      <w:tr>
        <w:tc>
          <w:tcPr>
            <w:tcW w:w="850" w:type="dxa"/>
          </w:tcPr>
          <w:p>
            <w:pPr>
              <w:pStyle w:val="0"/>
              <w:jc w:val="center"/>
            </w:pPr>
            <w:r>
              <w:rPr>
                <w:sz w:val="20"/>
              </w:rPr>
              <w:t xml:space="preserve">844.</w:t>
            </w:r>
          </w:p>
        </w:tc>
        <w:tc>
          <w:tcPr>
            <w:vMerge w:val="continue"/>
          </w:tcPr>
          <w:p/>
        </w:tc>
        <w:tc>
          <w:tcPr>
            <w:vMerge w:val="continue"/>
          </w:tcPr>
          <w:p/>
        </w:tc>
        <w:tc>
          <w:tcPr>
            <w:tcW w:w="3005" w:type="dxa"/>
          </w:tcPr>
          <w:p>
            <w:pPr>
              <w:pStyle w:val="0"/>
              <w:jc w:val="both"/>
            </w:pPr>
            <w:r>
              <w:rPr>
                <w:sz w:val="20"/>
              </w:rPr>
              <w:t xml:space="preserve">гадотеридол</w:t>
            </w:r>
          </w:p>
        </w:tc>
      </w:tr>
      <w:tr>
        <w:tc>
          <w:tcPr>
            <w:tcW w:w="850" w:type="dxa"/>
          </w:tcPr>
          <w:p>
            <w:pPr>
              <w:pStyle w:val="0"/>
              <w:jc w:val="center"/>
            </w:pPr>
            <w:r>
              <w:rPr>
                <w:sz w:val="20"/>
              </w:rPr>
              <w:t xml:space="preserve">845.</w:t>
            </w:r>
          </w:p>
        </w:tc>
        <w:tc>
          <w:tcPr>
            <w:vMerge w:val="continue"/>
          </w:tcPr>
          <w:p/>
        </w:tc>
        <w:tc>
          <w:tcPr>
            <w:vMerge w:val="continue"/>
          </w:tcPr>
          <w:p/>
        </w:tc>
        <w:tc>
          <w:tcPr>
            <w:tcW w:w="3005" w:type="dxa"/>
          </w:tcPr>
          <w:p>
            <w:pPr>
              <w:pStyle w:val="0"/>
              <w:jc w:val="both"/>
            </w:pPr>
            <w:r>
              <w:rPr>
                <w:sz w:val="20"/>
              </w:rPr>
              <w:t xml:space="preserve">гадобутрол</w:t>
            </w:r>
          </w:p>
        </w:tc>
      </w:tr>
      <w:tr>
        <w:tc>
          <w:tcPr>
            <w:tcW w:w="850" w:type="dxa"/>
          </w:tcPr>
          <w:p>
            <w:pPr>
              <w:pStyle w:val="0"/>
              <w:jc w:val="center"/>
            </w:pPr>
            <w:r>
              <w:rPr>
                <w:sz w:val="20"/>
              </w:rPr>
              <w:t xml:space="preserve">846.</w:t>
            </w:r>
          </w:p>
        </w:tc>
        <w:tc>
          <w:tcPr>
            <w:vMerge w:val="continue"/>
          </w:tcPr>
          <w:p/>
        </w:tc>
        <w:tc>
          <w:tcPr>
            <w:vMerge w:val="continue"/>
          </w:tcPr>
          <w:p/>
        </w:tc>
        <w:tc>
          <w:tcPr>
            <w:tcW w:w="3005" w:type="dxa"/>
          </w:tcPr>
          <w:p>
            <w:pPr>
              <w:pStyle w:val="0"/>
              <w:jc w:val="both"/>
            </w:pPr>
            <w:r>
              <w:rPr>
                <w:sz w:val="20"/>
              </w:rPr>
              <w:t xml:space="preserve">гадобеновая кислота</w:t>
            </w:r>
          </w:p>
        </w:tc>
      </w:tr>
      <w:tr>
        <w:tc>
          <w:tcPr>
            <w:tcW w:w="850" w:type="dxa"/>
          </w:tcPr>
          <w:p>
            <w:pPr>
              <w:pStyle w:val="0"/>
              <w:jc w:val="center"/>
            </w:pPr>
            <w:r>
              <w:rPr>
                <w:sz w:val="20"/>
              </w:rPr>
              <w:t xml:space="preserve">847.</w:t>
            </w:r>
          </w:p>
        </w:tc>
        <w:tc>
          <w:tcPr>
            <w:vMerge w:val="continue"/>
          </w:tcPr>
          <w:p/>
        </w:tc>
        <w:tc>
          <w:tcPr>
            <w:vMerge w:val="continue"/>
          </w:tcPr>
          <w:p/>
        </w:tc>
        <w:tc>
          <w:tcPr>
            <w:tcW w:w="3005" w:type="dxa"/>
          </w:tcPr>
          <w:p>
            <w:pPr>
              <w:pStyle w:val="0"/>
              <w:jc w:val="both"/>
            </w:pPr>
            <w:r>
              <w:rPr>
                <w:sz w:val="20"/>
              </w:rPr>
              <w:t xml:space="preserve">гадоверсетамид</w:t>
            </w:r>
          </w:p>
        </w:tc>
      </w:tr>
      <w:tr>
        <w:tc>
          <w:tcPr>
            <w:tcW w:w="850" w:type="dxa"/>
          </w:tcPr>
          <w:p>
            <w:pPr>
              <w:pStyle w:val="0"/>
              <w:jc w:val="center"/>
            </w:pPr>
            <w:r>
              <w:rPr>
                <w:sz w:val="20"/>
              </w:rPr>
              <w:t xml:space="preserve">848.</w:t>
            </w:r>
          </w:p>
        </w:tc>
        <w:tc>
          <w:tcPr>
            <w:vMerge w:val="continue"/>
          </w:tcPr>
          <w:p/>
        </w:tc>
        <w:tc>
          <w:tcPr>
            <w:vMerge w:val="continue"/>
          </w:tcPr>
          <w:p/>
        </w:tc>
        <w:tc>
          <w:tcPr>
            <w:tcW w:w="3005" w:type="dxa"/>
          </w:tcPr>
          <w:p>
            <w:pPr>
              <w:pStyle w:val="0"/>
              <w:jc w:val="both"/>
            </w:pPr>
            <w:r>
              <w:rPr>
                <w:sz w:val="20"/>
              </w:rPr>
              <w:t xml:space="preserve">гадоксетовая кислота</w:t>
            </w:r>
          </w:p>
        </w:tc>
      </w:tr>
      <w:tr>
        <w:tc>
          <w:tcPr>
            <w:tcW w:w="850" w:type="dxa"/>
          </w:tcPr>
          <w:p>
            <w:pPr>
              <w:pStyle w:val="0"/>
              <w:jc w:val="center"/>
            </w:pPr>
            <w:r>
              <w:rPr>
                <w:sz w:val="20"/>
              </w:rPr>
              <w:t xml:space="preserve">849.</w:t>
            </w:r>
          </w:p>
        </w:tc>
        <w:tc>
          <w:tcPr>
            <w:tcW w:w="1304" w:type="dxa"/>
            <w:vMerge w:val="restart"/>
          </w:tcPr>
          <w:p>
            <w:pPr>
              <w:pStyle w:val="0"/>
              <w:jc w:val="center"/>
            </w:pPr>
            <w:r>
              <w:rPr>
                <w:sz w:val="20"/>
              </w:rPr>
              <w:t xml:space="preserve">V09</w:t>
            </w:r>
          </w:p>
        </w:tc>
        <w:tc>
          <w:tcPr>
            <w:tcW w:w="3912" w:type="dxa"/>
            <w:vMerge w:val="restart"/>
          </w:tcPr>
          <w:p>
            <w:pPr>
              <w:pStyle w:val="0"/>
              <w:jc w:val="both"/>
            </w:pPr>
            <w:r>
              <w:rPr>
                <w:sz w:val="20"/>
              </w:rPr>
              <w:t xml:space="preserve">диагностические радиофармацевтические средства</w:t>
            </w:r>
          </w:p>
        </w:tc>
        <w:tc>
          <w:tcPr>
            <w:tcW w:w="3005" w:type="dxa"/>
          </w:tcPr>
          <w:p>
            <w:pPr>
              <w:pStyle w:val="0"/>
              <w:jc w:val="both"/>
            </w:pPr>
            <w:r>
              <w:rPr>
                <w:sz w:val="20"/>
              </w:rPr>
              <w:t xml:space="preserve">пентатех 99mTc</w:t>
            </w:r>
          </w:p>
        </w:tc>
      </w:tr>
      <w:tr>
        <w:tc>
          <w:tcPr>
            <w:tcW w:w="850" w:type="dxa"/>
          </w:tcPr>
          <w:p>
            <w:pPr>
              <w:pStyle w:val="0"/>
              <w:jc w:val="center"/>
            </w:pPr>
            <w:r>
              <w:rPr>
                <w:sz w:val="20"/>
              </w:rPr>
              <w:t xml:space="preserve">850.</w:t>
            </w:r>
          </w:p>
        </w:tc>
        <w:tc>
          <w:tcPr>
            <w:vMerge w:val="continue"/>
          </w:tcPr>
          <w:p/>
        </w:tc>
        <w:tc>
          <w:tcPr>
            <w:vMerge w:val="continue"/>
          </w:tcPr>
          <w:p/>
        </w:tc>
        <w:tc>
          <w:tcPr>
            <w:tcW w:w="3005" w:type="dxa"/>
          </w:tcPr>
          <w:p>
            <w:pPr>
              <w:pStyle w:val="0"/>
              <w:jc w:val="both"/>
            </w:pPr>
            <w:r>
              <w:rPr>
                <w:sz w:val="20"/>
              </w:rPr>
              <w:t xml:space="preserve">пирфотех 99mTc</w:t>
            </w:r>
          </w:p>
        </w:tc>
      </w:tr>
      <w:tr>
        <w:tc>
          <w:tcPr>
            <w:tcW w:w="850" w:type="dxa"/>
          </w:tcPr>
          <w:p>
            <w:pPr>
              <w:pStyle w:val="0"/>
              <w:jc w:val="center"/>
            </w:pPr>
            <w:r>
              <w:rPr>
                <w:sz w:val="20"/>
              </w:rPr>
              <w:t xml:space="preserve">851.</w:t>
            </w:r>
          </w:p>
        </w:tc>
        <w:tc>
          <w:tcPr>
            <w:vMerge w:val="continue"/>
          </w:tcPr>
          <w:p/>
        </w:tc>
        <w:tc>
          <w:tcPr>
            <w:vMerge w:val="continue"/>
          </w:tcPr>
          <w:p/>
        </w:tc>
        <w:tc>
          <w:tcPr>
            <w:tcW w:w="3005" w:type="dxa"/>
          </w:tcPr>
          <w:p>
            <w:pPr>
              <w:pStyle w:val="0"/>
              <w:jc w:val="both"/>
            </w:pPr>
            <w:r>
              <w:rPr>
                <w:sz w:val="20"/>
              </w:rPr>
              <w:t xml:space="preserve">меброфенин</w:t>
            </w:r>
          </w:p>
        </w:tc>
      </w:tr>
      <w:tr>
        <w:tc>
          <w:tcPr>
            <w:tcW w:w="850" w:type="dxa"/>
          </w:tcPr>
          <w:p>
            <w:pPr>
              <w:pStyle w:val="0"/>
              <w:jc w:val="center"/>
            </w:pPr>
            <w:r>
              <w:rPr>
                <w:sz w:val="20"/>
              </w:rPr>
              <w:t xml:space="preserve">852.</w:t>
            </w:r>
          </w:p>
        </w:tc>
        <w:tc>
          <w:tcPr>
            <w:vMerge w:val="continue"/>
          </w:tcPr>
          <w:p/>
        </w:tc>
        <w:tc>
          <w:tcPr>
            <w:vMerge w:val="continue"/>
          </w:tcPr>
          <w:p/>
        </w:tc>
        <w:tc>
          <w:tcPr>
            <w:tcW w:w="3005" w:type="dxa"/>
          </w:tcPr>
          <w:p>
            <w:pPr>
              <w:pStyle w:val="0"/>
              <w:jc w:val="both"/>
            </w:pPr>
            <w:r>
              <w:rPr>
                <w:sz w:val="20"/>
              </w:rPr>
              <w:t xml:space="preserve">технеция (99mTc) фитат</w:t>
            </w:r>
          </w:p>
        </w:tc>
      </w:tr>
      <w:tr>
        <w:tc>
          <w:tcPr>
            <w:tcW w:w="850" w:type="dxa"/>
          </w:tcPr>
          <w:p>
            <w:pPr>
              <w:pStyle w:val="0"/>
              <w:jc w:val="center"/>
            </w:pPr>
            <w:r>
              <w:rPr>
                <w:sz w:val="20"/>
              </w:rPr>
              <w:t xml:space="preserve">853.</w:t>
            </w:r>
          </w:p>
        </w:tc>
        <w:tc>
          <w:tcPr>
            <w:vMerge w:val="continue"/>
          </w:tcPr>
          <w:p/>
        </w:tc>
        <w:tc>
          <w:tcPr>
            <w:vMerge w:val="continue"/>
          </w:tcPr>
          <w:p/>
        </w:tc>
        <w:tc>
          <w:tcPr>
            <w:tcW w:w="3005" w:type="dxa"/>
          </w:tcPr>
          <w:p>
            <w:pPr>
              <w:pStyle w:val="0"/>
              <w:jc w:val="both"/>
            </w:pPr>
            <w:r>
              <w:rPr>
                <w:sz w:val="20"/>
              </w:rPr>
              <w:t xml:space="preserve">технеция (99mTc) оксабифор</w:t>
            </w:r>
          </w:p>
        </w:tc>
      </w:tr>
      <w:tr>
        <w:tc>
          <w:tcPr>
            <w:gridSpan w:val="2"/>
            <w:tcW w:w="2154" w:type="dxa"/>
          </w:tcPr>
          <w:p>
            <w:pPr>
              <w:pStyle w:val="0"/>
              <w:jc w:val="center"/>
            </w:pPr>
            <w:r>
              <w:rPr>
                <w:sz w:val="20"/>
              </w:rPr>
              <w:t xml:space="preserve">V10</w:t>
            </w:r>
          </w:p>
        </w:tc>
        <w:tc>
          <w:tcPr>
            <w:tcW w:w="3912" w:type="dxa"/>
          </w:tcPr>
          <w:p>
            <w:pPr>
              <w:pStyle w:val="0"/>
              <w:jc w:val="both"/>
            </w:pPr>
            <w:r>
              <w:rPr>
                <w:sz w:val="20"/>
              </w:rPr>
              <w:t xml:space="preserve">терапевтические радиофармацевтические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V10B</w:t>
            </w:r>
          </w:p>
        </w:tc>
        <w:tc>
          <w:tcPr>
            <w:tcW w:w="3912" w:type="dxa"/>
          </w:tcPr>
          <w:p>
            <w:pPr>
              <w:pStyle w:val="0"/>
              <w:jc w:val="both"/>
            </w:pPr>
            <w:r>
              <w:rPr>
                <w:sz w:val="20"/>
              </w:rPr>
              <w:t xml:space="preserve">радиофармацевтические средства для уменьшения боли при новообразованиях костной ткани</w:t>
            </w:r>
          </w:p>
        </w:tc>
        <w:tc>
          <w:tcPr>
            <w:tcW w:w="3005" w:type="dxa"/>
          </w:tcPr>
          <w:p>
            <w:pPr>
              <w:pStyle w:val="0"/>
            </w:pPr>
            <w:r>
              <w:rPr>
                <w:sz w:val="20"/>
              </w:rPr>
            </w:r>
          </w:p>
        </w:tc>
      </w:tr>
      <w:tr>
        <w:tc>
          <w:tcPr>
            <w:tcW w:w="850" w:type="dxa"/>
          </w:tcPr>
          <w:p>
            <w:pPr>
              <w:pStyle w:val="0"/>
              <w:jc w:val="center"/>
            </w:pPr>
            <w:r>
              <w:rPr>
                <w:sz w:val="20"/>
              </w:rPr>
              <w:t xml:space="preserve">854.</w:t>
            </w:r>
          </w:p>
        </w:tc>
        <w:tc>
          <w:tcPr>
            <w:tcW w:w="1304" w:type="dxa"/>
          </w:tcPr>
          <w:p>
            <w:pPr>
              <w:pStyle w:val="0"/>
              <w:jc w:val="center"/>
            </w:pPr>
            <w:r>
              <w:rPr>
                <w:sz w:val="20"/>
              </w:rPr>
              <w:t xml:space="preserve">V10BX</w:t>
            </w:r>
          </w:p>
        </w:tc>
        <w:tc>
          <w:tcPr>
            <w:tcW w:w="3912" w:type="dxa"/>
          </w:tcPr>
          <w:p>
            <w:pPr>
              <w:pStyle w:val="0"/>
              <w:jc w:val="both"/>
            </w:pPr>
            <w:r>
              <w:rPr>
                <w:sz w:val="20"/>
              </w:rPr>
              <w:t xml:space="preserve">разные радиофармацевтические средства для уменьшения боли</w:t>
            </w:r>
          </w:p>
        </w:tc>
        <w:tc>
          <w:tcPr>
            <w:tcW w:w="3005" w:type="dxa"/>
          </w:tcPr>
          <w:p>
            <w:pPr>
              <w:pStyle w:val="0"/>
              <w:jc w:val="both"/>
            </w:pPr>
            <w:r>
              <w:rPr>
                <w:sz w:val="20"/>
              </w:rPr>
              <w:t xml:space="preserve">стронция хлорид 89Sr</w:t>
            </w:r>
          </w:p>
        </w:tc>
      </w:tr>
      <w:tr>
        <w:tc>
          <w:tcPr>
            <w:gridSpan w:val="2"/>
            <w:tcW w:w="2154" w:type="dxa"/>
          </w:tcPr>
          <w:p>
            <w:pPr>
              <w:pStyle w:val="0"/>
              <w:jc w:val="center"/>
            </w:pPr>
            <w:r>
              <w:rPr>
                <w:sz w:val="20"/>
              </w:rPr>
              <w:t xml:space="preserve">V10X</w:t>
            </w:r>
          </w:p>
        </w:tc>
        <w:tc>
          <w:tcPr>
            <w:tcW w:w="3912" w:type="dxa"/>
          </w:tcPr>
          <w:p>
            <w:pPr>
              <w:pStyle w:val="0"/>
              <w:jc w:val="both"/>
            </w:pPr>
            <w:r>
              <w:rPr>
                <w:sz w:val="20"/>
              </w:rPr>
              <w:t xml:space="preserve">другие терапевтические радиофармацевтические средства</w:t>
            </w:r>
          </w:p>
        </w:tc>
        <w:tc>
          <w:tcPr>
            <w:tcW w:w="3005" w:type="dxa"/>
          </w:tcPr>
          <w:p>
            <w:pPr>
              <w:pStyle w:val="0"/>
            </w:pPr>
            <w:r>
              <w:rPr>
                <w:sz w:val="20"/>
              </w:rPr>
            </w:r>
          </w:p>
        </w:tc>
      </w:tr>
      <w:tr>
        <w:tc>
          <w:tcPr>
            <w:tcW w:w="850" w:type="dxa"/>
          </w:tcPr>
          <w:p>
            <w:pPr>
              <w:pStyle w:val="0"/>
              <w:jc w:val="center"/>
            </w:pPr>
            <w:r>
              <w:rPr>
                <w:sz w:val="20"/>
              </w:rPr>
              <w:t xml:space="preserve">855.</w:t>
            </w:r>
          </w:p>
        </w:tc>
        <w:tc>
          <w:tcPr>
            <w:tcW w:w="1304" w:type="dxa"/>
          </w:tcPr>
          <w:p>
            <w:pPr>
              <w:pStyle w:val="0"/>
              <w:jc w:val="center"/>
            </w:pPr>
            <w:r>
              <w:rPr>
                <w:sz w:val="20"/>
              </w:rPr>
              <w:t xml:space="preserve">V10XX</w:t>
            </w:r>
          </w:p>
        </w:tc>
        <w:tc>
          <w:tcPr>
            <w:tcW w:w="3912" w:type="dxa"/>
          </w:tcPr>
          <w:p>
            <w:pPr>
              <w:pStyle w:val="0"/>
              <w:jc w:val="both"/>
            </w:pPr>
            <w:r>
              <w:rPr>
                <w:sz w:val="20"/>
              </w:rPr>
              <w:t xml:space="preserve">разные терапевтические радиофармацевтические средства</w:t>
            </w:r>
          </w:p>
        </w:tc>
        <w:tc>
          <w:tcPr>
            <w:tcW w:w="3005" w:type="dxa"/>
          </w:tcPr>
          <w:p>
            <w:pPr>
              <w:pStyle w:val="0"/>
              <w:jc w:val="both"/>
            </w:pPr>
            <w:r>
              <w:rPr>
                <w:sz w:val="20"/>
              </w:rPr>
              <w:t xml:space="preserve">радия хлорид [223 Ra]</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4824" w:name="P14824"/>
    <w:bookmarkEnd w:id="14824"/>
    <w:p>
      <w:pPr>
        <w:pStyle w:val="2"/>
        <w:jc w:val="center"/>
      </w:pPr>
      <w:r>
        <w:rPr>
          <w:sz w:val="20"/>
        </w:rPr>
        <w:t xml:space="preserve">ПЕРЕЧЕНЬ</w:t>
      </w:r>
    </w:p>
    <w:p>
      <w:pPr>
        <w:pStyle w:val="2"/>
        <w:jc w:val="center"/>
      </w:pPr>
      <w:r>
        <w:rPr>
          <w:sz w:val="20"/>
        </w:rPr>
        <w:t xml:space="preserve">нормативных правовых актов, в соответствии с которыми</w:t>
      </w:r>
    </w:p>
    <w:p>
      <w:pPr>
        <w:pStyle w:val="2"/>
        <w:jc w:val="center"/>
      </w:pPr>
      <w:r>
        <w:rPr>
          <w:sz w:val="20"/>
        </w:rPr>
        <w:t xml:space="preserve">осуществляется маршрутизация застрахованных лиц</w:t>
      </w:r>
    </w:p>
    <w:p>
      <w:pPr>
        <w:pStyle w:val="2"/>
        <w:jc w:val="center"/>
      </w:pPr>
      <w:r>
        <w:rPr>
          <w:sz w:val="20"/>
        </w:rPr>
        <w:t xml:space="preserve">при наступлении страхового случая, в разрезе условий,</w:t>
      </w:r>
    </w:p>
    <w:p>
      <w:pPr>
        <w:pStyle w:val="2"/>
        <w:jc w:val="center"/>
      </w:pPr>
      <w:r>
        <w:rPr>
          <w:sz w:val="20"/>
        </w:rPr>
        <w:t xml:space="preserve">уровней и профилей оказания медицинской помощи, в том числе</w:t>
      </w:r>
    </w:p>
    <w:p>
      <w:pPr>
        <w:pStyle w:val="2"/>
        <w:jc w:val="center"/>
      </w:pPr>
      <w:r>
        <w:rPr>
          <w:sz w:val="20"/>
        </w:rPr>
        <w:t xml:space="preserve">застрахованным лицам, проживающим в малонаселенных,</w:t>
      </w:r>
    </w:p>
    <w:p>
      <w:pPr>
        <w:pStyle w:val="2"/>
        <w:jc w:val="center"/>
      </w:pPr>
      <w:r>
        <w:rPr>
          <w:sz w:val="20"/>
        </w:rPr>
        <w:t xml:space="preserve">отдаленных и (или) труднодоступных населенных пунктах,</w:t>
      </w:r>
    </w:p>
    <w:p>
      <w:pPr>
        <w:pStyle w:val="2"/>
        <w:jc w:val="center"/>
      </w:pPr>
      <w:r>
        <w:rPr>
          <w:sz w:val="20"/>
        </w:rPr>
        <w:t xml:space="preserve">а также в сельской местности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3345"/>
        <w:gridCol w:w="3572"/>
      </w:tblGrid>
      <w:tr>
        <w:tc>
          <w:tcPr>
            <w:tcW w:w="2098" w:type="dxa"/>
          </w:tcPr>
          <w:p>
            <w:pPr>
              <w:pStyle w:val="0"/>
              <w:jc w:val="center"/>
            </w:pPr>
            <w:r>
              <w:rPr>
                <w:sz w:val="20"/>
              </w:rPr>
              <w:t xml:space="preserve">Направление медицинской помощи</w:t>
            </w:r>
          </w:p>
        </w:tc>
        <w:tc>
          <w:tcPr>
            <w:tcW w:w="3345" w:type="dxa"/>
          </w:tcPr>
          <w:p>
            <w:pPr>
              <w:pStyle w:val="0"/>
              <w:jc w:val="center"/>
            </w:pPr>
            <w:r>
              <w:rPr>
                <w:sz w:val="20"/>
              </w:rPr>
              <w:t xml:space="preserve">Федеральное законодательство</w:t>
            </w:r>
          </w:p>
        </w:tc>
        <w:tc>
          <w:tcPr>
            <w:tcW w:w="3572" w:type="dxa"/>
          </w:tcPr>
          <w:p>
            <w:pPr>
              <w:pStyle w:val="0"/>
              <w:jc w:val="center"/>
            </w:pPr>
            <w:r>
              <w:rPr>
                <w:sz w:val="20"/>
              </w:rPr>
              <w:t xml:space="preserve">Региональное законодательство</w:t>
            </w:r>
          </w:p>
        </w:tc>
      </w:tr>
      <w:tr>
        <w:tc>
          <w:tcPr>
            <w:tcW w:w="2098" w:type="dxa"/>
          </w:tcPr>
          <w:p>
            <w:pPr>
              <w:pStyle w:val="0"/>
              <w:jc w:val="center"/>
            </w:pPr>
            <w:r>
              <w:rPr>
                <w:sz w:val="20"/>
              </w:rPr>
              <w:t xml:space="preserve">1</w:t>
            </w:r>
          </w:p>
        </w:tc>
        <w:tc>
          <w:tcPr>
            <w:tcW w:w="3345" w:type="dxa"/>
          </w:tcPr>
          <w:p>
            <w:pPr>
              <w:pStyle w:val="0"/>
              <w:jc w:val="center"/>
            </w:pPr>
            <w:r>
              <w:rPr>
                <w:sz w:val="20"/>
              </w:rPr>
              <w:t xml:space="preserve">2</w:t>
            </w:r>
          </w:p>
        </w:tc>
        <w:tc>
          <w:tcPr>
            <w:tcW w:w="3572" w:type="dxa"/>
          </w:tcPr>
          <w:p>
            <w:pPr>
              <w:pStyle w:val="0"/>
              <w:jc w:val="center"/>
            </w:pPr>
            <w:r>
              <w:rPr>
                <w:sz w:val="20"/>
              </w:rPr>
              <w:t xml:space="preserve">3</w:t>
            </w:r>
          </w:p>
        </w:tc>
      </w:tr>
      <w:tr>
        <w:tc>
          <w:tcPr>
            <w:tcW w:w="2098" w:type="dxa"/>
          </w:tcPr>
          <w:p>
            <w:pPr>
              <w:pStyle w:val="0"/>
              <w:jc w:val="both"/>
            </w:pPr>
            <w:r>
              <w:rPr>
                <w:sz w:val="20"/>
              </w:rPr>
              <w:t xml:space="preserve">Акушерство и гинекология</w:t>
            </w:r>
          </w:p>
        </w:tc>
        <w:tc>
          <w:tcPr>
            <w:tcW w:w="3345" w:type="dxa"/>
          </w:tcPr>
          <w:p>
            <w:pPr>
              <w:pStyle w:val="0"/>
              <w:jc w:val="both"/>
            </w:pPr>
            <w:hyperlink w:history="0" r:id="rId129"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Приказ</w:t>
              </w:r>
            </w:hyperlink>
            <w:r>
              <w:rPr>
                <w:sz w:val="20"/>
              </w:rPr>
              <w:t xml:space="preserve"> Минздрава России от 20.10.2020 N 1130н "Об утверждении Порядка оказания медицинской помощи по профилю "акушерство и гинекология"</w:t>
            </w:r>
          </w:p>
        </w:tc>
        <w:tc>
          <w:tcPr>
            <w:tcW w:w="3572" w:type="dxa"/>
          </w:tcPr>
          <w:p>
            <w:pPr>
              <w:pStyle w:val="0"/>
              <w:jc w:val="both"/>
            </w:pPr>
            <w:hyperlink w:history="0" r:id="rId130" w:tooltip="Приказ Департамента здравоохранения Костромской области от 09.10.2024 N 1178 (ред. от 28.07.2025) &quot;О порядке оказания медицинской помощи по профилю &quot;акушерство и гинекология&quot; в медицинских организациях Костромской области&quot; (вместе с &quot;Перечнем областных и районных медицинских организаций по оказанию акушерской помощи женщинам Костромской области и муниципальных образований, закрепленных за ними&quot;, &quot;Порядком оказания медицинской помощи беременным женщинам с экстрагенитальной патологией в медицинских организаци {КонсультантПлюс}">
              <w:r>
                <w:rPr>
                  <w:sz w:val="20"/>
                  <w:color w:val="0000ff"/>
                </w:rPr>
                <w:t xml:space="preserve">Приказ</w:t>
              </w:r>
            </w:hyperlink>
            <w:r>
              <w:rPr>
                <w:sz w:val="20"/>
              </w:rPr>
              <w:t xml:space="preserve"> департамента здравоохранения Костромской области от 09.10.2024 N 1178 "О порядке оказания медицинской помощи по профилю "акушерство и гинекология" в медицинских организациях Костромской области"</w:t>
            </w:r>
          </w:p>
        </w:tc>
      </w:tr>
      <w:tr>
        <w:tc>
          <w:tcPr>
            <w:tcW w:w="2098" w:type="dxa"/>
          </w:tcPr>
          <w:p>
            <w:pPr>
              <w:pStyle w:val="0"/>
              <w:jc w:val="both"/>
            </w:pPr>
            <w:r>
              <w:rPr>
                <w:sz w:val="20"/>
              </w:rPr>
              <w:t xml:space="preserve">Аллергология и иммунология</w:t>
            </w:r>
          </w:p>
        </w:tc>
        <w:tc>
          <w:tcPr>
            <w:tcW w:w="3345" w:type="dxa"/>
          </w:tcPr>
          <w:p>
            <w:pPr>
              <w:pStyle w:val="0"/>
              <w:jc w:val="both"/>
            </w:pPr>
            <w:hyperlink w:history="0" r:id="rId131"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sz w:val="20"/>
                  <w:color w:val="0000ff"/>
                </w:rPr>
                <w:t xml:space="preserve">Приказ</w:t>
              </w:r>
            </w:hyperlink>
            <w:r>
              <w:rPr>
                <w:sz w:val="20"/>
              </w:rPr>
              <w:t xml:space="preserve"> Минздрава России от 07.11.2012 N 606н "Об утверждении порядка оказания медицинской помощи населению по профилю "аллергология и иммунология"</w:t>
            </w:r>
          </w:p>
        </w:tc>
        <w:tc>
          <w:tcPr>
            <w:tcW w:w="3572" w:type="dxa"/>
          </w:tcPr>
          <w:p>
            <w:pPr>
              <w:pStyle w:val="0"/>
              <w:jc w:val="both"/>
            </w:pPr>
            <w:r>
              <w:rPr>
                <w:sz w:val="20"/>
              </w:rPr>
              <w:t xml:space="preserve">Приказ департамента здравоохранения Костромской области от 01.04.2022 N 331 "Об утверждении временного порядка оказания медицинской помощи детям Костромской области по профилю "Аллергология и иммунология"</w:t>
            </w:r>
          </w:p>
        </w:tc>
      </w:tr>
      <w:tr>
        <w:tc>
          <w:tcPr>
            <w:tcW w:w="2098" w:type="dxa"/>
          </w:tcPr>
          <w:p>
            <w:pPr>
              <w:pStyle w:val="0"/>
              <w:jc w:val="both"/>
            </w:pPr>
            <w:r>
              <w:rPr>
                <w:sz w:val="20"/>
              </w:rPr>
              <w:t xml:space="preserve">Анестезиология и реаниматология</w:t>
            </w:r>
          </w:p>
        </w:tc>
        <w:tc>
          <w:tcPr>
            <w:tcW w:w="3345" w:type="dxa"/>
          </w:tcPr>
          <w:p>
            <w:pPr>
              <w:pStyle w:val="0"/>
              <w:jc w:val="both"/>
            </w:pPr>
            <w:hyperlink w:history="0" r:id="rId132"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0"/>
                  <w:color w:val="0000ff"/>
                </w:rPr>
                <w:t xml:space="preserve">Приказ</w:t>
              </w:r>
            </w:hyperlink>
            <w:r>
              <w:rPr>
                <w:sz w:val="20"/>
              </w:rPr>
              <w:t xml:space="preserve"> Минздрава России от 15.11.2012 N 919н "Об утверждении порядка оказания медицинской помощи взрослому населению по профилю "анестезиология и реаниматология"</w:t>
            </w:r>
          </w:p>
        </w:tc>
        <w:tc>
          <w:tcPr>
            <w:tcW w:w="3572" w:type="dxa"/>
          </w:tcPr>
          <w:p>
            <w:pPr>
              <w:pStyle w:val="0"/>
              <w:jc w:val="both"/>
            </w:pPr>
            <w:hyperlink w:history="0" r:id="rId133" w:tooltip="Приказ Департамента здравоохранения Костромской области от 17.06.2024 N 668 &quot;Об организации работы дистанционного консультативного центра анестезиологии-реаниматологии и Порядке маршрутизации взрослого населения по профилю &quot;анестезиология и реаниматология&quot; на территории Костромской области&quot; (вместе с &quot;Порядком организации работы дистанционного консультативного центра анестезиологии-реаниматологии&quot;) (Зарегистрировано в правовом управлении администрации Костромской области 26.06.2024 N 312) {КонсультантПлюс}">
              <w:r>
                <w:rPr>
                  <w:sz w:val="20"/>
                  <w:color w:val="0000ff"/>
                </w:rPr>
                <w:t xml:space="preserve">Приказ</w:t>
              </w:r>
            </w:hyperlink>
            <w:r>
              <w:rPr>
                <w:sz w:val="20"/>
              </w:rPr>
              <w:t xml:space="preserve"> департамента здравоохранения Костромской области от 17.06.2024 N 668 "Об организации работы дистанционного консультативного центра анестезиологии-реаниматологии и Порядке маршрутизации взрослого населения по профилю "анестезиология и реаниматология" на территории Костромской области"</w:t>
            </w:r>
          </w:p>
        </w:tc>
      </w:tr>
      <w:tr>
        <w:tc>
          <w:tcPr>
            <w:tcW w:w="2098" w:type="dxa"/>
          </w:tcPr>
          <w:p>
            <w:pPr>
              <w:pStyle w:val="0"/>
              <w:jc w:val="both"/>
            </w:pPr>
            <w:r>
              <w:rPr>
                <w:sz w:val="20"/>
              </w:rPr>
              <w:t xml:space="preserve">Анестезиология и реаниматология детская</w:t>
            </w:r>
          </w:p>
        </w:tc>
        <w:tc>
          <w:tcPr>
            <w:tcW w:w="3345" w:type="dxa"/>
          </w:tcPr>
          <w:p>
            <w:pPr>
              <w:pStyle w:val="0"/>
              <w:jc w:val="both"/>
            </w:pPr>
            <w:hyperlink w:history="0" r:id="rId134"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0"/>
                  <w:color w:val="0000ff"/>
                </w:rPr>
                <w:t xml:space="preserve">Приказ</w:t>
              </w:r>
            </w:hyperlink>
            <w:r>
              <w:rPr>
                <w:sz w:val="20"/>
              </w:rPr>
              <w:t xml:space="preserve"> Минздрава России от 12.11.2012 N 909н "Об утверждении Порядка оказания медицинской помощи детям по профилю "анестезиология и реаниматология"</w:t>
            </w:r>
          </w:p>
        </w:tc>
        <w:tc>
          <w:tcPr>
            <w:tcW w:w="3572" w:type="dxa"/>
          </w:tcPr>
          <w:p>
            <w:pPr>
              <w:pStyle w:val="0"/>
              <w:jc w:val="both"/>
            </w:pPr>
            <w:hyperlink w:history="0" r:id="rId135" w:tooltip="Приказ Департамента здравоохранения Костромской области от 27.12.2024 N 1597 &quot;Об утверждении Порядка организации медицинской помощи детям по профилю &quot;анестезиология и реаниматология&quot; на территории Костромской области&quot; (Зарегистрировано в правовом управлении администрации Костромской области 14.01.2025 N 2) {КонсультантПлюс}">
              <w:r>
                <w:rPr>
                  <w:sz w:val="20"/>
                  <w:color w:val="0000ff"/>
                </w:rPr>
                <w:t xml:space="preserve">Приказ</w:t>
              </w:r>
            </w:hyperlink>
            <w:r>
              <w:rPr>
                <w:sz w:val="20"/>
              </w:rPr>
              <w:t xml:space="preserve"> департамента здравоохранения Костромской области от 27.12.2024 N 1597 "Об утверждении порядка организации медицинской помощи детям по профилю "анестезиология и реаниматология" на территории Костромской области"</w:t>
            </w:r>
          </w:p>
        </w:tc>
      </w:tr>
      <w:tr>
        <w:tc>
          <w:tcPr>
            <w:tcW w:w="2098" w:type="dxa"/>
          </w:tcPr>
          <w:p>
            <w:pPr>
              <w:pStyle w:val="0"/>
              <w:jc w:val="both"/>
            </w:pPr>
            <w:r>
              <w:rPr>
                <w:sz w:val="20"/>
              </w:rPr>
              <w:t xml:space="preserve">Врожденные заболевания</w:t>
            </w:r>
          </w:p>
        </w:tc>
        <w:tc>
          <w:tcPr>
            <w:tcW w:w="3345" w:type="dxa"/>
          </w:tcPr>
          <w:p>
            <w:pPr>
              <w:pStyle w:val="0"/>
              <w:jc w:val="both"/>
            </w:pPr>
            <w:hyperlink w:history="0" r:id="rId136"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sz w:val="20"/>
                  <w:color w:val="0000ff"/>
                </w:rPr>
                <w:t xml:space="preserve">Приказ</w:t>
              </w:r>
            </w:hyperlink>
            <w:r>
              <w:rPr>
                <w:sz w:val="20"/>
              </w:rPr>
              <w:t xml:space="preserve"> Минздрава России от 21.04.2022 N 274н "Об утверждении Порядка оказания медицинской помощи пациентам с врожденными и (или) наследственными заболеваниями"</w:t>
            </w:r>
          </w:p>
        </w:tc>
        <w:tc>
          <w:tcPr>
            <w:tcW w:w="3572" w:type="dxa"/>
          </w:tcPr>
          <w:p>
            <w:pPr>
              <w:pStyle w:val="0"/>
              <w:jc w:val="both"/>
            </w:pPr>
            <w:hyperlink w:history="0" r:id="rId137" w:tooltip="Приказ Департамента здравоохранения Костромской области от 20.01.2023 N 50 &quot;О порядке оказания медицинской помощи детям с врожденными и (или) наследственными заболеваниями&quot; (вместе с &quot;Перечнем государственных медицинских организаций Костромской области и федеральных государственных медицинских организаций, осуществляющих расширенный неонатальный скрининг, по группам&quot;) {КонсультантПлюс}">
              <w:r>
                <w:rPr>
                  <w:sz w:val="20"/>
                  <w:color w:val="0000ff"/>
                </w:rPr>
                <w:t xml:space="preserve">Приказ</w:t>
              </w:r>
            </w:hyperlink>
            <w:r>
              <w:rPr>
                <w:sz w:val="20"/>
              </w:rPr>
              <w:t xml:space="preserve"> департамента здравоохранения Костромской области от 20.01.2023 N 50 "О порядке оказания медицинской помощи детям с врожденными и (или) наследственными заболеваниями"</w:t>
            </w:r>
          </w:p>
        </w:tc>
      </w:tr>
      <w:tr>
        <w:tc>
          <w:tcPr>
            <w:tcW w:w="2098" w:type="dxa"/>
          </w:tcPr>
          <w:p>
            <w:pPr>
              <w:pStyle w:val="0"/>
              <w:jc w:val="both"/>
            </w:pPr>
            <w:r>
              <w:rPr>
                <w:sz w:val="20"/>
              </w:rPr>
              <w:t xml:space="preserve">Неврология</w:t>
            </w:r>
          </w:p>
        </w:tc>
        <w:tc>
          <w:tcPr>
            <w:tcW w:w="3345" w:type="dxa"/>
          </w:tcPr>
          <w:p>
            <w:pPr>
              <w:pStyle w:val="0"/>
              <w:jc w:val="both"/>
            </w:pPr>
            <w:hyperlink w:history="0" r:id="rId138"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sz w:val="20"/>
                  <w:color w:val="0000ff"/>
                </w:rPr>
                <w:t xml:space="preserve">Приказ</w:t>
              </w:r>
            </w:hyperlink>
            <w:r>
              <w:rPr>
                <w:sz w:val="20"/>
              </w:rPr>
              <w:t xml:space="preserve"> Минздрава России от 14.12.2012 N 1047н "Об утверждении порядка оказания медицинской помощи детям по профилю "неврология",</w:t>
            </w:r>
          </w:p>
          <w:p>
            <w:pPr>
              <w:pStyle w:val="0"/>
              <w:jc w:val="both"/>
            </w:pPr>
            <w:hyperlink w:history="0" r:id="rId139" w:tooltip="Приказ Минздрава России от 15.11.2012 N 926н (ред. от 10.03.2025)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sz w:val="20"/>
                  <w:color w:val="0000ff"/>
                </w:rPr>
                <w:t xml:space="preserve">Приказ</w:t>
              </w:r>
            </w:hyperlink>
            <w:r>
              <w:rPr>
                <w:sz w:val="20"/>
              </w:rPr>
              <w:t xml:space="preserve"> Минздрава России от 15.11.2012 N 926н "Об утверждении порядка оказания медицинской помощи взрослому населению при заболеваниях нервной системы"</w:t>
            </w:r>
          </w:p>
        </w:tc>
        <w:tc>
          <w:tcPr>
            <w:tcW w:w="3572" w:type="dxa"/>
          </w:tcPr>
          <w:p>
            <w:pPr>
              <w:pStyle w:val="0"/>
              <w:jc w:val="both"/>
            </w:pPr>
            <w:hyperlink w:history="0" r:id="rId140" w:tooltip="Приказ Департамента здравоохранения Костромской области от 29.05.2024 N 597 &quot;Об утверждении Порядка оказания медицинской помощи детям по профилю &quot;неврология&quot; на территории Костромской области&quot; (Зарегистрировано в правовом управлении администрации Костромской области 26.06.2024 N 310) {КонсультантПлюс}">
              <w:r>
                <w:rPr>
                  <w:sz w:val="20"/>
                  <w:color w:val="0000ff"/>
                </w:rPr>
                <w:t xml:space="preserve">Приказ</w:t>
              </w:r>
            </w:hyperlink>
            <w:r>
              <w:rPr>
                <w:sz w:val="20"/>
              </w:rPr>
              <w:t xml:space="preserve"> департамента здравоохранения Костромской области от 29.05.2024 N 597 "Об утверждении Порядка оказания медицинской помощи детям по профилю "Неврология" на территории Костромской области",</w:t>
            </w:r>
          </w:p>
          <w:p>
            <w:pPr>
              <w:pStyle w:val="0"/>
              <w:jc w:val="both"/>
            </w:pPr>
            <w:hyperlink w:history="0" r:id="rId141" w:tooltip="Приказ Департамента здравоохранения Костромской области от 25.11.2024 N 1399 &quot;Об организации медицинской помощи взрослому населению Костромской области при заболеваниях нервной системы&quot; (вместе с &quot;Порядком оказания медицинской помощи взрослому населению при заболеваниях нервной системы на территории Костромской области&quot;) (Зарегистрировано в правовом управлении администрации Костромской области 04.12.2024 N 752) {КонсультантПлюс}">
              <w:r>
                <w:rPr>
                  <w:sz w:val="20"/>
                  <w:color w:val="0000ff"/>
                </w:rPr>
                <w:t xml:space="preserve">приказ</w:t>
              </w:r>
            </w:hyperlink>
            <w:r>
              <w:rPr>
                <w:sz w:val="20"/>
              </w:rPr>
              <w:t xml:space="preserve"> департамента здравоохранения Костромской области от 25.11.2024 N 1399 "Об организации медицинской помощи взрослому населению Костромской области при заболеваниях нервной системы"</w:t>
            </w:r>
          </w:p>
        </w:tc>
      </w:tr>
      <w:tr>
        <w:tc>
          <w:tcPr>
            <w:tcW w:w="2098" w:type="dxa"/>
          </w:tcPr>
          <w:p>
            <w:pPr>
              <w:pStyle w:val="0"/>
              <w:jc w:val="both"/>
            </w:pPr>
            <w:r>
              <w:rPr>
                <w:sz w:val="20"/>
              </w:rPr>
              <w:t xml:space="preserve">Гастроэнтерология</w:t>
            </w:r>
          </w:p>
        </w:tc>
        <w:tc>
          <w:tcPr>
            <w:tcW w:w="3345" w:type="dxa"/>
          </w:tcPr>
          <w:p>
            <w:pPr>
              <w:pStyle w:val="0"/>
              <w:jc w:val="both"/>
            </w:pPr>
            <w:hyperlink w:history="0" r:id="rId142"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sz w:val="20"/>
                  <w:color w:val="0000ff"/>
                </w:rPr>
                <w:t xml:space="preserve">Приказ</w:t>
              </w:r>
            </w:hyperlink>
            <w:r>
              <w:rPr>
                <w:sz w:val="20"/>
              </w:rPr>
              <w:t xml:space="preserve"> Минздрава России от 12.11.2012 N 906н "Об утверждении порядка оказания медицинской помощи населению по профилю "гастроэнтерология"</w:t>
            </w:r>
          </w:p>
        </w:tc>
        <w:tc>
          <w:tcPr>
            <w:tcW w:w="3572" w:type="dxa"/>
          </w:tcPr>
          <w:p>
            <w:pPr>
              <w:pStyle w:val="0"/>
              <w:jc w:val="both"/>
            </w:pPr>
            <w:hyperlink w:history="0" r:id="rId143" w:tooltip="Приказ Департамента здравоохранения Костромской области от 04.09.2024 N 1028 &quot;Об утверждении порядка оказания медицинской помощи населению по профилю &quot;гастроэнтерология&quot; на территории Костромской области&quot; (Зарегистрировано в правовом управлении администрации Костромской области 10.09.2024 N 442) {КонсультантПлюс}">
              <w:r>
                <w:rPr>
                  <w:sz w:val="20"/>
                  <w:color w:val="0000ff"/>
                </w:rPr>
                <w:t xml:space="preserve">Приказ</w:t>
              </w:r>
            </w:hyperlink>
            <w:r>
              <w:rPr>
                <w:sz w:val="20"/>
              </w:rPr>
              <w:t xml:space="preserve"> департамента здравоохранения Костромской области от 04.09.2024 N 1028 "Об утверждении порядка оказания медицинской помощи населению по профилю "гастроэнтерология" на территории Костромской области"</w:t>
            </w:r>
          </w:p>
        </w:tc>
      </w:tr>
      <w:tr>
        <w:tc>
          <w:tcPr>
            <w:tcW w:w="2098" w:type="dxa"/>
          </w:tcPr>
          <w:p>
            <w:pPr>
              <w:pStyle w:val="0"/>
              <w:jc w:val="both"/>
            </w:pPr>
            <w:r>
              <w:rPr>
                <w:sz w:val="20"/>
              </w:rPr>
              <w:t xml:space="preserve">Гематология</w:t>
            </w:r>
          </w:p>
        </w:tc>
        <w:tc>
          <w:tcPr>
            <w:tcW w:w="3345" w:type="dxa"/>
          </w:tcPr>
          <w:p>
            <w:pPr>
              <w:pStyle w:val="0"/>
              <w:jc w:val="both"/>
            </w:pPr>
            <w:hyperlink w:history="0" r:id="rId144"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sz w:val="20"/>
                  <w:color w:val="0000ff"/>
                </w:rPr>
                <w:t xml:space="preserve">Приказ</w:t>
              </w:r>
            </w:hyperlink>
            <w:r>
              <w:rPr>
                <w:sz w:val="20"/>
              </w:rPr>
              <w:t xml:space="preserve"> Минздрава России от 15.11.2012 N 930н "Об утверждении порядка оказания медицинской помощи населению по профилю "гематология"</w:t>
            </w:r>
          </w:p>
        </w:tc>
        <w:tc>
          <w:tcPr>
            <w:tcW w:w="3572" w:type="dxa"/>
          </w:tcPr>
          <w:p>
            <w:pPr>
              <w:pStyle w:val="0"/>
              <w:jc w:val="both"/>
            </w:pPr>
            <w:hyperlink w:history="0" r:id="rId145" w:tooltip="Приказ Департамента здравоохранения Костромской области от 05.12.2024 N 1484 &quot;Об утверждении порядка оказания медицинской помощи взрослому населению по профилю &quot;гематология&quot; на территории Костромской области&quot; (Зарегистрировано в правовом управлении администрации Костромской области 17.12.2024 N 831)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05.12.2024 N 1484 "Об утверждении Порядка оказания медицинской помощи взрослому населению по профилю "Гематология" на территории Костромской области"</w:t>
            </w:r>
          </w:p>
        </w:tc>
      </w:tr>
      <w:tr>
        <w:tc>
          <w:tcPr>
            <w:tcW w:w="2098" w:type="dxa"/>
          </w:tcPr>
          <w:p>
            <w:pPr>
              <w:pStyle w:val="0"/>
              <w:jc w:val="both"/>
            </w:pPr>
            <w:r>
              <w:rPr>
                <w:sz w:val="20"/>
              </w:rPr>
              <w:t xml:space="preserve">Детская хирургия</w:t>
            </w:r>
          </w:p>
        </w:tc>
        <w:tc>
          <w:tcPr>
            <w:tcW w:w="3345" w:type="dxa"/>
          </w:tcPr>
          <w:p>
            <w:pPr>
              <w:pStyle w:val="0"/>
              <w:jc w:val="both"/>
            </w:pPr>
            <w:hyperlink w:history="0" r:id="rId146"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sz w:val="20"/>
                  <w:color w:val="0000ff"/>
                </w:rPr>
                <w:t xml:space="preserve">Приказ</w:t>
              </w:r>
            </w:hyperlink>
            <w:r>
              <w:rPr>
                <w:sz w:val="20"/>
              </w:rPr>
              <w:t xml:space="preserve"> Минздрава России от 31.10.2012 N 562н "Об утверждении Порядка оказания медицинской помощи по профилю "детская хирургия"</w:t>
            </w:r>
          </w:p>
        </w:tc>
        <w:tc>
          <w:tcPr>
            <w:tcW w:w="3572" w:type="dxa"/>
          </w:tcPr>
          <w:p>
            <w:pPr>
              <w:pStyle w:val="0"/>
              <w:jc w:val="both"/>
            </w:pPr>
            <w:hyperlink w:history="0" r:id="rId147" w:tooltip="Приказ Департамента здравоохранения Костромской области от 18.11.2024 N 1375 &quot;Об утверждении Порядка организации медицинской помощи детям по профилю &quot;детская хирургия&quot; на территории Костромской области&quot; (Зарегистрировано в правовом управлении администрации Костромской области 27.11.2024 N 714) {КонсультантПлюс}">
              <w:r>
                <w:rPr>
                  <w:sz w:val="20"/>
                  <w:color w:val="0000ff"/>
                </w:rPr>
                <w:t xml:space="preserve">Приказ</w:t>
              </w:r>
            </w:hyperlink>
            <w:r>
              <w:rPr>
                <w:sz w:val="20"/>
              </w:rPr>
              <w:t xml:space="preserve"> департамента здравоохранения Костромской области от 18.11.2024 N 1375 "Об утверждении Порядка организации медицинской помощи детям по профилю "детская хирургия" на территории Костромской области</w:t>
            </w:r>
          </w:p>
        </w:tc>
      </w:tr>
      <w:tr>
        <w:tc>
          <w:tcPr>
            <w:tcW w:w="2098" w:type="dxa"/>
          </w:tcPr>
          <w:p>
            <w:pPr>
              <w:pStyle w:val="0"/>
              <w:jc w:val="both"/>
            </w:pPr>
            <w:r>
              <w:rPr>
                <w:sz w:val="20"/>
              </w:rPr>
              <w:t xml:space="preserve">Инфекционные заболевания</w:t>
            </w:r>
          </w:p>
        </w:tc>
        <w:tc>
          <w:tcPr>
            <w:tcW w:w="3345" w:type="dxa"/>
          </w:tcPr>
          <w:p>
            <w:pPr>
              <w:pStyle w:val="0"/>
              <w:jc w:val="both"/>
            </w:pPr>
            <w:hyperlink w:history="0" r:id="rId148" w:tooltip="Приказ Минздравсоцразвития России от 31.01.2012 N 69н (ред. от 21.02.2020) &quot;Об утверждении порядка оказания медицинской помощи взрослым больным при инфекционных заболеваниях&quot; (Зарегистрировано в Минюсте России 04.04.2012 N 23726) {КонсультантПлюс}">
              <w:r>
                <w:rPr>
                  <w:sz w:val="20"/>
                  <w:color w:val="0000ff"/>
                </w:rPr>
                <w:t xml:space="preserve">Приказ</w:t>
              </w:r>
            </w:hyperlink>
            <w:r>
              <w:rPr>
                <w:sz w:val="20"/>
              </w:rPr>
              <w:t xml:space="preserve"> Минздрава России от 31.01.2012 N 69н "Об утверждении порядка оказания медицинской помощи взрослым больным при инфекционных заболеваниях"</w:t>
            </w:r>
          </w:p>
        </w:tc>
        <w:tc>
          <w:tcPr>
            <w:tcW w:w="3572" w:type="dxa"/>
          </w:tcPr>
          <w:p>
            <w:pPr>
              <w:pStyle w:val="0"/>
              <w:jc w:val="both"/>
            </w:pPr>
            <w:hyperlink w:history="0" r:id="rId149" w:tooltip="Приказ Департамента здравоохранения Костромской области от 14.09.2023 N 1038 &quot;О Порядке оказания медицинской помощи детям с инфекционными заболеваниями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14.09.2023 N 1038 "О порядке оказания медицинской помощи детям с инфекционными заболеваниями в Костромской области"</w:t>
            </w:r>
          </w:p>
        </w:tc>
      </w:tr>
      <w:tr>
        <w:tc>
          <w:tcPr>
            <w:tcW w:w="2098" w:type="dxa"/>
          </w:tcPr>
          <w:p>
            <w:pPr>
              <w:pStyle w:val="0"/>
              <w:jc w:val="both"/>
            </w:pPr>
            <w:r>
              <w:rPr>
                <w:sz w:val="20"/>
              </w:rPr>
              <w:t xml:space="preserve">Кардиология</w:t>
            </w:r>
          </w:p>
        </w:tc>
        <w:tc>
          <w:tcPr>
            <w:tcW w:w="3345" w:type="dxa"/>
          </w:tcPr>
          <w:p>
            <w:pPr>
              <w:pStyle w:val="0"/>
              <w:jc w:val="both"/>
            </w:pPr>
            <w:hyperlink w:history="0" r:id="rId150"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sz w:val="20"/>
                  <w:color w:val="0000ff"/>
                </w:rPr>
                <w:t xml:space="preserve">Приказ</w:t>
              </w:r>
            </w:hyperlink>
            <w:r>
              <w:rPr>
                <w:sz w:val="20"/>
              </w:rPr>
              <w:t xml:space="preserve"> Минздрава России от 25.10.2012 N 440н "Об утверждении Порядка оказания медицинской помощи по профилю "детская кардиология"</w:t>
            </w:r>
          </w:p>
        </w:tc>
        <w:tc>
          <w:tcPr>
            <w:tcW w:w="3572" w:type="dxa"/>
          </w:tcPr>
          <w:p>
            <w:pPr>
              <w:pStyle w:val="0"/>
              <w:jc w:val="both"/>
            </w:pPr>
            <w:r>
              <w:rPr>
                <w:sz w:val="20"/>
              </w:rPr>
              <w:t xml:space="preserve">Приказ департамента здравоохранения Костромской области от 25.05.2021 N 418 "О внесении изменений в приказ департамента здравоохранения Костромской области от 01.12.2020 N 867",</w:t>
            </w:r>
          </w:p>
          <w:p>
            <w:pPr>
              <w:pStyle w:val="0"/>
              <w:jc w:val="both"/>
            </w:pPr>
            <w:r>
              <w:rPr>
                <w:sz w:val="20"/>
              </w:rPr>
              <w:t xml:space="preserve">приказ департамента здравоохранения Костромской области от 25.05.2021 N 408 "О внесении изменений в приказ департамента здравоохранения Костромской области от 23.09.2019 N 494",</w:t>
            </w:r>
          </w:p>
          <w:p>
            <w:pPr>
              <w:pStyle w:val="0"/>
              <w:jc w:val="both"/>
            </w:pPr>
            <w:r>
              <w:rPr>
                <w:sz w:val="20"/>
              </w:rPr>
              <w:t xml:space="preserve">приказ департамента здравоохранения Костромской области от 06.09.2022 N 916 "О внесении изменений в приказ департамента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p>
            <w:pPr>
              <w:pStyle w:val="0"/>
              <w:jc w:val="both"/>
            </w:pPr>
            <w:r>
              <w:rPr>
                <w:sz w:val="20"/>
              </w:rPr>
              <w:t xml:space="preserve">приказ департамента здравоохранения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tc>
      </w:tr>
      <w:tr>
        <w:tc>
          <w:tcPr>
            <w:tcW w:w="2098" w:type="dxa"/>
          </w:tcPr>
          <w:p>
            <w:pPr>
              <w:pStyle w:val="0"/>
              <w:jc w:val="both"/>
            </w:pPr>
            <w:r>
              <w:rPr>
                <w:sz w:val="20"/>
              </w:rPr>
              <w:t xml:space="preserve">Колопроктология</w:t>
            </w:r>
          </w:p>
        </w:tc>
        <w:tc>
          <w:tcPr>
            <w:tcW w:w="3345" w:type="dxa"/>
          </w:tcPr>
          <w:p>
            <w:pPr>
              <w:pStyle w:val="0"/>
              <w:jc w:val="both"/>
            </w:pPr>
            <w:hyperlink w:history="0" r:id="rId151"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оссии 30.04.2010 N 17073) {КонсультантПлюс}">
              <w:r>
                <w:rPr>
                  <w:sz w:val="20"/>
                  <w:color w:val="0000ff"/>
                </w:rPr>
                <w:t xml:space="preserve">Приказ</w:t>
              </w:r>
            </w:hyperlink>
            <w:r>
              <w:rPr>
                <w:sz w:val="20"/>
              </w:rPr>
              <w:t xml:space="preserve"> Минздравсоцразвития России от 02.04.2010 N 206н "Об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w:t>
            </w:r>
          </w:p>
        </w:tc>
        <w:tc>
          <w:tcPr>
            <w:tcW w:w="3572" w:type="dxa"/>
          </w:tcPr>
          <w:p>
            <w:pPr>
              <w:pStyle w:val="0"/>
              <w:jc w:val="both"/>
            </w:pPr>
            <w:hyperlink w:history="0" r:id="rId152" w:tooltip="Приказ Департамента здравоохранения Костромской области от 12.07.2022 N 688 &quot;О мерах по реализации в медицинских организациях Костромской области Порядка оказания медицинской помощи взрослому населению по профилю &quot;колопроктология&quot; (вместе с &quot;Порядком оказания медицинской помощи взрослому населению по профилю &quot;колопроктология&quot;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12.07.2022 N 688 "О мерах по реализации в медицинских организациях Костромской области порядка оказания медицинской помощи взрослому населению по профилю "Колопроктология"</w:t>
            </w:r>
          </w:p>
        </w:tc>
      </w:tr>
      <w:tr>
        <w:tc>
          <w:tcPr>
            <w:tcW w:w="2098" w:type="dxa"/>
          </w:tcPr>
          <w:p>
            <w:pPr>
              <w:pStyle w:val="0"/>
              <w:jc w:val="both"/>
            </w:pPr>
            <w:r>
              <w:rPr>
                <w:sz w:val="20"/>
              </w:rPr>
              <w:t xml:space="preserve">Неонатология</w:t>
            </w:r>
          </w:p>
        </w:tc>
        <w:tc>
          <w:tcPr>
            <w:tcW w:w="3345" w:type="dxa"/>
          </w:tcPr>
          <w:p>
            <w:pPr>
              <w:pStyle w:val="0"/>
              <w:jc w:val="both"/>
            </w:pPr>
            <w:hyperlink w:history="0" r:id="rId153" w:tooltip="Приказ Минздрава России от 15.11.2012 N 921н &quot;Об утверждении Порядка оказания медицинской помощи по профилю &quot;неонатология&quot; (Зарегистрировано в Минюсте России 25.12.2012 N 26377) ------------ Утратил силу или отменен {КонсультантПлюс}">
              <w:r>
                <w:rPr>
                  <w:sz w:val="20"/>
                  <w:color w:val="0000ff"/>
                </w:rPr>
                <w:t xml:space="preserve">Приказ</w:t>
              </w:r>
            </w:hyperlink>
            <w:r>
              <w:rPr>
                <w:sz w:val="20"/>
              </w:rPr>
              <w:t xml:space="preserve"> Минздрава России от 15.11.2012 N 921н "Об утверждении Порядка оказания медицинской помощи по профилю "неонатология"</w:t>
            </w:r>
          </w:p>
        </w:tc>
        <w:tc>
          <w:tcPr>
            <w:tcW w:w="3572" w:type="dxa"/>
          </w:tcPr>
          <w:p>
            <w:pPr>
              <w:pStyle w:val="0"/>
              <w:jc w:val="both"/>
            </w:pPr>
            <w:hyperlink w:history="0" r:id="rId154" w:tooltip="Приказ Департамента здравоохранения Костромской области от 27.12.2024 N 1600 (ред. от 11.04.2025) &quot;Об утверждении Порядка организации медицинской помощи по профилю &quot;неонатология&quot; на территории Костромской области&quot; (вместе с &quot;Положением о порядке транспортировки новорожденных детей на территории Костромской области&quot;) (Зарегистрировано в правовом управлении администрации Костромской области 28.12.2024 N 951) {КонсультантПлюс}">
              <w:r>
                <w:rPr>
                  <w:sz w:val="20"/>
                  <w:color w:val="0000ff"/>
                </w:rPr>
                <w:t xml:space="preserve">Приказ</w:t>
              </w:r>
            </w:hyperlink>
            <w:r>
              <w:rPr>
                <w:sz w:val="20"/>
              </w:rPr>
              <w:t xml:space="preserve"> департамента здравоохранения Костромской области от 27.12.2024 N 1600 "Об утверждении Порядка организации медицинской помощи по профилю "неонатология" на территории Костромской области</w:t>
            </w:r>
          </w:p>
        </w:tc>
      </w:tr>
      <w:tr>
        <w:tc>
          <w:tcPr>
            <w:tcW w:w="2098" w:type="dxa"/>
          </w:tcPr>
          <w:p>
            <w:pPr>
              <w:pStyle w:val="0"/>
              <w:jc w:val="both"/>
            </w:pPr>
            <w:r>
              <w:rPr>
                <w:sz w:val="20"/>
              </w:rPr>
              <w:t xml:space="preserve">Нефрология</w:t>
            </w:r>
          </w:p>
        </w:tc>
        <w:tc>
          <w:tcPr>
            <w:tcW w:w="3345" w:type="dxa"/>
          </w:tcPr>
          <w:p>
            <w:pPr>
              <w:pStyle w:val="0"/>
              <w:jc w:val="both"/>
            </w:pPr>
            <w:hyperlink w:history="0" r:id="rId155"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sz w:val="20"/>
                  <w:color w:val="0000ff"/>
                </w:rPr>
                <w:t xml:space="preserve">Приказ</w:t>
              </w:r>
            </w:hyperlink>
            <w:r>
              <w:rPr>
                <w:sz w:val="20"/>
              </w:rPr>
              <w:t xml:space="preserve"> Минздрава России от 18.01.2012 N 17н "Об утверждении Порядка оказания медицинской помощи взрослому населению по профилю "нефрология"</w:t>
            </w:r>
          </w:p>
        </w:tc>
        <w:tc>
          <w:tcPr>
            <w:tcW w:w="3572" w:type="dxa"/>
          </w:tcPr>
          <w:p>
            <w:pPr>
              <w:pStyle w:val="0"/>
              <w:jc w:val="both"/>
            </w:pPr>
            <w:hyperlink w:history="0" r:id="rId156" w:tooltip="Приказ Департамента здравоохранения Костромской области от 19.12.2024 N 1532 &quot;Об утверждении Порядка организации медицинской помощи детям по профилю &quot;нефрология&quot; на территории Костромской области&quot; (вместе со &quot;Схемой маршрутизации пациентов при оказании медицинской помощи детскому населению по профилю &quot;нефрология&quot; на территории Костромской области&quot;) (Зарегистрировано в правовом управлении администрации Костромской области 24.12.2024 N 916) {КонсультантПлюс}">
              <w:r>
                <w:rPr>
                  <w:sz w:val="20"/>
                  <w:color w:val="0000ff"/>
                </w:rPr>
                <w:t xml:space="preserve">Приказ</w:t>
              </w:r>
            </w:hyperlink>
            <w:r>
              <w:rPr>
                <w:sz w:val="20"/>
              </w:rPr>
              <w:t xml:space="preserve"> департамента здравоохранения Костромской области от 19.12.2024 N 1532 "Об утверждении Порядка организации медицинской помощи детям по профилю "нефрология" на территории Костромской области",</w:t>
            </w:r>
          </w:p>
          <w:p>
            <w:pPr>
              <w:pStyle w:val="0"/>
              <w:jc w:val="both"/>
            </w:pPr>
            <w:hyperlink w:history="0" r:id="rId157" w:tooltip="Приказ Департамента здравоохранения Костромской области от 05.11.2024 N 1338 &quot;О мерах по реализации в медицинских организациях Костромской области порядка оказания медицинской помощи взрослому населению по профилю &quot;нефрология&quot; (вместе с &quot;Порядком оказания медицинской помощи взрослому населению по профилю &quot;нефрология&quot; на территории Костромской области&quot;, &quot;Порядком оказания заместительной почечной терапии (гемодиализ, перитонеальный диализ, трансплантация почки) больным с хронической болезнью почек и оказания  {КонсультантПлюс}">
              <w:r>
                <w:rPr>
                  <w:sz w:val="20"/>
                  <w:color w:val="0000ff"/>
                </w:rPr>
                <w:t xml:space="preserve">приказ</w:t>
              </w:r>
            </w:hyperlink>
            <w:r>
              <w:rPr>
                <w:sz w:val="20"/>
              </w:rPr>
              <w:t xml:space="preserve"> департамента здравоохранения Костромской области от 05.11.2024 N 1338 "О мерах по реализации в медицинских организациях Костромской области порядка оказания медицинской помощи взрослому населению по профилю "нефрология"</w:t>
            </w:r>
          </w:p>
        </w:tc>
      </w:tr>
      <w:tr>
        <w:tc>
          <w:tcPr>
            <w:tcW w:w="2098" w:type="dxa"/>
          </w:tcPr>
          <w:p>
            <w:pPr>
              <w:pStyle w:val="0"/>
              <w:jc w:val="both"/>
            </w:pPr>
            <w:r>
              <w:rPr>
                <w:sz w:val="20"/>
              </w:rPr>
              <w:t xml:space="preserve">Онкология</w:t>
            </w:r>
          </w:p>
        </w:tc>
        <w:tc>
          <w:tcPr>
            <w:tcW w:w="3345" w:type="dxa"/>
          </w:tcPr>
          <w:p>
            <w:pPr>
              <w:pStyle w:val="0"/>
              <w:jc w:val="both"/>
            </w:pPr>
            <w:hyperlink w:history="0" r:id="rId15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Приказ</w:t>
              </w:r>
            </w:hyperlink>
            <w:r>
              <w:rPr>
                <w:sz w:val="20"/>
              </w:rPr>
              <w:t xml:space="preserve"> Минздрава России от 19.02.2021 N 116н "Об утверждении Порядка оказания медицинской помощи взрослому населению при онкологических заболеваниях"</w:t>
            </w:r>
          </w:p>
        </w:tc>
        <w:tc>
          <w:tcPr>
            <w:tcW w:w="3572" w:type="dxa"/>
          </w:tcPr>
          <w:p>
            <w:pPr>
              <w:pStyle w:val="0"/>
              <w:jc w:val="both"/>
            </w:pPr>
            <w:hyperlink w:history="0" r:id="rId159" w:tooltip="Приказ Департамента здравоохранения Костромской области от 13.01.2025 N 5 (ред. от 24.04.2025) &quot;Об организации медицинской помощи взрослому населению Костромской области по профилю &quot;онкология&quot; (вместе с &quot;Порядком оказания медицинской помощи взрослому населению по профилю &quot;онкология&quot; на территории Костромской области&quot;, &quot;Перечнем обследований пациентов при обоснованном подозрении или при наличии первичного верифицированного диагноза злокачественного новообразования при проведении консультации в ОГБУЗ &quot;Костром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13.01.2025 N 5 "Об организации медицинской помощи взрослому населению Костромской области по профилю "онкология"</w:t>
            </w:r>
          </w:p>
        </w:tc>
      </w:tr>
      <w:tr>
        <w:tc>
          <w:tcPr>
            <w:tcW w:w="2098" w:type="dxa"/>
          </w:tcPr>
          <w:p>
            <w:pPr>
              <w:pStyle w:val="0"/>
              <w:jc w:val="both"/>
            </w:pPr>
            <w:r>
              <w:rPr>
                <w:sz w:val="20"/>
              </w:rPr>
              <w:t xml:space="preserve">Детская онкология</w:t>
            </w:r>
          </w:p>
        </w:tc>
        <w:tc>
          <w:tcPr>
            <w:tcW w:w="3345" w:type="dxa"/>
          </w:tcPr>
          <w:p>
            <w:pPr>
              <w:pStyle w:val="0"/>
              <w:jc w:val="both"/>
            </w:pPr>
            <w:hyperlink w:history="0" r:id="rId160"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Приказ</w:t>
              </w:r>
            </w:hyperlink>
            <w:r>
              <w:rPr>
                <w:sz w:val="20"/>
              </w:rPr>
              <w:t xml:space="preserve"> Минздрава России от 10.06.2021 N 629н "Об утверждении Порядка диспансерного наблюдения детей с онкологическими и гематологическими заболеваниями"</w:t>
            </w:r>
          </w:p>
        </w:tc>
        <w:tc>
          <w:tcPr>
            <w:tcW w:w="3572" w:type="dxa"/>
          </w:tcPr>
          <w:p>
            <w:pPr>
              <w:pStyle w:val="0"/>
              <w:jc w:val="both"/>
            </w:pPr>
            <w:hyperlink w:history="0" r:id="rId161" w:tooltip="Приказ Департамента здравоохранения Костромской области от 16.02.2024 N 178 &quot;О порядке организации медицинской помощи детскому населению Костромской области по профилю &quot;Детская онкология и гемат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16.02.2024 N 178 "О порядке организации медицинской помощи детскому населению Костромской области по профилю "Детская онкология и гематология"</w:t>
            </w:r>
          </w:p>
        </w:tc>
      </w:tr>
      <w:tr>
        <w:tc>
          <w:tcPr>
            <w:tcW w:w="2098" w:type="dxa"/>
          </w:tcPr>
          <w:p>
            <w:pPr>
              <w:pStyle w:val="0"/>
              <w:jc w:val="both"/>
            </w:pPr>
            <w:r>
              <w:rPr>
                <w:sz w:val="20"/>
              </w:rPr>
              <w:t xml:space="preserve">Офтальмология</w:t>
            </w:r>
          </w:p>
        </w:tc>
        <w:tc>
          <w:tcPr>
            <w:tcW w:w="3345" w:type="dxa"/>
          </w:tcPr>
          <w:p>
            <w:pPr>
              <w:pStyle w:val="0"/>
              <w:jc w:val="both"/>
            </w:pPr>
            <w:hyperlink w:history="0" r:id="rId162"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0"/>
                  <w:color w:val="0000ff"/>
                </w:rPr>
                <w:t xml:space="preserve">Приказ</w:t>
              </w:r>
            </w:hyperlink>
            <w:r>
              <w:rPr>
                <w:sz w:val="20"/>
              </w:rPr>
              <w:t xml:space="preserve"> Минздрава России от 12.11.2012 N 902н "Об утверждении Порядка оказания медицинской помощи взрослому населению при заболеваниях глаза, его придаточного аппарата и орбиты"</w:t>
            </w:r>
          </w:p>
        </w:tc>
        <w:tc>
          <w:tcPr>
            <w:tcW w:w="3572" w:type="dxa"/>
          </w:tcPr>
          <w:p>
            <w:pPr>
              <w:pStyle w:val="0"/>
              <w:jc w:val="both"/>
            </w:pPr>
            <w:hyperlink w:history="0" r:id="rId163" w:tooltip="Приказ Департамента здравоохранения Костромской области от 01.10.2024 N 1154 &quot;О маршрутизации взрослых пациентов при оказании медицинской помощи по профилю &quot;офтальмология&quot; на территории Костромской области&quot; (Зарегистрировано в правовом управлении администрации Костромской области 08.10.2024 N 512) {КонсультантПлюс}">
              <w:r>
                <w:rPr>
                  <w:sz w:val="20"/>
                  <w:color w:val="0000ff"/>
                </w:rPr>
                <w:t xml:space="preserve">Приказ</w:t>
              </w:r>
            </w:hyperlink>
            <w:r>
              <w:rPr>
                <w:sz w:val="20"/>
              </w:rPr>
              <w:t xml:space="preserve"> департамента здравоохранения Костромской области от 01.10.2024 N 1154 "О маршрутизации взрослых пациентов при оказании медицинской помощи по профилю "офтальмология" на территории Костромской области"</w:t>
            </w:r>
          </w:p>
        </w:tc>
      </w:tr>
      <w:tr>
        <w:tc>
          <w:tcPr>
            <w:tcW w:w="2098" w:type="dxa"/>
          </w:tcPr>
          <w:p>
            <w:pPr>
              <w:pStyle w:val="0"/>
              <w:jc w:val="both"/>
            </w:pPr>
            <w:r>
              <w:rPr>
                <w:sz w:val="20"/>
              </w:rPr>
              <w:t xml:space="preserve">Паллиативная медицинская помощь детям</w:t>
            </w:r>
          </w:p>
        </w:tc>
        <w:tc>
          <w:tcPr>
            <w:tcW w:w="3345" w:type="dxa"/>
          </w:tcPr>
          <w:p>
            <w:pPr>
              <w:pStyle w:val="0"/>
              <w:jc w:val="both"/>
            </w:pPr>
            <w:hyperlink w:history="0" r:id="rId164"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0"/>
                  <w:color w:val="0000ff"/>
                </w:rPr>
                <w:t xml:space="preserve">Приказ</w:t>
              </w:r>
            </w:hyperlink>
            <w:r>
              <w:rPr>
                <w:sz w:val="20"/>
              </w:rPr>
              <w:t xml:space="preserve"> Минздрава России, Минтруда России от 31.05.2019 N 345//372н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572" w:type="dxa"/>
          </w:tcPr>
          <w:p>
            <w:pPr>
              <w:pStyle w:val="0"/>
              <w:jc w:val="both"/>
            </w:pPr>
            <w:hyperlink w:history="0" r:id="rId165" w:tooltip="Приказ Департамента здравоохранения Костромской области от 01.09.2023 N 996 &quot;Об организации оказания паллиативной медицинской помощи детям на территории Костромской области&quot; (вместе с &quot;Порядком оказания паллиативной медицинской помощи детям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01.09.2023 N 996 "Об организации оказания паллиативной медицинской помощи детям на территории Костромской области",</w:t>
            </w:r>
          </w:p>
          <w:p>
            <w:pPr>
              <w:pStyle w:val="0"/>
              <w:jc w:val="both"/>
            </w:pPr>
            <w:hyperlink w:history="0" r:id="rId166" w:tooltip="Приказ Департамента здравоохранения Костромской области от 16.01.2024 N 43 &quot;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рганизма человека&quot; (вместе с &quot;Порядком обеспечения детского населения, получающего паллиативную медицинскую помощь на дому, медицинскими изделиями для поддержания функций органов и систем организма человека&quot;) (Зарегистрировано в правовом управлении адм {КонсультантПлюс}">
              <w:r>
                <w:rPr>
                  <w:sz w:val="20"/>
                  <w:color w:val="0000ff"/>
                </w:rPr>
                <w:t xml:space="preserve">приказ</w:t>
              </w:r>
            </w:hyperlink>
            <w:r>
              <w:rPr>
                <w:sz w:val="20"/>
              </w:rPr>
              <w:t xml:space="preserve"> департамента здравоохранения Костромской области от 16.01.2024 N 43 "Об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организма человека</w:t>
            </w:r>
          </w:p>
        </w:tc>
      </w:tr>
      <w:tr>
        <w:tc>
          <w:tcPr>
            <w:tcW w:w="2098" w:type="dxa"/>
          </w:tcPr>
          <w:p>
            <w:pPr>
              <w:pStyle w:val="0"/>
              <w:jc w:val="both"/>
            </w:pPr>
            <w:r>
              <w:rPr>
                <w:sz w:val="20"/>
              </w:rPr>
              <w:t xml:space="preserve">Педиатрия</w:t>
            </w:r>
          </w:p>
        </w:tc>
        <w:tc>
          <w:tcPr>
            <w:tcW w:w="3345" w:type="dxa"/>
          </w:tcPr>
          <w:p>
            <w:pPr>
              <w:pStyle w:val="0"/>
              <w:jc w:val="both"/>
            </w:pPr>
            <w:hyperlink w:history="0" r:id="rId167"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0"/>
                  <w:color w:val="0000ff"/>
                </w:rPr>
                <w:t xml:space="preserve">Приказ</w:t>
              </w:r>
            </w:hyperlink>
            <w:r>
              <w:rPr>
                <w:sz w:val="20"/>
              </w:rPr>
              <w:t xml:space="preserve"> Минздравсоцразвития России от 16.04.2012 N 366н "Об утверждении Порядка оказания педиатрической помощи"</w:t>
            </w:r>
          </w:p>
        </w:tc>
        <w:tc>
          <w:tcPr>
            <w:tcW w:w="3572" w:type="dxa"/>
          </w:tcPr>
          <w:p>
            <w:pPr>
              <w:pStyle w:val="0"/>
              <w:jc w:val="both"/>
            </w:pPr>
            <w:hyperlink w:history="0" r:id="rId168" w:tooltip="Приказ Департамента здравоохранения Костромской области от 01.10.2024 N 1145 &quot;Об утверждении Порядка организации медицинской помощи детям по профилю &quot;педиатрия&quot; на территории Костромской области&quot; (Зарегистрировано в правовом управлении администрации Костромской области 11.10.2024 N 523) {КонсультантПлюс}">
              <w:r>
                <w:rPr>
                  <w:sz w:val="20"/>
                  <w:color w:val="0000ff"/>
                </w:rPr>
                <w:t xml:space="preserve">Приказ</w:t>
              </w:r>
            </w:hyperlink>
            <w:r>
              <w:rPr>
                <w:sz w:val="20"/>
              </w:rPr>
              <w:t xml:space="preserve"> департамента здравоохранения Костромской области от 01.10.2024 N 1145 "Об утверждении порядка организации медицинской помощи детям по профилю "педиатрия" на территории Костромской области</w:t>
            </w:r>
          </w:p>
        </w:tc>
      </w:tr>
      <w:tr>
        <w:tc>
          <w:tcPr>
            <w:tcW w:w="2098" w:type="dxa"/>
          </w:tcPr>
          <w:p>
            <w:pPr>
              <w:pStyle w:val="0"/>
              <w:jc w:val="both"/>
            </w:pPr>
            <w:r>
              <w:rPr>
                <w:sz w:val="20"/>
              </w:rPr>
              <w:t xml:space="preserve">Пульмонология</w:t>
            </w:r>
          </w:p>
        </w:tc>
        <w:tc>
          <w:tcPr>
            <w:tcW w:w="3345" w:type="dxa"/>
          </w:tcPr>
          <w:p>
            <w:pPr>
              <w:pStyle w:val="0"/>
              <w:jc w:val="both"/>
            </w:pPr>
            <w:hyperlink w:history="0" r:id="rId169"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sz w:val="20"/>
                  <w:color w:val="0000ff"/>
                </w:rPr>
                <w:t xml:space="preserve">Приказ</w:t>
              </w:r>
            </w:hyperlink>
            <w:r>
              <w:rPr>
                <w:sz w:val="20"/>
              </w:rPr>
              <w:t xml:space="preserve"> Минздрава России от 15.11.2012 N 916н "Об утверждении порядка оказания медицинской помощи населению по профилю "пульмонология"</w:t>
            </w:r>
          </w:p>
        </w:tc>
        <w:tc>
          <w:tcPr>
            <w:tcW w:w="3572" w:type="dxa"/>
          </w:tcPr>
          <w:p>
            <w:pPr>
              <w:pStyle w:val="0"/>
              <w:jc w:val="both"/>
            </w:pPr>
            <w:hyperlink w:history="0" r:id="rId170" w:tooltip="Приказ Департамента здравоохранения Костромской области от 11.10.2024 N 1191 &quot;Об утверждении Порядка оказания медицинской помощи по профилю &quot;пульмонология&quot; взрослому населению Костромской области&quot; (Зарегистрировано в правовом управлении администрации Костромской области 18.10.2024 N 539) {КонсультантПлюс}">
              <w:r>
                <w:rPr>
                  <w:sz w:val="20"/>
                  <w:color w:val="0000ff"/>
                </w:rPr>
                <w:t xml:space="preserve">Приказ</w:t>
              </w:r>
            </w:hyperlink>
            <w:r>
              <w:rPr>
                <w:sz w:val="20"/>
              </w:rPr>
              <w:t xml:space="preserve"> департамента здравоохранения Костромской области от 11.10.2024 N 1191 "Об утверждении Порядка оказания медицинской помощи по профилю "пульмонология" взрослому населению Костромской области"</w:t>
            </w:r>
          </w:p>
        </w:tc>
      </w:tr>
      <w:tr>
        <w:tc>
          <w:tcPr>
            <w:tcW w:w="2098" w:type="dxa"/>
          </w:tcPr>
          <w:p>
            <w:pPr>
              <w:pStyle w:val="0"/>
              <w:jc w:val="both"/>
            </w:pPr>
            <w:r>
              <w:rPr>
                <w:sz w:val="20"/>
              </w:rPr>
              <w:t xml:space="preserve">Реабилитация</w:t>
            </w:r>
          </w:p>
        </w:tc>
        <w:tc>
          <w:tcPr>
            <w:tcW w:w="3345" w:type="dxa"/>
          </w:tcPr>
          <w:p>
            <w:pPr>
              <w:pStyle w:val="0"/>
              <w:jc w:val="both"/>
            </w:pPr>
            <w:hyperlink w:history="0" r:id="rId171"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0"/>
                  <w:color w:val="0000ff"/>
                </w:rPr>
                <w:t xml:space="preserve">Приказ</w:t>
              </w:r>
            </w:hyperlink>
            <w:r>
              <w:rPr>
                <w:sz w:val="20"/>
              </w:rPr>
              <w:t xml:space="preserve"> Минздрава России от 31.07.2020 N 788н "Об утверждении Порядка организации медицинской реабилитации взрослых"</w:t>
            </w:r>
          </w:p>
        </w:tc>
        <w:tc>
          <w:tcPr>
            <w:tcW w:w="3572" w:type="dxa"/>
          </w:tcPr>
          <w:p>
            <w:pPr>
              <w:pStyle w:val="0"/>
              <w:jc w:val="both"/>
            </w:pPr>
            <w:hyperlink w:history="0" r:id="rId172" w:tooltip="Приказ Департамента здравоохранения Костромской области от 04.06.2024 N 624 (ред. от 27.02.2025) &quot;Об утверждении Положения об организации оказания специализированной медицинской помощи по профилю &quot;медицинская реабилитация&quot; взрослому населению в Костромской области&quot; (вместе с &quot;Порядком маршрутизации взрослых пациентов на этапы медицинской реабилитации&quot;, &quot;Положением о правилах оформления медицинской документации взрослого пациента, получающего медицинскую помощь по профилю &quot;медицинская реабилитация&quot;, &quot;Перечне {КонсультантПлюс}">
              <w:r>
                <w:rPr>
                  <w:sz w:val="20"/>
                  <w:color w:val="0000ff"/>
                </w:rPr>
                <w:t xml:space="preserve">Приказ</w:t>
              </w:r>
            </w:hyperlink>
            <w:r>
              <w:rPr>
                <w:sz w:val="20"/>
              </w:rPr>
              <w:t xml:space="preserve"> департамента здравоохранения Костромской области от 04.06.2024 N 624 "Об утверждении Положения об организации оказания специализированной медицинской помощи по профилю "медицинская реабилитация" взрослому населению в Костромской области",</w:t>
            </w:r>
          </w:p>
          <w:p>
            <w:pPr>
              <w:pStyle w:val="0"/>
              <w:jc w:val="both"/>
            </w:pPr>
            <w:hyperlink w:history="0" r:id="rId173" w:tooltip="Приказ Департамента здравоохранения Костромской области от 24.10.2024 N 1258 &quot;Об утверждении Порядка организации медицинской помощи детям по профилю &quot;медицинская реабилитация&quot; на территории Костромской области&quot; (вместе с &quot;Порядком оказания медицинской помощи детям по профилю &quot;медицинская реабилитация&quot; на территории Костромской области&quot;, &quot;Порядком организации первого этапа медицинской реабилитации детей&quot;, &quot;Перечнем медицинских организаций, осуществляющих медицинскую реабилитацию детей по профилям заболеваний {КонсультантПлюс}">
              <w:r>
                <w:rPr>
                  <w:sz w:val="20"/>
                  <w:color w:val="0000ff"/>
                </w:rPr>
                <w:t xml:space="preserve">приказ</w:t>
              </w:r>
            </w:hyperlink>
            <w:r>
              <w:rPr>
                <w:sz w:val="20"/>
              </w:rPr>
              <w:t xml:space="preserve"> департамента здравоохранения Костромской области от 24.10.2024 N 1258 "Об утверждении порядка организации медицинской помощи детям по профилю "медицинская реабилитация" на территории Костромской области"</w:t>
            </w:r>
          </w:p>
        </w:tc>
      </w:tr>
      <w:tr>
        <w:tc>
          <w:tcPr>
            <w:tcW w:w="2098" w:type="dxa"/>
          </w:tcPr>
          <w:p>
            <w:pPr>
              <w:pStyle w:val="0"/>
              <w:jc w:val="both"/>
            </w:pPr>
            <w:r>
              <w:rPr>
                <w:sz w:val="20"/>
              </w:rPr>
              <w:t xml:space="preserve">Ревматология</w:t>
            </w:r>
          </w:p>
        </w:tc>
        <w:tc>
          <w:tcPr>
            <w:tcW w:w="3345" w:type="dxa"/>
          </w:tcPr>
          <w:p>
            <w:pPr>
              <w:pStyle w:val="0"/>
              <w:jc w:val="both"/>
            </w:pPr>
            <w:hyperlink w:history="0" r:id="rId174"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sz w:val="20"/>
                  <w:color w:val="0000ff"/>
                </w:rPr>
                <w:t xml:space="preserve">Приказ</w:t>
              </w:r>
            </w:hyperlink>
            <w:r>
              <w:rPr>
                <w:sz w:val="20"/>
              </w:rPr>
              <w:t xml:space="preserve"> Минздрава России от 12.11.2012 N 900н "Об утверждении порядка оказания медицинской помощи взрослому населению по профилю "ревматология"</w:t>
            </w:r>
          </w:p>
        </w:tc>
        <w:tc>
          <w:tcPr>
            <w:tcW w:w="3572" w:type="dxa"/>
          </w:tcPr>
          <w:p>
            <w:pPr>
              <w:pStyle w:val="0"/>
              <w:jc w:val="both"/>
            </w:pPr>
            <w:hyperlink w:history="0" r:id="rId175" w:tooltip="Приказ Департамента здравоохранения Костромской области от 16.09.2013 N 556 &quot;О реализации Порядка оказания медицинской помощи взрослому населению по профилю &quot;ревматология&quot; в Костромской области&quot; (вместе с &quot;Рекомендациями с маршрутами направления пациентов по обеспечению реализации на территории Костромской области Приказа Министерства здравоохранения Российской Федерации от 12 ноября 2012 года N 900н &quot;Об утверждении порядка оказания медицинской помощи взрослому населению по профилю &quot;ревмат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16.09.2013 N 556 "О реализации порядка оказания медицинской помощи взрослому населению по профилю "ревматология" в Костромской области"</w:t>
            </w:r>
          </w:p>
        </w:tc>
      </w:tr>
      <w:tr>
        <w:tc>
          <w:tcPr>
            <w:tcW w:w="2098" w:type="dxa"/>
          </w:tcPr>
          <w:p>
            <w:pPr>
              <w:pStyle w:val="0"/>
              <w:jc w:val="both"/>
            </w:pPr>
            <w:r>
              <w:rPr>
                <w:sz w:val="20"/>
              </w:rPr>
              <w:t xml:space="preserve">Скорая специализированная медицинская помощь</w:t>
            </w:r>
          </w:p>
        </w:tc>
        <w:tc>
          <w:tcPr>
            <w:tcW w:w="3345" w:type="dxa"/>
          </w:tcPr>
          <w:p>
            <w:pPr>
              <w:pStyle w:val="0"/>
              <w:jc w:val="both"/>
            </w:pPr>
            <w:hyperlink w:history="0" r:id="rId17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Приказ</w:t>
              </w:r>
            </w:hyperlink>
            <w:r>
              <w:rPr>
                <w:sz w:val="20"/>
              </w:rPr>
              <w:t xml:space="preserve"> Минздрава России от 20.06.2013 N 388н "Об утверждении Порядка оказания скорой, в том числе скорой специализированной, медицинской помощи"</w:t>
            </w:r>
          </w:p>
        </w:tc>
        <w:tc>
          <w:tcPr>
            <w:tcW w:w="3572" w:type="dxa"/>
          </w:tcPr>
          <w:p>
            <w:pPr>
              <w:pStyle w:val="0"/>
              <w:jc w:val="both"/>
            </w:pPr>
            <w:hyperlink w:history="0" r:id="rId177" w:tooltip="Приказ Департамента здравоохранения Костромской области от 22.04.2024 N 458 &quot;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quot; (вместе с &quot;Порядком взаимодействия медицинских организаций, станций/отделений скорой медицинской помощи на территории Костромской области&quot;, &quot;Порядком оказания скорой медицинской помощи медицинскими сотрудниками выездных бригад станции/отделений скорой медицинской помощи&quot;)  {КонсультантПлюс}">
              <w:r>
                <w:rPr>
                  <w:sz w:val="20"/>
                  <w:color w:val="0000ff"/>
                </w:rPr>
                <w:t xml:space="preserve">Приказ</w:t>
              </w:r>
            </w:hyperlink>
            <w:r>
              <w:rPr>
                <w:sz w:val="20"/>
              </w:rPr>
              <w:t xml:space="preserve"> департамента здравоохранения Костромской области от 22.04.2024 N 458 "Об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w:t>
            </w:r>
          </w:p>
        </w:tc>
      </w:tr>
      <w:tr>
        <w:tc>
          <w:tcPr>
            <w:tcW w:w="2098" w:type="dxa"/>
          </w:tcPr>
          <w:p>
            <w:pPr>
              <w:pStyle w:val="0"/>
              <w:jc w:val="both"/>
            </w:pPr>
            <w:r>
              <w:rPr>
                <w:sz w:val="20"/>
              </w:rPr>
              <w:t xml:space="preserve">Медицинская помощь при проведении физкультурных и спортивных мероприятий</w:t>
            </w:r>
          </w:p>
        </w:tc>
        <w:tc>
          <w:tcPr>
            <w:tcW w:w="3345" w:type="dxa"/>
          </w:tcPr>
          <w:p>
            <w:pPr>
              <w:pStyle w:val="0"/>
              <w:jc w:val="both"/>
            </w:pPr>
            <w:hyperlink w:history="0" r:id="rId178"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w:t>
              </w:r>
            </w:hyperlink>
            <w:r>
              <w:rPr>
                <w:sz w:val="20"/>
              </w:rPr>
              <w:t xml:space="preserve">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tc>
        <w:tc>
          <w:tcPr>
            <w:tcW w:w="3572" w:type="dxa"/>
          </w:tcPr>
          <w:p>
            <w:pPr>
              <w:pStyle w:val="0"/>
              <w:jc w:val="both"/>
            </w:pPr>
            <w:hyperlink w:history="0" r:id="rId179" w:tooltip="Приказ Департамента здравоохранения Костромской области от 14.04.2021 N 302 &quot;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quot; (вместе с &quot;Рекомендациями по реализации в Костромской област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 {КонсультантПлюс}">
              <w:r>
                <w:rPr>
                  <w:sz w:val="20"/>
                  <w:color w:val="0000ff"/>
                </w:rPr>
                <w:t xml:space="preserve">Приказ</w:t>
              </w:r>
            </w:hyperlink>
            <w:r>
              <w:rPr>
                <w:sz w:val="20"/>
              </w:rPr>
              <w:t xml:space="preserve"> департамента здравоохранения Костромской области от 14.04.2021 N 302 "О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w:t>
            </w:r>
          </w:p>
        </w:tc>
      </w:tr>
      <w:tr>
        <w:tc>
          <w:tcPr>
            <w:tcW w:w="2098" w:type="dxa"/>
          </w:tcPr>
          <w:p>
            <w:pPr>
              <w:pStyle w:val="0"/>
              <w:jc w:val="both"/>
            </w:pPr>
            <w:r>
              <w:rPr>
                <w:sz w:val="20"/>
              </w:rPr>
              <w:t xml:space="preserve">Стоматология</w:t>
            </w:r>
          </w:p>
        </w:tc>
        <w:tc>
          <w:tcPr>
            <w:tcW w:w="3345" w:type="dxa"/>
          </w:tcPr>
          <w:p>
            <w:pPr>
              <w:pStyle w:val="0"/>
              <w:jc w:val="both"/>
            </w:pPr>
            <w:hyperlink w:history="0" r:id="rId180"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0"/>
                  <w:color w:val="0000ff"/>
                </w:rPr>
                <w:t xml:space="preserve">Приказ</w:t>
              </w:r>
            </w:hyperlink>
            <w:r>
              <w:rPr>
                <w:sz w:val="20"/>
              </w:rPr>
              <w:t xml:space="preserve"> Минздрава России от 13.11.2012 N 910н "Об утверждении Порядка оказания медицинской помощи детям со стоматологическими заболеваниями"</w:t>
            </w:r>
          </w:p>
        </w:tc>
        <w:tc>
          <w:tcPr>
            <w:tcW w:w="3572" w:type="dxa"/>
          </w:tcPr>
          <w:p>
            <w:pPr>
              <w:pStyle w:val="0"/>
              <w:jc w:val="both"/>
            </w:pPr>
            <w:hyperlink w:history="0" r:id="rId181" w:tooltip="Приказ Департамента здравоохранения Костромской области от 29.05.2024 N 598 &quot;Об утверждении Порядка оказания медицинской помощи детям со стоматологическими заболеваниями на территории Костромской области&quot; (вместе с &quot;Перечнем медицинских организаций Костромской области, оказывающих стоматологическую помощь детскому населению в системе ОМС&quot;) (Зарегистрировано в правовом управлении администрации Костромской области 27.06.2024 N 313) {КонсультантПлюс}">
              <w:r>
                <w:rPr>
                  <w:sz w:val="20"/>
                  <w:color w:val="0000ff"/>
                </w:rPr>
                <w:t xml:space="preserve">Приказ</w:t>
              </w:r>
            </w:hyperlink>
            <w:r>
              <w:rPr>
                <w:sz w:val="20"/>
              </w:rPr>
              <w:t xml:space="preserve"> департамента здравоохранения Костромской области от 29.05.2024 N 598 "Об утверждении порядка оказания медицинской помощи детям со стоматологическими заболеваниями на территории Костромской области",</w:t>
            </w:r>
          </w:p>
          <w:p>
            <w:pPr>
              <w:pStyle w:val="0"/>
              <w:jc w:val="both"/>
            </w:pPr>
            <w:hyperlink w:history="0" r:id="rId182" w:tooltip="Приказ Департамента здравоохранения Костромской области от 04.09.2024 N 1025 (ред. от 29.10.2024) &quot;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quot; (вместе с &quot;Порядком оказания медицинской помощи взрослому населению при стоматологических заболеваниях на территории Костромской области&quot;, &quot;Перечнем медицинских организаций Костромской области, оказывающих стоматологическую помощь взрослому населению в {КонсультантПлюс}">
              <w:r>
                <w:rPr>
                  <w:sz w:val="20"/>
                  <w:color w:val="0000ff"/>
                </w:rPr>
                <w:t xml:space="preserve">приказ</w:t>
              </w:r>
            </w:hyperlink>
            <w:r>
              <w:rPr>
                <w:sz w:val="20"/>
              </w:rPr>
              <w:t xml:space="preserve"> департамента здравоохранения Костромской области от 04.09.2024 N 1025 "О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w:t>
            </w:r>
          </w:p>
        </w:tc>
      </w:tr>
      <w:tr>
        <w:tc>
          <w:tcPr>
            <w:tcW w:w="2098" w:type="dxa"/>
          </w:tcPr>
          <w:p>
            <w:pPr>
              <w:pStyle w:val="0"/>
              <w:jc w:val="both"/>
            </w:pPr>
            <w:r>
              <w:rPr>
                <w:sz w:val="20"/>
              </w:rPr>
              <w:t xml:space="preserve">Сурдология</w:t>
            </w:r>
          </w:p>
        </w:tc>
        <w:tc>
          <w:tcPr>
            <w:tcW w:w="3345" w:type="dxa"/>
          </w:tcPr>
          <w:p>
            <w:pPr>
              <w:pStyle w:val="0"/>
              <w:jc w:val="both"/>
            </w:pPr>
            <w:hyperlink w:history="0" r:id="rId183"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sz w:val="20"/>
                  <w:color w:val="0000ff"/>
                </w:rPr>
                <w:t xml:space="preserve">Приказ</w:t>
              </w:r>
            </w:hyperlink>
            <w:r>
              <w:rPr>
                <w:sz w:val="20"/>
              </w:rPr>
              <w:t xml:space="preserve"> Минздрава России от 09.04.2015 N 178н "Об утверждении Порядка оказания медицинской помощи населению по профилю "сурдология-оториноларингология"</w:t>
            </w:r>
          </w:p>
        </w:tc>
        <w:tc>
          <w:tcPr>
            <w:tcW w:w="3572" w:type="dxa"/>
          </w:tcPr>
          <w:p>
            <w:pPr>
              <w:pStyle w:val="0"/>
              <w:jc w:val="both"/>
            </w:pPr>
            <w:hyperlink w:history="0" r:id="rId184" w:tooltip="Приказ Департамента здравоохранения Костромской области от 19.01.2017 N 34 &quot;Об организации оказания медицинской и реабилитационной помощи пациентам с нарушением слуха и тугоухостью&quot; (вместе с &quot;Порядком оказания медицинской и реабилитационной помощи пациентам, проживающим в Костромской области и страдающим нарушением слуха и тугоухостью&quot;) {КонсультантПлюс}">
              <w:r>
                <w:rPr>
                  <w:sz w:val="20"/>
                  <w:color w:val="0000ff"/>
                </w:rPr>
                <w:t xml:space="preserve">Приказ</w:t>
              </w:r>
            </w:hyperlink>
            <w:r>
              <w:rPr>
                <w:sz w:val="20"/>
              </w:rPr>
              <w:t xml:space="preserve"> департамента здравоохранения Костромской области от 19.01.2017 N 34 "Об организации оказания медицинской и реабилитационной помощи пациентам с нарушением слуха и тугоухостью"</w:t>
            </w:r>
          </w:p>
        </w:tc>
      </w:tr>
      <w:tr>
        <w:tc>
          <w:tcPr>
            <w:tcW w:w="2098" w:type="dxa"/>
          </w:tcPr>
          <w:p>
            <w:pPr>
              <w:pStyle w:val="0"/>
              <w:jc w:val="both"/>
            </w:pPr>
            <w:r>
              <w:rPr>
                <w:sz w:val="20"/>
              </w:rPr>
              <w:t xml:space="preserve">Оториноларингология</w:t>
            </w:r>
          </w:p>
        </w:tc>
        <w:tc>
          <w:tcPr>
            <w:tcW w:w="3345" w:type="dxa"/>
          </w:tcPr>
          <w:p>
            <w:pPr>
              <w:pStyle w:val="0"/>
              <w:jc w:val="both"/>
            </w:pPr>
            <w:hyperlink w:history="0" r:id="rId185"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sz w:val="20"/>
                  <w:color w:val="0000ff"/>
                </w:rPr>
                <w:t xml:space="preserve">Приказ</w:t>
              </w:r>
            </w:hyperlink>
            <w:r>
              <w:rPr>
                <w:sz w:val="20"/>
              </w:rPr>
              <w:t xml:space="preserve"> Минздрава России от 12.11.2012 N 905н "Об утверждении порядка оказания медицинской помощи населению по профилю "оториноларингология"</w:t>
            </w:r>
          </w:p>
        </w:tc>
        <w:tc>
          <w:tcPr>
            <w:tcW w:w="3572" w:type="dxa"/>
          </w:tcPr>
          <w:p>
            <w:pPr>
              <w:pStyle w:val="0"/>
              <w:jc w:val="both"/>
            </w:pPr>
            <w:hyperlink w:history="0" r:id="rId186" w:tooltip="Приказ Департамента здравоохранения Костромской области от 28.12.2022 N 1443 &quot;О мерах по реализации в медицинских организациях Костромской области порядка оказания медицинской помощи населению по профилю &quot;оториноларинг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28.12.2022 N 1443 "О мерах по реализации в медицинских организациях Костромской области порядка оказания медицинской помощи населению по профилю "оториноларингология"</w:t>
            </w:r>
          </w:p>
        </w:tc>
      </w:tr>
      <w:tr>
        <w:tc>
          <w:tcPr>
            <w:tcW w:w="2098" w:type="dxa"/>
          </w:tcPr>
          <w:p>
            <w:pPr>
              <w:pStyle w:val="0"/>
              <w:jc w:val="both"/>
            </w:pPr>
            <w:r>
              <w:rPr>
                <w:sz w:val="20"/>
              </w:rPr>
              <w:t xml:space="preserve">Торакальная хирургия</w:t>
            </w:r>
          </w:p>
        </w:tc>
        <w:tc>
          <w:tcPr>
            <w:tcW w:w="3345" w:type="dxa"/>
          </w:tcPr>
          <w:p>
            <w:pPr>
              <w:pStyle w:val="0"/>
              <w:jc w:val="both"/>
            </w:pPr>
            <w:hyperlink w:history="0" r:id="rId187"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sz w:val="20"/>
                  <w:color w:val="0000ff"/>
                </w:rPr>
                <w:t xml:space="preserve">Приказ</w:t>
              </w:r>
            </w:hyperlink>
            <w:r>
              <w:rPr>
                <w:sz w:val="20"/>
              </w:rPr>
              <w:t xml:space="preserve"> Минздрава России от 12.11.2012 N 898н "Об утверждении Порядка оказания медицинской помощи взрослому населению по профилю "торакальная хирургия"</w:t>
            </w:r>
          </w:p>
        </w:tc>
        <w:tc>
          <w:tcPr>
            <w:tcW w:w="3572" w:type="dxa"/>
          </w:tcPr>
          <w:p>
            <w:pPr>
              <w:pStyle w:val="0"/>
              <w:jc w:val="both"/>
            </w:pPr>
            <w:hyperlink w:history="0" r:id="rId188" w:tooltip="Приказ Департамента здравоохранения Костромской области от 10.11.2015 N 699 &quot;О мерах по реализации в медицинских организациях Костромской области Порядка оказания медицинской помощи взрослому населению по профилю &quot;торакальная хирургия&quot; (вместе с &quot;Рекомендациями по выполнению Порядка оказания медицинской помощи взрослому населению по профилю &quot;торакальная хирургия&quot;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10.11.2015 N 699 "О мерах по реализации в медицинских организациях Костромской области Порядка оказания медицинской помощи по профилю "торакальная хирургия"</w:t>
            </w:r>
          </w:p>
        </w:tc>
      </w:tr>
      <w:tr>
        <w:tc>
          <w:tcPr>
            <w:tcW w:w="2098" w:type="dxa"/>
          </w:tcPr>
          <w:p>
            <w:pPr>
              <w:pStyle w:val="0"/>
              <w:jc w:val="both"/>
            </w:pPr>
            <w:r>
              <w:rPr>
                <w:sz w:val="20"/>
              </w:rPr>
              <w:t xml:space="preserve">Травматология и ортопедия</w:t>
            </w:r>
          </w:p>
        </w:tc>
        <w:tc>
          <w:tcPr>
            <w:tcW w:w="3345" w:type="dxa"/>
          </w:tcPr>
          <w:p>
            <w:pPr>
              <w:pStyle w:val="0"/>
              <w:jc w:val="both"/>
            </w:pPr>
            <w:hyperlink w:history="0" r:id="rId189"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sz w:val="20"/>
                  <w:color w:val="0000ff"/>
                </w:rPr>
                <w:t xml:space="preserve">Приказ</w:t>
              </w:r>
            </w:hyperlink>
            <w:r>
              <w:rPr>
                <w:sz w:val="20"/>
              </w:rPr>
              <w:t xml:space="preserve"> Минздрава России от 12.11.2012 N 901н "Об утверждении Порядка оказания медицинской помощи населению по профилю "травматология и ортопедия"</w:t>
            </w:r>
          </w:p>
        </w:tc>
        <w:tc>
          <w:tcPr>
            <w:tcW w:w="3572" w:type="dxa"/>
          </w:tcPr>
          <w:p>
            <w:pPr>
              <w:pStyle w:val="0"/>
              <w:jc w:val="both"/>
            </w:pPr>
            <w:hyperlink w:history="0" r:id="rId190" w:tooltip="Приказ Департамента здравоохранения Костромской области от 05.11.2013 N 654 (ред. от 29.11.2013) &quot;О мерах по реализации в медицинских организациях Костромской области Порядка оказания медицинской помощи населению (взрослым и детям) по профилю &quot;травматология и ортопедия&quot; (вместе с &quot;Рекомендациями по обеспечению реализации порядка оказания медицинской помощи населению (взрослым и детям) по профилю &quot;травматология и ортопедия&quot;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05.11.2013 N 654 "О мерах по реализации в медицинских организациях Костромской области порядка оказания медицинской помощи населению (взрослым и детям) по профилю "травматология и ортопедия"</w:t>
            </w:r>
          </w:p>
        </w:tc>
      </w:tr>
      <w:tr>
        <w:tc>
          <w:tcPr>
            <w:tcW w:w="2098" w:type="dxa"/>
          </w:tcPr>
          <w:p>
            <w:pPr>
              <w:pStyle w:val="0"/>
              <w:jc w:val="both"/>
            </w:pPr>
            <w:r>
              <w:rPr>
                <w:sz w:val="20"/>
              </w:rPr>
              <w:t xml:space="preserve">Челюстно-лицевая хирургия</w:t>
            </w:r>
          </w:p>
        </w:tc>
        <w:tc>
          <w:tcPr>
            <w:tcW w:w="3345" w:type="dxa"/>
          </w:tcPr>
          <w:p>
            <w:pPr>
              <w:pStyle w:val="0"/>
              <w:jc w:val="both"/>
            </w:pPr>
            <w:hyperlink w:history="0" r:id="rId191"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sz w:val="20"/>
                  <w:color w:val="0000ff"/>
                </w:rPr>
                <w:t xml:space="preserve">Приказ</w:t>
              </w:r>
            </w:hyperlink>
            <w:r>
              <w:rPr>
                <w:sz w:val="20"/>
              </w:rPr>
              <w:t xml:space="preserve"> Минздрава России от 31.05.2018 N 298н "Об утверждении Порядка оказания медицинской помощи по профилю "пластическая хирургия"</w:t>
            </w:r>
          </w:p>
        </w:tc>
        <w:tc>
          <w:tcPr>
            <w:tcW w:w="3572" w:type="dxa"/>
          </w:tcPr>
          <w:p>
            <w:pPr>
              <w:pStyle w:val="0"/>
              <w:jc w:val="both"/>
            </w:pPr>
            <w:hyperlink w:history="0" r:id="rId192" w:tooltip="Приказ Департамента здравоохранения Костромской области от 28.05.2024 N 594 &quot;О мерах по реализации в медицинских организациях Костромской области временного Порядка оказания медицинской помощи населению по профилю &quot;челюстно-лицевая хирургия&quot; (вместе с &quot;Временным порядком оказания медицинской помощи населению по профилю &quot;Челюстно-лицевая хирургия&quot;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28.05.2024 N 594 "О мерах по реализации в медицинских организациях Костромской области временного Порядка оказания медицинской помощи населению по профилю "Челюстно-лицевая хирургия"</w:t>
            </w:r>
          </w:p>
        </w:tc>
      </w:tr>
      <w:tr>
        <w:tc>
          <w:tcPr>
            <w:tcW w:w="2098" w:type="dxa"/>
          </w:tcPr>
          <w:p>
            <w:pPr>
              <w:pStyle w:val="0"/>
              <w:jc w:val="both"/>
            </w:pPr>
            <w:r>
              <w:rPr>
                <w:sz w:val="20"/>
              </w:rPr>
              <w:t xml:space="preserve">Сердечно-сосудистые заболевания</w:t>
            </w:r>
          </w:p>
        </w:tc>
        <w:tc>
          <w:tcPr>
            <w:tcW w:w="3345" w:type="dxa"/>
          </w:tcPr>
          <w:p>
            <w:pPr>
              <w:pStyle w:val="0"/>
              <w:jc w:val="both"/>
            </w:pPr>
            <w:hyperlink w:history="0" r:id="rId193"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sz w:val="20"/>
                  <w:color w:val="0000ff"/>
                </w:rPr>
                <w:t xml:space="preserve">Приказ</w:t>
              </w:r>
            </w:hyperlink>
            <w:r>
              <w:rPr>
                <w:sz w:val="20"/>
              </w:rPr>
              <w:t xml:space="preserve"> Минздрава России от 15.11.2012 N 918н "Об утверждении Порядка оказания медицинской помощи больным с сердечно-сосудистыми заболеваниями"</w:t>
            </w:r>
          </w:p>
        </w:tc>
        <w:tc>
          <w:tcPr>
            <w:tcW w:w="3572" w:type="dxa"/>
          </w:tcPr>
          <w:p>
            <w:pPr>
              <w:pStyle w:val="0"/>
              <w:jc w:val="both"/>
            </w:pPr>
            <w:hyperlink w:history="0" r:id="rId194" w:tooltip="Приказ Департамента здравоохранения Костромской области от 29.02.2024 N 241 (ред. от 21.06.2024) &quot;Об утверждении порядка маршрутизации пациентов с сердечно-сосудистыми заболеваниями на территории Костромской области&quot; (Зарегистрировано в правовом управлении администрации Костромской области 12.03.2024 N 113)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29.02.2024 N 241 "Об утверждении порядка маршрутизации пациентов с сердечно-сосудистыми заболеваниями на территории Костромской области"</w:t>
            </w:r>
          </w:p>
        </w:tc>
      </w:tr>
      <w:tr>
        <w:tc>
          <w:tcPr>
            <w:tcW w:w="2098" w:type="dxa"/>
          </w:tcPr>
          <w:p>
            <w:pPr>
              <w:pStyle w:val="0"/>
              <w:jc w:val="both"/>
            </w:pPr>
            <w:r>
              <w:rPr>
                <w:sz w:val="20"/>
              </w:rPr>
              <w:t xml:space="preserve">Эндокринология</w:t>
            </w:r>
          </w:p>
        </w:tc>
        <w:tc>
          <w:tcPr>
            <w:tcW w:w="3345" w:type="dxa"/>
          </w:tcPr>
          <w:p>
            <w:pPr>
              <w:pStyle w:val="0"/>
              <w:jc w:val="both"/>
            </w:pPr>
            <w:hyperlink w:history="0" r:id="rId195"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sz w:val="20"/>
                  <w:color w:val="0000ff"/>
                </w:rPr>
                <w:t xml:space="preserve">Приказ</w:t>
              </w:r>
            </w:hyperlink>
            <w:r>
              <w:rPr>
                <w:sz w:val="20"/>
              </w:rPr>
              <w:t xml:space="preserve"> Минздрава России от 13.03.2023 N 104н "Об утверждении Порядка оказания медицинской помощи взрослому населению по профилю "эндокринология"</w:t>
            </w:r>
          </w:p>
        </w:tc>
        <w:tc>
          <w:tcPr>
            <w:tcW w:w="3572" w:type="dxa"/>
          </w:tcPr>
          <w:p>
            <w:pPr>
              <w:pStyle w:val="0"/>
              <w:jc w:val="both"/>
            </w:pPr>
            <w:hyperlink w:history="0" r:id="rId196" w:tooltip="Приказ Департамента здравоохранения Костромской области от 23.05.2023 N 550 &quot;О маршрутизации взрослых пациентов при оказании медицинской помощи по профилю &quot;эндокринология&quot; на территории Костромской области&quot; (Зарегистрировано в правовом управлении администрации Костромской области 30.05.2023 N 193) {КонсультантПлюс}">
              <w:r>
                <w:rPr>
                  <w:sz w:val="20"/>
                  <w:color w:val="0000ff"/>
                </w:rPr>
                <w:t xml:space="preserve">Приказ</w:t>
              </w:r>
            </w:hyperlink>
            <w:r>
              <w:rPr>
                <w:sz w:val="20"/>
              </w:rPr>
              <w:t xml:space="preserve"> департамента здравоохранения Костромской области от 23.05.2023 N 550 "О маршрутизации взрослых пациентов при оказании медицинской помощи по профилю "эндокринология" на территории Костромской области"</w:t>
            </w:r>
          </w:p>
        </w:tc>
      </w:tr>
      <w:tr>
        <w:tc>
          <w:tcPr>
            <w:tcW w:w="2098" w:type="dxa"/>
          </w:tcPr>
          <w:p>
            <w:pPr>
              <w:pStyle w:val="0"/>
              <w:jc w:val="both"/>
            </w:pPr>
            <w:r>
              <w:rPr>
                <w:sz w:val="20"/>
              </w:rPr>
              <w:t xml:space="preserve">Детская эндокринология</w:t>
            </w:r>
          </w:p>
        </w:tc>
        <w:tc>
          <w:tcPr>
            <w:tcW w:w="3345" w:type="dxa"/>
          </w:tcPr>
          <w:p>
            <w:pPr>
              <w:pStyle w:val="0"/>
              <w:jc w:val="both"/>
            </w:pPr>
            <w:hyperlink w:history="0" r:id="rId197"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sz w:val="20"/>
                  <w:color w:val="0000ff"/>
                </w:rPr>
                <w:t xml:space="preserve">Приказ</w:t>
              </w:r>
            </w:hyperlink>
            <w:r>
              <w:rPr>
                <w:sz w:val="20"/>
              </w:rPr>
              <w:t xml:space="preserve"> Минздрава России от 29.10.2024 N 583н "Об утверждении Порядка оказания медицинской помощи по профилю "детская эндокринология"</w:t>
            </w:r>
          </w:p>
        </w:tc>
        <w:tc>
          <w:tcPr>
            <w:tcW w:w="3572" w:type="dxa"/>
          </w:tcPr>
          <w:p>
            <w:pPr>
              <w:pStyle w:val="0"/>
              <w:jc w:val="both"/>
            </w:pPr>
            <w:hyperlink w:history="0" r:id="rId198" w:tooltip="Приказ Департамента здравоохранения Костромской области от 22.10.2015 N 648 &quot;О реализации на территории Костромской области порядка оказания медицинской помощи детям по профилю &quot;детская эндокринология&quot; (вместе с &quot;Рекомендациями по оказанию медицинской помощи детскому населению Костромской области по профилю &quot;Детская эндокрин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p>
            <w:pPr>
              <w:pStyle w:val="0"/>
              <w:jc w:val="both"/>
            </w:pPr>
            <w:r>
              <w:rPr>
                <w:sz w:val="20"/>
              </w:rPr>
              <w:t xml:space="preserve">приказ департамента здравоохранения Костромской области от 21.07.2023 N 851/1 "О внесении изменений в приказ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tc>
      </w:tr>
      <w:tr>
        <w:tc>
          <w:tcPr>
            <w:tcW w:w="2098" w:type="dxa"/>
          </w:tcPr>
          <w:p>
            <w:pPr>
              <w:pStyle w:val="0"/>
              <w:jc w:val="both"/>
            </w:pPr>
            <w:r>
              <w:rPr>
                <w:sz w:val="20"/>
              </w:rPr>
              <w:t xml:space="preserve">Психиатрия</w:t>
            </w:r>
          </w:p>
        </w:tc>
        <w:tc>
          <w:tcPr>
            <w:tcW w:w="3345" w:type="dxa"/>
          </w:tcPr>
          <w:p>
            <w:pPr>
              <w:pStyle w:val="0"/>
              <w:jc w:val="both"/>
            </w:pPr>
            <w:hyperlink w:history="0" r:id="rId199"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0"/>
                  <w:color w:val="0000ff"/>
                </w:rPr>
                <w:t xml:space="preserve">Приказ</w:t>
              </w:r>
            </w:hyperlink>
            <w:r>
              <w:rPr>
                <w:sz w:val="20"/>
              </w:rPr>
              <w:t xml:space="preserve"> Минздрава России от 14.10.2022 N 668н "Об утверждении Порядка оказания медицинской помощи при психических расстройствах и расстройствах поведения"</w:t>
            </w:r>
          </w:p>
        </w:tc>
        <w:tc>
          <w:tcPr>
            <w:tcW w:w="3572" w:type="dxa"/>
          </w:tcPr>
          <w:p>
            <w:pPr>
              <w:pStyle w:val="0"/>
              <w:jc w:val="both"/>
            </w:pPr>
            <w:hyperlink w:history="0" r:id="rId200" w:tooltip="Приказ Департамента здравоохранения Костромской области от 03.09.2024 N 1021 &quot;О порядке оказания медицинской помощи населению Костромской области при психических расстройства и расстройствах поведения&quot; (вместе с &quot;Рекомендациями по маршрутам направления пациентов с психическими расстройствами и расстройствами поведения в медицинские организации Костромской области&quot;) (Зарегистрировано в правовом управлении администрации Костромской области 10.09.2024 N 440) {КонсультантПлюс}">
              <w:r>
                <w:rPr>
                  <w:sz w:val="20"/>
                  <w:color w:val="0000ff"/>
                </w:rPr>
                <w:t xml:space="preserve">Приказ</w:t>
              </w:r>
            </w:hyperlink>
            <w:r>
              <w:rPr>
                <w:sz w:val="20"/>
              </w:rPr>
              <w:t xml:space="preserve"> департамента здравоохранения Костромской области от 03.09.2024 N 1021 "О порядке оказания медицинской помощи населению Костромской области при психических расстройства и расстройствах поведения"</w:t>
            </w:r>
          </w:p>
        </w:tc>
      </w:tr>
      <w:tr>
        <w:tc>
          <w:tcPr>
            <w:tcW w:w="2098" w:type="dxa"/>
          </w:tcPr>
          <w:p>
            <w:pPr>
              <w:pStyle w:val="0"/>
              <w:jc w:val="both"/>
            </w:pPr>
            <w:r>
              <w:rPr>
                <w:sz w:val="20"/>
              </w:rPr>
              <w:t xml:space="preserve">Детская урология-андрология</w:t>
            </w:r>
          </w:p>
        </w:tc>
        <w:tc>
          <w:tcPr>
            <w:tcW w:w="3345" w:type="dxa"/>
          </w:tcPr>
          <w:p>
            <w:pPr>
              <w:pStyle w:val="0"/>
              <w:jc w:val="both"/>
            </w:pPr>
            <w:hyperlink w:history="0" r:id="rId201"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sz w:val="20"/>
                  <w:color w:val="0000ff"/>
                </w:rPr>
                <w:t xml:space="preserve">Приказ</w:t>
              </w:r>
            </w:hyperlink>
            <w:r>
              <w:rPr>
                <w:sz w:val="20"/>
              </w:rPr>
              <w:t xml:space="preserve"> Минздрава России от 31.10.2012 N 561н "Об утверждении Порядка оказания медицинской помощи по профилю "детская урология-андрология"</w:t>
            </w:r>
          </w:p>
        </w:tc>
        <w:tc>
          <w:tcPr>
            <w:tcW w:w="3572" w:type="dxa"/>
          </w:tcPr>
          <w:p>
            <w:pPr>
              <w:pStyle w:val="0"/>
              <w:jc w:val="both"/>
            </w:pPr>
            <w:hyperlink w:history="0" r:id="rId202" w:tooltip="Приказ Департамента здравоохранения Костромской области от 18.11.2024 N 1376 &quot;Об утверждении Порядка организации медицинской помощи детям по профилю &quot;детская урология-андрология&quot; на территории Костромской области&quot; (Зарегистрировано в правовом управлении администрации Костромской области 27.11.2024 N 715) {КонсультантПлюс}">
              <w:r>
                <w:rPr>
                  <w:sz w:val="20"/>
                  <w:color w:val="0000ff"/>
                </w:rPr>
                <w:t xml:space="preserve">Приказ</w:t>
              </w:r>
            </w:hyperlink>
            <w:r>
              <w:rPr>
                <w:sz w:val="20"/>
              </w:rPr>
              <w:t xml:space="preserve"> департамента здравоохранения Костромской области от 18.11.2024 N 1376 "Об утверждении Порядка организации медицинской помощи детям по профилю "детская урология-андрология" на территории Костромской области</w:t>
            </w:r>
          </w:p>
        </w:tc>
      </w:tr>
      <w:tr>
        <w:tc>
          <w:tcPr>
            <w:tcW w:w="2098" w:type="dxa"/>
          </w:tcPr>
          <w:p>
            <w:pPr>
              <w:pStyle w:val="0"/>
              <w:jc w:val="both"/>
            </w:pPr>
            <w:r>
              <w:rPr>
                <w:sz w:val="20"/>
              </w:rPr>
              <w:t xml:space="preserve">Урология</w:t>
            </w:r>
          </w:p>
        </w:tc>
        <w:tc>
          <w:tcPr>
            <w:tcW w:w="3345" w:type="dxa"/>
          </w:tcPr>
          <w:p>
            <w:pPr>
              <w:pStyle w:val="0"/>
              <w:jc w:val="both"/>
            </w:pPr>
            <w:hyperlink w:history="0" r:id="rId203"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0"/>
                  <w:color w:val="0000ff"/>
                </w:rPr>
                <w:t xml:space="preserve">Приказ</w:t>
              </w:r>
            </w:hyperlink>
            <w:r>
              <w:rPr>
                <w:sz w:val="20"/>
              </w:rPr>
              <w:t xml:space="preserve"> Минздрава России от 12.11.2012 N 907н "Об утверждении Порядка оказания медицинской помощи взрослому населению по профилю "урология"</w:t>
            </w:r>
          </w:p>
        </w:tc>
        <w:tc>
          <w:tcPr>
            <w:tcW w:w="3572" w:type="dxa"/>
          </w:tcPr>
          <w:p>
            <w:pPr>
              <w:pStyle w:val="0"/>
              <w:jc w:val="both"/>
            </w:pPr>
            <w:hyperlink w:history="0" r:id="rId204" w:tooltip="Приказ Департамента здравоохранения Костромской области от 20.11.2024 N 1385 &quot;Об организации медицинской помощи взрослому населению Костромской области по профилю &quot;урология&quot; (вместе с &quot;Порядком оказания медицинской помощи взрослому населению по профилю &quot;урология&quot; на территории Костромской области&quot;) (Зарегистрировано в правовом управлении администрации Костромской области 27.11.2024 N 716) {КонсультантПлюс}">
              <w:r>
                <w:rPr>
                  <w:sz w:val="20"/>
                  <w:color w:val="0000ff"/>
                </w:rPr>
                <w:t xml:space="preserve">Приказ</w:t>
              </w:r>
            </w:hyperlink>
            <w:r>
              <w:rPr>
                <w:sz w:val="20"/>
              </w:rPr>
              <w:t xml:space="preserve"> департамента здравоохранения Костромской области от 20.11.2024 N 1385 "Об организации медицинской помощи взрослому населению Костромской области по профилю "урология"</w:t>
            </w:r>
          </w:p>
        </w:tc>
      </w:tr>
      <w:tr>
        <w:tc>
          <w:tcPr>
            <w:tcW w:w="2098" w:type="dxa"/>
          </w:tcPr>
          <w:p>
            <w:pPr>
              <w:pStyle w:val="0"/>
              <w:jc w:val="both"/>
            </w:pPr>
            <w:r>
              <w:rPr>
                <w:sz w:val="20"/>
              </w:rPr>
              <w:t xml:space="preserve">Хирургия</w:t>
            </w:r>
          </w:p>
        </w:tc>
        <w:tc>
          <w:tcPr>
            <w:tcW w:w="3345" w:type="dxa"/>
          </w:tcPr>
          <w:p>
            <w:pPr>
              <w:pStyle w:val="0"/>
              <w:jc w:val="both"/>
            </w:pPr>
            <w:hyperlink w:history="0" r:id="rId205"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sz w:val="20"/>
                  <w:color w:val="0000ff"/>
                </w:rPr>
                <w:t xml:space="preserve">Приказ</w:t>
              </w:r>
            </w:hyperlink>
            <w:r>
              <w:rPr>
                <w:sz w:val="20"/>
              </w:rPr>
              <w:t xml:space="preserve"> Минздрава России от 15.11.2012 N 922н "Об утверждении Порядка оказания медицинской помощи взрослому населению по профилю "хирургия"</w:t>
            </w:r>
          </w:p>
        </w:tc>
        <w:tc>
          <w:tcPr>
            <w:tcW w:w="3572" w:type="dxa"/>
          </w:tcPr>
          <w:p>
            <w:pPr>
              <w:pStyle w:val="0"/>
              <w:jc w:val="both"/>
            </w:pPr>
            <w:hyperlink w:history="0" r:id="rId206" w:tooltip="Приказ Департамента здравоохранения Костромской области от 04.09.2024 N 1026 (ред. от 24.04.2025) &quot;Об организации оказания медицинской помощи по профилю &quot;хирургия&quot; на стационарном этапе в Костромской области&quot; (вместе с &quot;Порядком оказания медицинской помощи по профилю &quot;хирургия&quot; на стационарном этапе в Костромской области&quot;, &quot;Перечнем минимально рекомендуемых оперативных вмешательств в соответствии с уровнем оказания стационарной медицинской помощи по профилю &quot;хирургия&quot;) (Зарегистрировано в правовом управлени {КонсультантПлюс}">
              <w:r>
                <w:rPr>
                  <w:sz w:val="20"/>
                  <w:color w:val="0000ff"/>
                </w:rPr>
                <w:t xml:space="preserve">Приказ</w:t>
              </w:r>
            </w:hyperlink>
            <w:r>
              <w:rPr>
                <w:sz w:val="20"/>
              </w:rPr>
              <w:t xml:space="preserve"> департамента здравоохранения Костромской области от 04.09.2024 N 1026 "Об организации оказания медицинской помощи по профилю "хирургия" на стационарном этапе в Костромской области"</w:t>
            </w:r>
          </w:p>
        </w:tc>
      </w:tr>
      <w:tr>
        <w:tc>
          <w:tcPr>
            <w:tcW w:w="2098" w:type="dxa"/>
          </w:tcPr>
          <w:p>
            <w:pPr>
              <w:pStyle w:val="0"/>
              <w:jc w:val="both"/>
            </w:pPr>
            <w:r>
              <w:rPr>
                <w:sz w:val="20"/>
              </w:rPr>
              <w:t xml:space="preserve">Дерматовенерология</w:t>
            </w:r>
          </w:p>
        </w:tc>
        <w:tc>
          <w:tcPr>
            <w:tcW w:w="3345" w:type="dxa"/>
          </w:tcPr>
          <w:p>
            <w:pPr>
              <w:pStyle w:val="0"/>
              <w:jc w:val="both"/>
            </w:pPr>
            <w:hyperlink w:history="0" r:id="rId207" w:tooltip="Приказ Минздрава России от 15.11.2012 N 924н (ред. от 21.02.2020) &quot;Об утверждении Порядка оказания медицинской помощи населению по профилю &quot;дерматовенерология&quot; (Зарегистрировано в Минюсте России 21.12.2012 N 26302) ------------ Утратил силу или отменен {КонсультантПлюс}">
              <w:r>
                <w:rPr>
                  <w:sz w:val="20"/>
                  <w:color w:val="0000ff"/>
                </w:rPr>
                <w:t xml:space="preserve">Приказ</w:t>
              </w:r>
            </w:hyperlink>
            <w:r>
              <w:rPr>
                <w:sz w:val="20"/>
              </w:rPr>
              <w:t xml:space="preserve"> Минздрава России от 15.11.2012 N 924н "Об утверждении Порядка оказания медицинской помощи населению по профилю "дерматовенерология"</w:t>
            </w:r>
          </w:p>
        </w:tc>
        <w:tc>
          <w:tcPr>
            <w:tcW w:w="3572" w:type="dxa"/>
          </w:tcPr>
          <w:p>
            <w:pPr>
              <w:pStyle w:val="0"/>
              <w:jc w:val="both"/>
            </w:pPr>
            <w:hyperlink w:history="0" r:id="rId208" w:tooltip="Приказ Департамента здравоохранения Костромской области от 17.06.2024 N 667 &quot;Об утверждении порядка оказания медицинской помощи населению по профилю &quot;дерматовенерология&quot; на территории Костромской области&quot; (Зарегистрировано в правовом управлении администрации Костромской области 26.06.2024 N 311) {КонсультантПлюс}">
              <w:r>
                <w:rPr>
                  <w:sz w:val="20"/>
                  <w:color w:val="0000ff"/>
                </w:rPr>
                <w:t xml:space="preserve">Приказ</w:t>
              </w:r>
            </w:hyperlink>
            <w:r>
              <w:rPr>
                <w:sz w:val="20"/>
              </w:rPr>
              <w:t xml:space="preserve"> департамента здравоохранения Костромской области от 17.06.2024 N 667 "Об утверждении порядка оказания медицинской помощи населению по профилю "дерматовенерология" на территории Костромской области"</w:t>
            </w:r>
          </w:p>
        </w:tc>
      </w:tr>
      <w:tr>
        <w:tc>
          <w:tcPr>
            <w:tcW w:w="2098" w:type="dxa"/>
          </w:tcPr>
          <w:p>
            <w:pPr>
              <w:pStyle w:val="0"/>
              <w:jc w:val="both"/>
            </w:pPr>
            <w:r>
              <w:rPr>
                <w:sz w:val="20"/>
              </w:rPr>
              <w:t xml:space="preserve">Паллиативная медицинская помощь взрослому населению</w:t>
            </w:r>
          </w:p>
        </w:tc>
        <w:tc>
          <w:tcPr>
            <w:tcW w:w="3345" w:type="dxa"/>
          </w:tcPr>
          <w:p>
            <w:pPr>
              <w:pStyle w:val="0"/>
              <w:jc w:val="both"/>
            </w:pPr>
            <w:hyperlink w:history="0" r:id="rId209"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0"/>
                  <w:color w:val="0000ff"/>
                </w:rPr>
                <w:t xml:space="preserve">Приказ</w:t>
              </w:r>
            </w:hyperlink>
            <w:r>
              <w:rPr>
                <w:sz w:val="20"/>
              </w:rPr>
              <w:t xml:space="preserve"> Минздрава России, Минтруда России от 31.05.2019 N 345/372н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572" w:type="dxa"/>
          </w:tcPr>
          <w:p>
            <w:pPr>
              <w:pStyle w:val="0"/>
              <w:jc w:val="both"/>
            </w:pPr>
            <w:hyperlink w:history="0" r:id="rId210" w:tooltip="Приказ Департамента здравоохранения Костромской области от 04.06.2024 N 623 &quot;Об организации оказания паллиативной медицинской помощи взрослому населению на территории Костромской области&quot; (вместе с &quot;Порядком оказания паллиативной медицинской помощи взрослому населению Костромской области&quot;) (Зарегистрировано в правовом управлении администрации Костромской области 14.06.2024 N 295) {КонсультантПлюс}">
              <w:r>
                <w:rPr>
                  <w:sz w:val="20"/>
                  <w:color w:val="0000ff"/>
                </w:rPr>
                <w:t xml:space="preserve">Приказ</w:t>
              </w:r>
            </w:hyperlink>
            <w:r>
              <w:rPr>
                <w:sz w:val="20"/>
              </w:rPr>
              <w:t xml:space="preserve"> департамента здравоохранения Костромской области от 04.06.2024 N 623 "Об организации оказания паллиативной медицинской помощи взрослому населению на территории Костромской области"</w:t>
            </w:r>
          </w:p>
        </w:tc>
      </w:tr>
      <w:tr>
        <w:tc>
          <w:tcPr>
            <w:tcW w:w="2098" w:type="dxa"/>
          </w:tcPr>
          <w:p>
            <w:pPr>
              <w:pStyle w:val="0"/>
              <w:jc w:val="both"/>
            </w:pPr>
            <w:r>
              <w:rPr>
                <w:sz w:val="20"/>
              </w:rPr>
              <w:t xml:space="preserve">Правила проведения ультразвуковых исследований</w:t>
            </w:r>
          </w:p>
        </w:tc>
        <w:tc>
          <w:tcPr>
            <w:tcW w:w="3345" w:type="dxa"/>
          </w:tcPr>
          <w:p>
            <w:pPr>
              <w:pStyle w:val="0"/>
              <w:jc w:val="both"/>
            </w:pPr>
            <w:hyperlink w:history="0" r:id="rId211"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0"/>
                  <w:color w:val="0000ff"/>
                </w:rPr>
                <w:t xml:space="preserve">Приказ</w:t>
              </w:r>
            </w:hyperlink>
            <w:r>
              <w:rPr>
                <w:sz w:val="20"/>
              </w:rPr>
              <w:t xml:space="preserve"> Минздрава России от 08.06.2020 N 557н "Об утверждении правил проведения ультразвуковых исследований"</w:t>
            </w:r>
          </w:p>
        </w:tc>
        <w:tc>
          <w:tcPr>
            <w:tcW w:w="3572" w:type="dxa"/>
          </w:tcPr>
          <w:p>
            <w:pPr>
              <w:pStyle w:val="0"/>
              <w:jc w:val="both"/>
            </w:pPr>
            <w:hyperlink w:history="0" r:id="rId212" w:tooltip="Приказ Департамента здравоохранения Костромской области от 23.06.2021 N 507 &quot;Порядок организации и проведения ультразвуковых исследований в медицинских и иных организациях на территории Костромской области&quot;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23.06.2021 N 507 "Порядок организации и проведения ультразвуковых исследований в медицинских и иных организациях на территории Костромской области"</w:t>
            </w:r>
          </w:p>
        </w:tc>
      </w:tr>
      <w:tr>
        <w:tc>
          <w:tcPr>
            <w:tcW w:w="2098" w:type="dxa"/>
          </w:tcPr>
          <w:p>
            <w:pPr>
              <w:pStyle w:val="0"/>
              <w:jc w:val="both"/>
            </w:pPr>
            <w:r>
              <w:rPr>
                <w:sz w:val="20"/>
              </w:rPr>
              <w:t xml:space="preserve">Токсикология</w:t>
            </w:r>
          </w:p>
        </w:tc>
        <w:tc>
          <w:tcPr>
            <w:tcW w:w="3345" w:type="dxa"/>
          </w:tcPr>
          <w:p>
            <w:pPr>
              <w:pStyle w:val="0"/>
              <w:jc w:val="both"/>
            </w:pPr>
            <w:hyperlink w:history="0" r:id="rId213"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sz w:val="20"/>
                  <w:color w:val="0000ff"/>
                </w:rPr>
                <w:t xml:space="preserve">Приказ</w:t>
              </w:r>
            </w:hyperlink>
            <w:r>
              <w:rPr>
                <w:sz w:val="20"/>
              </w:rPr>
              <w:t xml:space="preserve"> Минздрава России от 15.11.2012 N 925н "Об утверждении Порядка оказания медицинской помощи больным с острыми химическими отравлениями"</w:t>
            </w:r>
          </w:p>
        </w:tc>
        <w:tc>
          <w:tcPr>
            <w:tcW w:w="3572" w:type="dxa"/>
          </w:tcPr>
          <w:p>
            <w:pPr>
              <w:pStyle w:val="0"/>
              <w:jc w:val="both"/>
            </w:pPr>
            <w:hyperlink w:history="0" r:id="rId214" w:tooltip="Приказ Департамента здравоохранения Костромской области от 29.03.2023 N 324 &quot;О порядке оказания медицинской помощи детям на территории Костромской области по профилю &quot;токсик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29.03.2023 N 324 "О порядке оказания медицинской помощи детям на территории Костромской области по профилю "токсикология",</w:t>
            </w:r>
          </w:p>
          <w:p>
            <w:pPr>
              <w:pStyle w:val="0"/>
              <w:jc w:val="both"/>
            </w:pPr>
            <w:hyperlink w:history="0" r:id="rId215" w:tooltip="Приказ Департамента здравоохранения Костромской области от 22.01.2016 N 33 &quot;О мерах по реализации в медицинских организациях Костромской области Порядка оказания медицинской помощи больным с острыми химическими отравлениями&quot; {КонсультантПлюс}">
              <w:r>
                <w:rPr>
                  <w:sz w:val="20"/>
                  <w:color w:val="0000ff"/>
                </w:rPr>
                <w:t xml:space="preserve">приказ</w:t>
              </w:r>
            </w:hyperlink>
            <w:r>
              <w:rPr>
                <w:sz w:val="20"/>
              </w:rPr>
              <w:t xml:space="preserve"> департамента здравоохранения Костромской области от 22.01.2016 N 33 "О мерах по реализации в медицинских организациях Костромской области Порядка оказания медицинской помощи больным с острыми химическими отравлениями"</w:t>
            </w:r>
          </w:p>
        </w:tc>
      </w:tr>
      <w:tr>
        <w:tc>
          <w:tcPr>
            <w:tcW w:w="2098" w:type="dxa"/>
          </w:tcPr>
          <w:p>
            <w:pPr>
              <w:pStyle w:val="0"/>
              <w:jc w:val="both"/>
            </w:pPr>
            <w:r>
              <w:rPr>
                <w:sz w:val="20"/>
              </w:rPr>
              <w:t xml:space="preserve">ВИЧ</w:t>
            </w:r>
          </w:p>
        </w:tc>
        <w:tc>
          <w:tcPr>
            <w:tcW w:w="3345" w:type="dxa"/>
          </w:tcPr>
          <w:p>
            <w:pPr>
              <w:pStyle w:val="0"/>
              <w:jc w:val="both"/>
            </w:pPr>
            <w:hyperlink w:history="0" r:id="rId21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Постановление</w:t>
              </w:r>
            </w:hyperlink>
            <w:r>
              <w:rPr>
                <w:sz w:val="20"/>
              </w:rP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tc>
        <w:tc>
          <w:tcPr>
            <w:tcW w:w="3572" w:type="dxa"/>
          </w:tcPr>
          <w:p>
            <w:pPr>
              <w:pStyle w:val="0"/>
              <w:jc w:val="both"/>
            </w:pPr>
            <w:hyperlink w:history="0" r:id="rId217" w:tooltip="Приказ Департамента здравоохранения Костромской области от 02.11.2016 N 716 &quot;О реализации Порядка оказания медицинской помощи населению при заболевании, вызываемом вирусом иммунодефицита человека&quot; (вместе с &quot;Рекомендациями по оказанию медицинской помощи больным ВИЧ-инфекцией в медицинских организациях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02.11.2016 N 716 "О реализации Порядка оказания медицинской помощи населению при заболевании, вызываемом вирусом иммунодефицита человека",</w:t>
            </w:r>
          </w:p>
          <w:p>
            <w:pPr>
              <w:pStyle w:val="0"/>
              <w:jc w:val="both"/>
            </w:pPr>
            <w:r>
              <w:rPr>
                <w:sz w:val="20"/>
              </w:rPr>
              <w:t xml:space="preserve">приказ департамента здравоохранения Костромской области от 19.07.2016 N 504 "Об организации тестирования на ВИЧ-инфекцию половых партнеров беременных женщин, встающих на учет по беременности",</w:t>
            </w:r>
          </w:p>
          <w:p>
            <w:pPr>
              <w:pStyle w:val="0"/>
              <w:jc w:val="both"/>
            </w:pPr>
            <w:r>
              <w:rPr>
                <w:sz w:val="20"/>
              </w:rPr>
              <w:t xml:space="preserve">приказ департамента здравоохранения Костромской области от 15.08.2023 N 929 "О реализации Постановления Правительства Российской Федерации от 28.12.2016 N 1512"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4991" w:name="P14991"/>
    <w:bookmarkEnd w:id="14991"/>
    <w:p>
      <w:pPr>
        <w:pStyle w:val="2"/>
        <w:jc w:val="center"/>
      </w:pPr>
      <w:r>
        <w:rPr>
          <w:sz w:val="20"/>
        </w:rPr>
        <w:t xml:space="preserve">ОБЪЕМ</w:t>
      </w:r>
    </w:p>
    <w:p>
      <w:pPr>
        <w:pStyle w:val="2"/>
        <w:jc w:val="center"/>
      </w:pPr>
      <w:r>
        <w:rPr>
          <w:sz w:val="20"/>
        </w:rPr>
        <w:t xml:space="preserve">МЕДИЦИНСКОЙ ПОМОЩИ В АМБУЛАТОРНЫХ УСЛОВИЯХ,</w:t>
      </w:r>
    </w:p>
    <w:p>
      <w:pPr>
        <w:pStyle w:val="2"/>
        <w:jc w:val="center"/>
      </w:pPr>
      <w:r>
        <w:rPr>
          <w:sz w:val="20"/>
        </w:rPr>
        <w:t xml:space="preserve">ОКАЗЫВАЕМОЙ С ПРОФИЛАКТИЧЕСКОЙ И ИНЫМИ ЦЕЛЯМИ,</w:t>
      </w:r>
    </w:p>
    <w:p>
      <w:pPr>
        <w:pStyle w:val="2"/>
        <w:jc w:val="center"/>
      </w:pPr>
      <w:r>
        <w:rPr>
          <w:sz w:val="20"/>
        </w:rPr>
        <w:t xml:space="preserve">НА 1 ЖИТЕЛЯ/ЗАСТРАХОВАННОЕ ЛИЦО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8"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252"/>
        <w:gridCol w:w="1984"/>
        <w:gridCol w:w="1928"/>
      </w:tblGrid>
      <w:tr>
        <w:tc>
          <w:tcPr>
            <w:tcW w:w="850" w:type="dxa"/>
            <w:vMerge w:val="restart"/>
          </w:tcPr>
          <w:p>
            <w:pPr>
              <w:pStyle w:val="0"/>
              <w:jc w:val="center"/>
            </w:pPr>
            <w:r>
              <w:rPr>
                <w:sz w:val="20"/>
              </w:rPr>
              <w:t xml:space="preserve">N строки</w:t>
            </w:r>
          </w:p>
        </w:tc>
        <w:tc>
          <w:tcPr>
            <w:tcW w:w="4252" w:type="dxa"/>
            <w:vMerge w:val="restart"/>
          </w:tcPr>
          <w:p>
            <w:pPr>
              <w:pStyle w:val="0"/>
              <w:jc w:val="center"/>
            </w:pPr>
            <w:r>
              <w:rPr>
                <w:sz w:val="20"/>
              </w:rPr>
              <w:t xml:space="preserve">Наименование показателя</w:t>
            </w:r>
          </w:p>
          <w:p>
            <w:pPr>
              <w:pStyle w:val="0"/>
              <w:jc w:val="center"/>
            </w:pPr>
            <w:r>
              <w:rPr>
                <w:sz w:val="20"/>
              </w:rPr>
              <w:t xml:space="preserve">(на 1 жителя/застрахованное лицо)</w:t>
            </w:r>
          </w:p>
        </w:tc>
        <w:tc>
          <w:tcPr>
            <w:gridSpan w:val="2"/>
            <w:tcW w:w="3912" w:type="dxa"/>
          </w:tcPr>
          <w:p>
            <w:pPr>
              <w:pStyle w:val="0"/>
              <w:jc w:val="center"/>
            </w:pPr>
            <w:r>
              <w:rPr>
                <w:sz w:val="20"/>
              </w:rPr>
              <w:t xml:space="preserve">Источник финансового обеспечения</w:t>
            </w:r>
          </w:p>
        </w:tc>
      </w:tr>
      <w:tr>
        <w:tc>
          <w:tcPr>
            <w:vMerge w:val="continue"/>
          </w:tcPr>
          <w:p/>
        </w:tc>
        <w:tc>
          <w:tcPr>
            <w:vMerge w:val="continue"/>
          </w:tcPr>
          <w:p/>
        </w:tc>
        <w:tc>
          <w:tcPr>
            <w:tcW w:w="1984" w:type="dxa"/>
          </w:tcPr>
          <w:p>
            <w:pPr>
              <w:pStyle w:val="0"/>
              <w:jc w:val="center"/>
            </w:pPr>
            <w:r>
              <w:rPr>
                <w:sz w:val="20"/>
              </w:rPr>
              <w:t xml:space="preserve">бюджетные ассигнования областного бюджета</w:t>
            </w:r>
          </w:p>
        </w:tc>
        <w:tc>
          <w:tcPr>
            <w:tcW w:w="1928" w:type="dxa"/>
          </w:tcPr>
          <w:p>
            <w:pPr>
              <w:pStyle w:val="0"/>
              <w:jc w:val="center"/>
            </w:pPr>
            <w:r>
              <w:rPr>
                <w:sz w:val="20"/>
              </w:rPr>
              <w:t xml:space="preserve">средства ОМС</w:t>
            </w:r>
          </w:p>
        </w:tc>
      </w:tr>
      <w:tr>
        <w:tc>
          <w:tcPr>
            <w:tcW w:w="850" w:type="dxa"/>
          </w:tcPr>
          <w:p>
            <w:pPr>
              <w:pStyle w:val="0"/>
              <w:jc w:val="center"/>
            </w:pPr>
            <w:r>
              <w:rPr>
                <w:sz w:val="20"/>
              </w:rPr>
              <w:t xml:space="preserve">1</w:t>
            </w:r>
          </w:p>
        </w:tc>
        <w:tc>
          <w:tcPr>
            <w:tcW w:w="4252" w:type="dxa"/>
          </w:tcPr>
          <w:p>
            <w:pPr>
              <w:pStyle w:val="0"/>
              <w:jc w:val="center"/>
            </w:pPr>
            <w:r>
              <w:rPr>
                <w:sz w:val="20"/>
              </w:rPr>
              <w:t xml:space="preserve">2</w:t>
            </w:r>
          </w:p>
        </w:tc>
        <w:tc>
          <w:tcPr>
            <w:tcW w:w="1984" w:type="dxa"/>
          </w:tcPr>
          <w:p>
            <w:pPr>
              <w:pStyle w:val="0"/>
              <w:jc w:val="center"/>
            </w:pPr>
            <w:r>
              <w:rPr>
                <w:sz w:val="20"/>
              </w:rPr>
              <w:t xml:space="preserve">3</w:t>
            </w:r>
          </w:p>
        </w:tc>
        <w:tc>
          <w:tcPr>
            <w:tcW w:w="1928" w:type="dxa"/>
          </w:tcPr>
          <w:p>
            <w:pPr>
              <w:pStyle w:val="0"/>
              <w:jc w:val="center"/>
            </w:pPr>
            <w:r>
              <w:rPr>
                <w:sz w:val="20"/>
              </w:rPr>
              <w:t xml:space="preserve">4</w:t>
            </w:r>
          </w:p>
        </w:tc>
      </w:tr>
      <w:tr>
        <w:tc>
          <w:tcPr>
            <w:tcW w:w="850" w:type="dxa"/>
          </w:tcPr>
          <w:p>
            <w:pPr>
              <w:pStyle w:val="0"/>
              <w:jc w:val="center"/>
            </w:pPr>
            <w:r>
              <w:rPr>
                <w:sz w:val="20"/>
              </w:rPr>
              <w:t xml:space="preserve">1.</w:t>
            </w:r>
          </w:p>
        </w:tc>
        <w:tc>
          <w:tcPr>
            <w:tcW w:w="4252" w:type="dxa"/>
          </w:tcPr>
          <w:p>
            <w:pPr>
              <w:pStyle w:val="0"/>
              <w:jc w:val="both"/>
            </w:pPr>
            <w:r>
              <w:rPr>
                <w:sz w:val="20"/>
              </w:rPr>
              <w:t xml:space="preserve">Объем посещений с профилактической и иными целями, всего (сумма </w:t>
            </w:r>
            <w:hyperlink w:history="0" w:anchor="P15017" w:tooltip="2.">
              <w:r>
                <w:rPr>
                  <w:sz w:val="20"/>
                  <w:color w:val="0000ff"/>
                </w:rPr>
                <w:t xml:space="preserve">строк 2</w:t>
              </w:r>
            </w:hyperlink>
            <w:r>
              <w:rPr>
                <w:sz w:val="20"/>
              </w:rPr>
              <w:t xml:space="preserve"> + </w:t>
            </w:r>
            <w:hyperlink w:history="0" w:anchor="P15021" w:tooltip="3.">
              <w:r>
                <w:rPr>
                  <w:sz w:val="20"/>
                  <w:color w:val="0000ff"/>
                </w:rPr>
                <w:t xml:space="preserve">3</w:t>
              </w:r>
            </w:hyperlink>
            <w:r>
              <w:rPr>
                <w:sz w:val="20"/>
              </w:rPr>
              <w:t xml:space="preserve"> + </w:t>
            </w:r>
            <w:hyperlink w:history="0" w:anchor="P15029" w:tooltip="4.">
              <w:r>
                <w:rPr>
                  <w:sz w:val="20"/>
                  <w:color w:val="0000ff"/>
                </w:rPr>
                <w:t xml:space="preserve">4</w:t>
              </w:r>
            </w:hyperlink>
            <w:r>
              <w:rPr>
                <w:sz w:val="20"/>
              </w:rPr>
              <w:t xml:space="preserve"> + </w:t>
            </w:r>
            <w:hyperlink w:history="0" w:anchor="P15041" w:tooltip="5.">
              <w:r>
                <w:rPr>
                  <w:sz w:val="20"/>
                  <w:color w:val="0000ff"/>
                </w:rPr>
                <w:t xml:space="preserve">5</w:t>
              </w:r>
            </w:hyperlink>
            <w:r>
              <w:rPr>
                <w:sz w:val="20"/>
              </w:rPr>
              <w:t xml:space="preserve"> + </w:t>
            </w:r>
            <w:hyperlink w:history="0" w:anchor="P15069" w:tooltip="12.">
              <w:r>
                <w:rPr>
                  <w:sz w:val="20"/>
                  <w:color w:val="0000ff"/>
                </w:rPr>
                <w:t xml:space="preserve">12</w:t>
              </w:r>
            </w:hyperlink>
            <w:r>
              <w:rPr>
                <w:sz w:val="20"/>
              </w:rPr>
              <w:t xml:space="preserve"> + </w:t>
            </w:r>
            <w:hyperlink w:history="0" w:anchor="P15073" w:tooltip="13.">
              <w:r>
                <w:rPr>
                  <w:sz w:val="20"/>
                  <w:color w:val="0000ff"/>
                </w:rPr>
                <w:t xml:space="preserve">13</w:t>
              </w:r>
            </w:hyperlink>
            <w:r>
              <w:rPr>
                <w:sz w:val="20"/>
              </w:rPr>
              <w:t xml:space="preserve">), всего</w:t>
            </w:r>
          </w:p>
        </w:tc>
        <w:tc>
          <w:tcPr>
            <w:tcW w:w="1984" w:type="dxa"/>
          </w:tcPr>
          <w:p>
            <w:pPr>
              <w:pStyle w:val="0"/>
              <w:jc w:val="center"/>
            </w:pPr>
            <w:r>
              <w:rPr>
                <w:sz w:val="20"/>
              </w:rPr>
              <w:t xml:space="preserve">0,5110</w:t>
            </w:r>
          </w:p>
        </w:tc>
        <w:tc>
          <w:tcPr>
            <w:tcW w:w="1928" w:type="dxa"/>
          </w:tcPr>
          <w:p>
            <w:pPr>
              <w:pStyle w:val="0"/>
              <w:jc w:val="center"/>
            </w:pPr>
            <w:r>
              <w:rPr>
                <w:sz w:val="20"/>
              </w:rPr>
              <w:t xml:space="preserve">3,6662170</w:t>
            </w:r>
          </w:p>
        </w:tc>
      </w:tr>
      <w:tr>
        <w:tc>
          <w:tcPr>
            <w:tcW w:w="850" w:type="dxa"/>
          </w:tcPr>
          <w:p>
            <w:pPr>
              <w:pStyle w:val="0"/>
            </w:pPr>
            <w:r>
              <w:rPr>
                <w:sz w:val="20"/>
              </w:rPr>
            </w:r>
          </w:p>
        </w:tc>
        <w:tc>
          <w:tcPr>
            <w:tcW w:w="4252" w:type="dxa"/>
          </w:tcPr>
          <w:p>
            <w:pPr>
              <w:pStyle w:val="0"/>
              <w:jc w:val="both"/>
            </w:pPr>
            <w:r>
              <w:rPr>
                <w:sz w:val="20"/>
              </w:rPr>
              <w:t xml:space="preserve">в том числе:</w:t>
            </w:r>
          </w:p>
        </w:tc>
        <w:tc>
          <w:tcPr>
            <w:tcW w:w="1984" w:type="dxa"/>
          </w:tcPr>
          <w:p>
            <w:pPr>
              <w:pStyle w:val="0"/>
            </w:pPr>
            <w:r>
              <w:rPr>
                <w:sz w:val="20"/>
              </w:rPr>
            </w:r>
          </w:p>
        </w:tc>
        <w:tc>
          <w:tcPr>
            <w:tcW w:w="1928" w:type="dxa"/>
          </w:tcPr>
          <w:p>
            <w:pPr>
              <w:pStyle w:val="0"/>
            </w:pPr>
            <w:r>
              <w:rPr>
                <w:sz w:val="20"/>
              </w:rPr>
            </w:r>
          </w:p>
        </w:tc>
      </w:tr>
      <w:tr>
        <w:tc>
          <w:tcPr>
            <w:tcW w:w="850" w:type="dxa"/>
          </w:tcPr>
          <w:bookmarkStart w:id="15017" w:name="P15017"/>
          <w:bookmarkEnd w:id="15017"/>
          <w:p>
            <w:pPr>
              <w:pStyle w:val="0"/>
              <w:jc w:val="center"/>
            </w:pPr>
            <w:r>
              <w:rPr>
                <w:sz w:val="20"/>
              </w:rPr>
              <w:t xml:space="preserve">2.</w:t>
            </w:r>
          </w:p>
        </w:tc>
        <w:tc>
          <w:tcPr>
            <w:tcW w:w="4252" w:type="dxa"/>
          </w:tcPr>
          <w:p>
            <w:pPr>
              <w:pStyle w:val="0"/>
              <w:jc w:val="both"/>
            </w:pPr>
            <w:r>
              <w:rPr>
                <w:sz w:val="20"/>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84" w:type="dxa"/>
          </w:tcPr>
          <w:p>
            <w:pPr>
              <w:pStyle w:val="0"/>
              <w:jc w:val="center"/>
            </w:pPr>
            <w:r>
              <w:rPr>
                <w:sz w:val="20"/>
              </w:rPr>
              <w:t xml:space="preserve">0,00</w:t>
            </w:r>
          </w:p>
        </w:tc>
        <w:tc>
          <w:tcPr>
            <w:tcW w:w="1928" w:type="dxa"/>
          </w:tcPr>
          <w:p>
            <w:pPr>
              <w:pStyle w:val="0"/>
              <w:jc w:val="center"/>
            </w:pPr>
            <w:r>
              <w:rPr>
                <w:sz w:val="20"/>
              </w:rPr>
              <w:t xml:space="preserve">0,266791</w:t>
            </w:r>
          </w:p>
        </w:tc>
      </w:tr>
      <w:tr>
        <w:tc>
          <w:tcPr>
            <w:tcW w:w="850" w:type="dxa"/>
          </w:tcPr>
          <w:bookmarkStart w:id="15021" w:name="P15021"/>
          <w:bookmarkEnd w:id="15021"/>
          <w:p>
            <w:pPr>
              <w:pStyle w:val="0"/>
              <w:jc w:val="center"/>
            </w:pPr>
            <w:r>
              <w:rPr>
                <w:sz w:val="20"/>
              </w:rPr>
              <w:t xml:space="preserve">3.</w:t>
            </w:r>
          </w:p>
        </w:tc>
        <w:tc>
          <w:tcPr>
            <w:tcW w:w="4252" w:type="dxa"/>
          </w:tcPr>
          <w:p>
            <w:pPr>
              <w:pStyle w:val="0"/>
              <w:jc w:val="both"/>
            </w:pPr>
            <w:r>
              <w:rPr>
                <w:sz w:val="20"/>
              </w:rPr>
              <w:t xml:space="preserve">II. Норматив объема комплексных посещений для проведения диспансеризации, в том числе:</w:t>
            </w:r>
          </w:p>
        </w:tc>
        <w:tc>
          <w:tcPr>
            <w:tcW w:w="1984" w:type="dxa"/>
          </w:tcPr>
          <w:p>
            <w:pPr>
              <w:pStyle w:val="0"/>
              <w:jc w:val="center"/>
            </w:pPr>
            <w:r>
              <w:rPr>
                <w:sz w:val="20"/>
              </w:rPr>
              <w:t xml:space="preserve">0,00</w:t>
            </w:r>
          </w:p>
        </w:tc>
        <w:tc>
          <w:tcPr>
            <w:tcW w:w="1928" w:type="dxa"/>
          </w:tcPr>
          <w:p>
            <w:pPr>
              <w:pStyle w:val="0"/>
              <w:jc w:val="center"/>
            </w:pPr>
            <w:r>
              <w:rPr>
                <w:sz w:val="20"/>
              </w:rPr>
              <w:t xml:space="preserve">0,432393</w:t>
            </w:r>
          </w:p>
        </w:tc>
      </w:tr>
      <w:tr>
        <w:tc>
          <w:tcPr>
            <w:tcW w:w="850" w:type="dxa"/>
          </w:tcPr>
          <w:p>
            <w:pPr>
              <w:pStyle w:val="0"/>
              <w:jc w:val="center"/>
            </w:pPr>
            <w:r>
              <w:rPr>
                <w:sz w:val="20"/>
              </w:rPr>
              <w:t xml:space="preserve">3.1.</w:t>
            </w:r>
          </w:p>
        </w:tc>
        <w:tc>
          <w:tcPr>
            <w:tcW w:w="4252" w:type="dxa"/>
          </w:tcPr>
          <w:p>
            <w:pPr>
              <w:pStyle w:val="0"/>
              <w:jc w:val="both"/>
            </w:pPr>
            <w:r>
              <w:rPr>
                <w:sz w:val="20"/>
              </w:rPr>
              <w:t xml:space="preserve">для проведения углубленной диспансеризации</w:t>
            </w:r>
          </w:p>
        </w:tc>
        <w:tc>
          <w:tcPr>
            <w:tcW w:w="1984" w:type="dxa"/>
          </w:tcPr>
          <w:p>
            <w:pPr>
              <w:pStyle w:val="0"/>
              <w:jc w:val="center"/>
            </w:pPr>
            <w:r>
              <w:rPr>
                <w:sz w:val="20"/>
              </w:rPr>
              <w:t xml:space="preserve">0,00</w:t>
            </w:r>
          </w:p>
        </w:tc>
        <w:tc>
          <w:tcPr>
            <w:tcW w:w="1928" w:type="dxa"/>
          </w:tcPr>
          <w:p>
            <w:pPr>
              <w:pStyle w:val="0"/>
              <w:jc w:val="center"/>
            </w:pPr>
            <w:r>
              <w:rPr>
                <w:sz w:val="20"/>
              </w:rPr>
              <w:t xml:space="preserve">0,050758</w:t>
            </w:r>
          </w:p>
        </w:tc>
      </w:tr>
      <w:tr>
        <w:tc>
          <w:tcPr>
            <w:tcW w:w="850" w:type="dxa"/>
          </w:tcPr>
          <w:bookmarkStart w:id="15029" w:name="P15029"/>
          <w:bookmarkEnd w:id="15029"/>
          <w:p>
            <w:pPr>
              <w:pStyle w:val="0"/>
              <w:jc w:val="center"/>
            </w:pPr>
            <w:r>
              <w:rPr>
                <w:sz w:val="20"/>
              </w:rPr>
              <w:t xml:space="preserve">4.</w:t>
            </w:r>
          </w:p>
        </w:tc>
        <w:tc>
          <w:tcPr>
            <w:tcW w:w="4252" w:type="dxa"/>
          </w:tcPr>
          <w:p>
            <w:pPr>
              <w:pStyle w:val="0"/>
              <w:jc w:val="both"/>
            </w:pPr>
            <w:r>
              <w:rPr>
                <w:sz w:val="20"/>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984" w:type="dxa"/>
          </w:tcPr>
          <w:p>
            <w:pPr>
              <w:pStyle w:val="0"/>
              <w:jc w:val="center"/>
            </w:pPr>
            <w:r>
              <w:rPr>
                <w:sz w:val="20"/>
              </w:rPr>
              <w:t xml:space="preserve">0,00</w:t>
            </w:r>
          </w:p>
        </w:tc>
        <w:tc>
          <w:tcPr>
            <w:tcW w:w="1928" w:type="dxa"/>
          </w:tcPr>
          <w:p>
            <w:pPr>
              <w:pStyle w:val="0"/>
              <w:jc w:val="center"/>
            </w:pPr>
            <w:r>
              <w:rPr>
                <w:sz w:val="20"/>
              </w:rPr>
              <w:t xml:space="preserve">0,134681</w:t>
            </w:r>
          </w:p>
        </w:tc>
      </w:tr>
      <w:tr>
        <w:tc>
          <w:tcPr>
            <w:tcW w:w="850" w:type="dxa"/>
          </w:tcPr>
          <w:p>
            <w:pPr>
              <w:pStyle w:val="0"/>
              <w:jc w:val="center"/>
            </w:pPr>
            <w:r>
              <w:rPr>
                <w:sz w:val="20"/>
              </w:rPr>
              <w:t xml:space="preserve">4.1.</w:t>
            </w:r>
          </w:p>
        </w:tc>
        <w:tc>
          <w:tcPr>
            <w:tcW w:w="4252" w:type="dxa"/>
          </w:tcPr>
          <w:p>
            <w:pPr>
              <w:pStyle w:val="0"/>
              <w:jc w:val="both"/>
            </w:pPr>
            <w:r>
              <w:rPr>
                <w:sz w:val="20"/>
              </w:rPr>
              <w:t xml:space="preserve">женщины</w:t>
            </w:r>
          </w:p>
        </w:tc>
        <w:tc>
          <w:tcPr>
            <w:tcW w:w="1984" w:type="dxa"/>
          </w:tcPr>
          <w:p>
            <w:pPr>
              <w:pStyle w:val="0"/>
              <w:jc w:val="center"/>
            </w:pPr>
            <w:r>
              <w:rPr>
                <w:sz w:val="20"/>
              </w:rPr>
              <w:t xml:space="preserve">0,00</w:t>
            </w:r>
          </w:p>
        </w:tc>
        <w:tc>
          <w:tcPr>
            <w:tcW w:w="1928" w:type="dxa"/>
          </w:tcPr>
          <w:p>
            <w:pPr>
              <w:pStyle w:val="0"/>
              <w:jc w:val="center"/>
            </w:pPr>
            <w:r>
              <w:rPr>
                <w:sz w:val="20"/>
              </w:rPr>
              <w:t xml:space="preserve">0,068994</w:t>
            </w:r>
          </w:p>
        </w:tc>
      </w:tr>
      <w:tr>
        <w:tc>
          <w:tcPr>
            <w:tcW w:w="850" w:type="dxa"/>
          </w:tcPr>
          <w:p>
            <w:pPr>
              <w:pStyle w:val="0"/>
              <w:jc w:val="center"/>
            </w:pPr>
            <w:r>
              <w:rPr>
                <w:sz w:val="20"/>
              </w:rPr>
              <w:t xml:space="preserve">4.2.</w:t>
            </w:r>
          </w:p>
        </w:tc>
        <w:tc>
          <w:tcPr>
            <w:tcW w:w="4252" w:type="dxa"/>
          </w:tcPr>
          <w:p>
            <w:pPr>
              <w:pStyle w:val="0"/>
              <w:jc w:val="both"/>
            </w:pPr>
            <w:r>
              <w:rPr>
                <w:sz w:val="20"/>
              </w:rPr>
              <w:t xml:space="preserve">мужчины</w:t>
            </w:r>
          </w:p>
        </w:tc>
        <w:tc>
          <w:tcPr>
            <w:tcW w:w="1984" w:type="dxa"/>
          </w:tcPr>
          <w:p>
            <w:pPr>
              <w:pStyle w:val="0"/>
              <w:jc w:val="center"/>
            </w:pPr>
            <w:r>
              <w:rPr>
                <w:sz w:val="20"/>
              </w:rPr>
              <w:t xml:space="preserve">0,00</w:t>
            </w:r>
          </w:p>
        </w:tc>
        <w:tc>
          <w:tcPr>
            <w:tcW w:w="1928" w:type="dxa"/>
          </w:tcPr>
          <w:p>
            <w:pPr>
              <w:pStyle w:val="0"/>
              <w:jc w:val="center"/>
            </w:pPr>
            <w:r>
              <w:rPr>
                <w:sz w:val="20"/>
              </w:rPr>
              <w:t xml:space="preserve">0,065687</w:t>
            </w:r>
          </w:p>
        </w:tc>
      </w:tr>
      <w:tr>
        <w:tc>
          <w:tcPr>
            <w:tcW w:w="850" w:type="dxa"/>
          </w:tcPr>
          <w:bookmarkStart w:id="15041" w:name="P15041"/>
          <w:bookmarkEnd w:id="15041"/>
          <w:p>
            <w:pPr>
              <w:pStyle w:val="0"/>
              <w:jc w:val="center"/>
            </w:pPr>
            <w:r>
              <w:rPr>
                <w:sz w:val="20"/>
              </w:rPr>
              <w:t xml:space="preserve">5.</w:t>
            </w:r>
          </w:p>
        </w:tc>
        <w:tc>
          <w:tcPr>
            <w:tcW w:w="4252" w:type="dxa"/>
          </w:tcPr>
          <w:p>
            <w:pPr>
              <w:pStyle w:val="0"/>
              <w:jc w:val="both"/>
            </w:pPr>
            <w:r>
              <w:rPr>
                <w:sz w:val="20"/>
              </w:rPr>
              <w:t xml:space="preserve">IV. Норматив посещений с иными целями (сумма </w:t>
            </w:r>
            <w:hyperlink w:history="0" w:anchor="P15045" w:tooltip="6.">
              <w:r>
                <w:rPr>
                  <w:sz w:val="20"/>
                  <w:color w:val="0000ff"/>
                </w:rPr>
                <w:t xml:space="preserve">строк 6</w:t>
              </w:r>
            </w:hyperlink>
            <w:r>
              <w:rPr>
                <w:sz w:val="20"/>
              </w:rPr>
              <w:t xml:space="preserve"> + </w:t>
            </w:r>
            <w:hyperlink w:history="0" w:anchor="P15057" w:tooltip="9.">
              <w:r>
                <w:rPr>
                  <w:sz w:val="20"/>
                  <w:color w:val="0000ff"/>
                </w:rPr>
                <w:t xml:space="preserve">9</w:t>
              </w:r>
            </w:hyperlink>
            <w:r>
              <w:rPr>
                <w:sz w:val="20"/>
              </w:rPr>
              <w:t xml:space="preserve"> + </w:t>
            </w:r>
            <w:hyperlink w:history="0" w:anchor="P15061" w:tooltip="10.">
              <w:r>
                <w:rPr>
                  <w:sz w:val="20"/>
                  <w:color w:val="0000ff"/>
                </w:rPr>
                <w:t xml:space="preserve">10</w:t>
              </w:r>
            </w:hyperlink>
            <w:r>
              <w:rPr>
                <w:sz w:val="20"/>
              </w:rPr>
              <w:t xml:space="preserve"> + </w:t>
            </w:r>
            <w:hyperlink w:history="0" w:anchor="P15065" w:tooltip="11.">
              <w:r>
                <w:rPr>
                  <w:sz w:val="20"/>
                  <w:color w:val="0000ff"/>
                </w:rPr>
                <w:t xml:space="preserve">11</w:t>
              </w:r>
            </w:hyperlink>
            <w:r>
              <w:rPr>
                <w:sz w:val="20"/>
              </w:rPr>
              <w:t xml:space="preserve">), в том числе:</w:t>
            </w:r>
          </w:p>
        </w:tc>
        <w:tc>
          <w:tcPr>
            <w:tcW w:w="1984" w:type="dxa"/>
          </w:tcPr>
          <w:p>
            <w:pPr>
              <w:pStyle w:val="0"/>
              <w:jc w:val="center"/>
            </w:pPr>
            <w:r>
              <w:rPr>
                <w:sz w:val="20"/>
              </w:rPr>
              <w:t xml:space="preserve">0,511</w:t>
            </w:r>
          </w:p>
        </w:tc>
        <w:tc>
          <w:tcPr>
            <w:tcW w:w="1928" w:type="dxa"/>
          </w:tcPr>
          <w:p>
            <w:pPr>
              <w:pStyle w:val="0"/>
              <w:jc w:val="center"/>
            </w:pPr>
            <w:r>
              <w:rPr>
                <w:sz w:val="20"/>
              </w:rPr>
              <w:t xml:space="preserve">2,7581785</w:t>
            </w:r>
          </w:p>
        </w:tc>
      </w:tr>
      <w:tr>
        <w:tc>
          <w:tcPr>
            <w:tcW w:w="850" w:type="dxa"/>
          </w:tcPr>
          <w:bookmarkStart w:id="15045" w:name="P15045"/>
          <w:bookmarkEnd w:id="15045"/>
          <w:p>
            <w:pPr>
              <w:pStyle w:val="0"/>
              <w:jc w:val="center"/>
            </w:pPr>
            <w:r>
              <w:rPr>
                <w:sz w:val="20"/>
              </w:rPr>
              <w:t xml:space="preserve">6.</w:t>
            </w:r>
          </w:p>
        </w:tc>
        <w:tc>
          <w:tcPr>
            <w:tcW w:w="4252" w:type="dxa"/>
          </w:tcPr>
          <w:p>
            <w:pPr>
              <w:pStyle w:val="0"/>
              <w:jc w:val="both"/>
            </w:pPr>
            <w:r>
              <w:rPr>
                <w:sz w:val="20"/>
              </w:rPr>
              <w:t xml:space="preserve">норматив посещений для паллиативной медицинской помощи (сумма </w:t>
            </w:r>
            <w:hyperlink w:history="0" w:anchor="P15049" w:tooltip="7.">
              <w:r>
                <w:rPr>
                  <w:sz w:val="20"/>
                  <w:color w:val="0000ff"/>
                </w:rPr>
                <w:t xml:space="preserve">строк 7</w:t>
              </w:r>
            </w:hyperlink>
            <w:r>
              <w:rPr>
                <w:sz w:val="20"/>
              </w:rPr>
              <w:t xml:space="preserve"> + </w:t>
            </w:r>
            <w:hyperlink w:history="0" w:anchor="P15053" w:tooltip="8.">
              <w:r>
                <w:rPr>
                  <w:sz w:val="20"/>
                  <w:color w:val="0000ff"/>
                </w:rPr>
                <w:t xml:space="preserve">8</w:t>
              </w:r>
            </w:hyperlink>
            <w:r>
              <w:rPr>
                <w:sz w:val="20"/>
              </w:rPr>
              <w:t xml:space="preserve">), в том числе:</w:t>
            </w:r>
          </w:p>
        </w:tc>
        <w:tc>
          <w:tcPr>
            <w:tcW w:w="1984" w:type="dxa"/>
          </w:tcPr>
          <w:p>
            <w:pPr>
              <w:pStyle w:val="0"/>
              <w:jc w:val="center"/>
            </w:pPr>
            <w:r>
              <w:rPr>
                <w:sz w:val="20"/>
              </w:rPr>
              <w:t xml:space="preserve">0,020999</w:t>
            </w:r>
          </w:p>
        </w:tc>
        <w:tc>
          <w:tcPr>
            <w:tcW w:w="1928" w:type="dxa"/>
          </w:tcPr>
          <w:p>
            <w:pPr>
              <w:pStyle w:val="0"/>
              <w:jc w:val="center"/>
            </w:pPr>
            <w:r>
              <w:rPr>
                <w:sz w:val="20"/>
              </w:rPr>
              <w:t xml:space="preserve">0,00</w:t>
            </w:r>
          </w:p>
        </w:tc>
      </w:tr>
      <w:tr>
        <w:tc>
          <w:tcPr>
            <w:tcW w:w="850" w:type="dxa"/>
          </w:tcPr>
          <w:bookmarkStart w:id="15049" w:name="P15049"/>
          <w:bookmarkEnd w:id="15049"/>
          <w:p>
            <w:pPr>
              <w:pStyle w:val="0"/>
              <w:jc w:val="center"/>
            </w:pPr>
            <w:r>
              <w:rPr>
                <w:sz w:val="20"/>
              </w:rPr>
              <w:t xml:space="preserve">7.</w:t>
            </w:r>
          </w:p>
        </w:tc>
        <w:tc>
          <w:tcPr>
            <w:tcW w:w="4252" w:type="dxa"/>
          </w:tcPr>
          <w:p>
            <w:pPr>
              <w:pStyle w:val="0"/>
              <w:jc w:val="both"/>
            </w:pPr>
            <w:r>
              <w:rPr>
                <w:sz w:val="20"/>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84" w:type="dxa"/>
          </w:tcPr>
          <w:p>
            <w:pPr>
              <w:pStyle w:val="0"/>
              <w:jc w:val="center"/>
            </w:pPr>
            <w:r>
              <w:rPr>
                <w:sz w:val="20"/>
              </w:rPr>
              <w:t xml:space="preserve">0,015399</w:t>
            </w:r>
          </w:p>
        </w:tc>
        <w:tc>
          <w:tcPr>
            <w:tcW w:w="1928" w:type="dxa"/>
          </w:tcPr>
          <w:p>
            <w:pPr>
              <w:pStyle w:val="0"/>
              <w:jc w:val="center"/>
            </w:pPr>
            <w:r>
              <w:rPr>
                <w:sz w:val="20"/>
              </w:rPr>
              <w:t xml:space="preserve">0,00</w:t>
            </w:r>
          </w:p>
        </w:tc>
      </w:tr>
      <w:tr>
        <w:tc>
          <w:tcPr>
            <w:tcW w:w="850" w:type="dxa"/>
          </w:tcPr>
          <w:bookmarkStart w:id="15053" w:name="P15053"/>
          <w:bookmarkEnd w:id="15053"/>
          <w:p>
            <w:pPr>
              <w:pStyle w:val="0"/>
              <w:jc w:val="center"/>
            </w:pPr>
            <w:r>
              <w:rPr>
                <w:sz w:val="20"/>
              </w:rPr>
              <w:t xml:space="preserve">8.</w:t>
            </w:r>
          </w:p>
        </w:tc>
        <w:tc>
          <w:tcPr>
            <w:tcW w:w="4252" w:type="dxa"/>
          </w:tcPr>
          <w:p>
            <w:pPr>
              <w:pStyle w:val="0"/>
              <w:jc w:val="both"/>
            </w:pPr>
            <w:r>
              <w:rPr>
                <w:sz w:val="20"/>
              </w:rPr>
              <w:t xml:space="preserve">норматив посещений на дому выездными патронажными бригадами</w:t>
            </w:r>
          </w:p>
        </w:tc>
        <w:tc>
          <w:tcPr>
            <w:tcW w:w="1984" w:type="dxa"/>
          </w:tcPr>
          <w:p>
            <w:pPr>
              <w:pStyle w:val="0"/>
              <w:jc w:val="center"/>
            </w:pPr>
            <w:r>
              <w:rPr>
                <w:sz w:val="20"/>
              </w:rPr>
              <w:t xml:space="preserve">0,0056</w:t>
            </w:r>
          </w:p>
        </w:tc>
        <w:tc>
          <w:tcPr>
            <w:tcW w:w="1928" w:type="dxa"/>
          </w:tcPr>
          <w:p>
            <w:pPr>
              <w:pStyle w:val="0"/>
              <w:jc w:val="center"/>
            </w:pPr>
            <w:r>
              <w:rPr>
                <w:sz w:val="20"/>
              </w:rPr>
              <w:t xml:space="preserve">0,00</w:t>
            </w:r>
          </w:p>
        </w:tc>
      </w:tr>
      <w:tr>
        <w:tc>
          <w:tcPr>
            <w:tcW w:w="850" w:type="dxa"/>
          </w:tcPr>
          <w:bookmarkStart w:id="15057" w:name="P15057"/>
          <w:bookmarkEnd w:id="15057"/>
          <w:p>
            <w:pPr>
              <w:pStyle w:val="0"/>
              <w:jc w:val="center"/>
            </w:pPr>
            <w:r>
              <w:rPr>
                <w:sz w:val="20"/>
              </w:rPr>
              <w:t xml:space="preserve">9.</w:t>
            </w:r>
          </w:p>
        </w:tc>
        <w:tc>
          <w:tcPr>
            <w:tcW w:w="4252" w:type="dxa"/>
          </w:tcPr>
          <w:p>
            <w:pPr>
              <w:pStyle w:val="0"/>
              <w:jc w:val="both"/>
            </w:pPr>
            <w:r>
              <w:rPr>
                <w:sz w:val="20"/>
              </w:rPr>
              <w:t xml:space="preserve">объем разовых посещений в связи с заболеванием</w:t>
            </w:r>
          </w:p>
        </w:tc>
        <w:tc>
          <w:tcPr>
            <w:tcW w:w="1984" w:type="dxa"/>
          </w:tcPr>
          <w:p>
            <w:pPr>
              <w:pStyle w:val="0"/>
              <w:jc w:val="center"/>
            </w:pPr>
            <w:r>
              <w:rPr>
                <w:sz w:val="20"/>
              </w:rPr>
              <w:t xml:space="preserve">0,1008</w:t>
            </w:r>
          </w:p>
        </w:tc>
        <w:tc>
          <w:tcPr>
            <w:tcW w:w="1928" w:type="dxa"/>
          </w:tcPr>
          <w:p>
            <w:pPr>
              <w:pStyle w:val="0"/>
              <w:jc w:val="center"/>
            </w:pPr>
            <w:r>
              <w:rPr>
                <w:sz w:val="20"/>
              </w:rPr>
              <w:t xml:space="preserve">0,584940</w:t>
            </w:r>
          </w:p>
        </w:tc>
      </w:tr>
      <w:tr>
        <w:tc>
          <w:tcPr>
            <w:tcW w:w="850" w:type="dxa"/>
          </w:tcPr>
          <w:bookmarkStart w:id="15061" w:name="P15061"/>
          <w:bookmarkEnd w:id="15061"/>
          <w:p>
            <w:pPr>
              <w:pStyle w:val="0"/>
              <w:jc w:val="center"/>
            </w:pPr>
            <w:r>
              <w:rPr>
                <w:sz w:val="20"/>
              </w:rPr>
              <w:t xml:space="preserve">10.</w:t>
            </w:r>
          </w:p>
        </w:tc>
        <w:tc>
          <w:tcPr>
            <w:tcW w:w="4252" w:type="dxa"/>
          </w:tcPr>
          <w:p>
            <w:pPr>
              <w:pStyle w:val="0"/>
              <w:jc w:val="both"/>
            </w:pPr>
            <w:r>
              <w:rPr>
                <w:sz w:val="20"/>
              </w:rPr>
              <w:t xml:space="preserve">объем посещений с другими целями (патронаж, выдача справок и иных медицинских документов и др.)</w:t>
            </w:r>
          </w:p>
        </w:tc>
        <w:tc>
          <w:tcPr>
            <w:tcW w:w="1984" w:type="dxa"/>
          </w:tcPr>
          <w:p>
            <w:pPr>
              <w:pStyle w:val="0"/>
              <w:jc w:val="center"/>
            </w:pPr>
            <w:r>
              <w:rPr>
                <w:sz w:val="20"/>
              </w:rPr>
              <w:t xml:space="preserve">0,388201</w:t>
            </w:r>
          </w:p>
        </w:tc>
        <w:tc>
          <w:tcPr>
            <w:tcW w:w="1928" w:type="dxa"/>
          </w:tcPr>
          <w:p>
            <w:pPr>
              <w:pStyle w:val="0"/>
              <w:jc w:val="center"/>
            </w:pPr>
            <w:r>
              <w:rPr>
                <w:sz w:val="20"/>
              </w:rPr>
              <w:t xml:space="preserve">1,997283</w:t>
            </w:r>
          </w:p>
        </w:tc>
      </w:tr>
      <w:tr>
        <w:tc>
          <w:tcPr>
            <w:tcW w:w="850" w:type="dxa"/>
          </w:tcPr>
          <w:bookmarkStart w:id="15065" w:name="P15065"/>
          <w:bookmarkEnd w:id="15065"/>
          <w:p>
            <w:pPr>
              <w:pStyle w:val="0"/>
              <w:jc w:val="center"/>
            </w:pPr>
            <w:r>
              <w:rPr>
                <w:sz w:val="20"/>
              </w:rPr>
              <w:t xml:space="preserve">11.</w:t>
            </w:r>
          </w:p>
        </w:tc>
        <w:tc>
          <w:tcPr>
            <w:tcW w:w="4252" w:type="dxa"/>
          </w:tcPr>
          <w:p>
            <w:pPr>
              <w:pStyle w:val="0"/>
              <w:jc w:val="both"/>
            </w:pPr>
            <w:r>
              <w:rPr>
                <w:sz w:val="20"/>
              </w:rPr>
              <w:t xml:space="preserve">объем посещений медицинских работников, имеющих среднее медицинское образование, ведущих самостоятельный прием</w:t>
            </w:r>
          </w:p>
        </w:tc>
        <w:tc>
          <w:tcPr>
            <w:tcW w:w="1984" w:type="dxa"/>
          </w:tcPr>
          <w:p>
            <w:pPr>
              <w:pStyle w:val="0"/>
              <w:jc w:val="center"/>
            </w:pPr>
            <w:r>
              <w:rPr>
                <w:sz w:val="20"/>
              </w:rPr>
              <w:t xml:space="preserve">0,001</w:t>
            </w:r>
          </w:p>
        </w:tc>
        <w:tc>
          <w:tcPr>
            <w:tcW w:w="1928" w:type="dxa"/>
          </w:tcPr>
          <w:p>
            <w:pPr>
              <w:pStyle w:val="0"/>
              <w:jc w:val="center"/>
            </w:pPr>
            <w:r>
              <w:rPr>
                <w:sz w:val="20"/>
              </w:rPr>
              <w:t xml:space="preserve">0,175956</w:t>
            </w:r>
          </w:p>
        </w:tc>
      </w:tr>
      <w:tr>
        <w:tc>
          <w:tcPr>
            <w:tcW w:w="850" w:type="dxa"/>
          </w:tcPr>
          <w:bookmarkStart w:id="15069" w:name="P15069"/>
          <w:bookmarkEnd w:id="15069"/>
          <w:p>
            <w:pPr>
              <w:pStyle w:val="0"/>
              <w:jc w:val="center"/>
            </w:pPr>
            <w:r>
              <w:rPr>
                <w:sz w:val="20"/>
              </w:rPr>
              <w:t xml:space="preserve">12.</w:t>
            </w:r>
          </w:p>
        </w:tc>
        <w:tc>
          <w:tcPr>
            <w:tcW w:w="4252" w:type="dxa"/>
          </w:tcPr>
          <w:p>
            <w:pPr>
              <w:pStyle w:val="0"/>
              <w:jc w:val="both"/>
            </w:pPr>
            <w:r>
              <w:rPr>
                <w:sz w:val="20"/>
              </w:rPr>
              <w:t xml:space="preserve">V. Посещения с профилактическими целями центров здоровья</w:t>
            </w:r>
          </w:p>
        </w:tc>
        <w:tc>
          <w:tcPr>
            <w:tcW w:w="1984" w:type="dxa"/>
          </w:tcPr>
          <w:p>
            <w:pPr>
              <w:pStyle w:val="0"/>
              <w:jc w:val="center"/>
            </w:pPr>
            <w:r>
              <w:rPr>
                <w:sz w:val="20"/>
              </w:rPr>
              <w:t xml:space="preserve">0,00</w:t>
            </w:r>
          </w:p>
        </w:tc>
        <w:tc>
          <w:tcPr>
            <w:tcW w:w="1928" w:type="dxa"/>
          </w:tcPr>
          <w:p>
            <w:pPr>
              <w:pStyle w:val="0"/>
              <w:jc w:val="center"/>
            </w:pPr>
            <w:r>
              <w:rPr>
                <w:sz w:val="20"/>
              </w:rPr>
              <w:t xml:space="preserve">0,0333105</w:t>
            </w:r>
          </w:p>
        </w:tc>
      </w:tr>
      <w:tr>
        <w:tc>
          <w:tcPr>
            <w:tcW w:w="850" w:type="dxa"/>
          </w:tcPr>
          <w:bookmarkStart w:id="15073" w:name="P15073"/>
          <w:bookmarkEnd w:id="15073"/>
          <w:p>
            <w:pPr>
              <w:pStyle w:val="0"/>
              <w:jc w:val="center"/>
            </w:pPr>
            <w:r>
              <w:rPr>
                <w:sz w:val="20"/>
              </w:rPr>
              <w:t xml:space="preserve">13.</w:t>
            </w:r>
          </w:p>
        </w:tc>
        <w:tc>
          <w:tcPr>
            <w:tcW w:w="4252" w:type="dxa"/>
          </w:tcPr>
          <w:p>
            <w:pPr>
              <w:pStyle w:val="0"/>
              <w:jc w:val="both"/>
            </w:pPr>
            <w:r>
              <w:rPr>
                <w:sz w:val="20"/>
              </w:rPr>
              <w:t xml:space="preserve">VI. Объем комплексных посещений для школы для больных с хроническими заболеваниями, в том числе:</w:t>
            </w:r>
          </w:p>
        </w:tc>
        <w:tc>
          <w:tcPr>
            <w:tcW w:w="1984" w:type="dxa"/>
          </w:tcPr>
          <w:p>
            <w:pPr>
              <w:pStyle w:val="0"/>
              <w:jc w:val="center"/>
            </w:pPr>
            <w:r>
              <w:rPr>
                <w:sz w:val="20"/>
              </w:rPr>
              <w:t xml:space="preserve">0,00</w:t>
            </w:r>
          </w:p>
        </w:tc>
        <w:tc>
          <w:tcPr>
            <w:tcW w:w="1928" w:type="dxa"/>
          </w:tcPr>
          <w:p>
            <w:pPr>
              <w:pStyle w:val="0"/>
              <w:jc w:val="center"/>
            </w:pPr>
            <w:r>
              <w:rPr>
                <w:sz w:val="20"/>
              </w:rPr>
              <w:t xml:space="preserve">0,0408630</w:t>
            </w:r>
          </w:p>
        </w:tc>
      </w:tr>
      <w:tr>
        <w:tc>
          <w:tcPr>
            <w:tcW w:w="850" w:type="dxa"/>
          </w:tcPr>
          <w:p>
            <w:pPr>
              <w:pStyle w:val="0"/>
              <w:jc w:val="center"/>
            </w:pPr>
            <w:r>
              <w:rPr>
                <w:sz w:val="20"/>
              </w:rPr>
              <w:t xml:space="preserve">14.</w:t>
            </w:r>
          </w:p>
        </w:tc>
        <w:tc>
          <w:tcPr>
            <w:tcW w:w="4252" w:type="dxa"/>
          </w:tcPr>
          <w:p>
            <w:pPr>
              <w:pStyle w:val="0"/>
              <w:jc w:val="both"/>
            </w:pPr>
            <w:r>
              <w:rPr>
                <w:sz w:val="20"/>
              </w:rPr>
              <w:t xml:space="preserve">школа сахарного диабета</w:t>
            </w:r>
          </w:p>
        </w:tc>
        <w:tc>
          <w:tcPr>
            <w:tcW w:w="1984" w:type="dxa"/>
          </w:tcPr>
          <w:p>
            <w:pPr>
              <w:pStyle w:val="0"/>
              <w:jc w:val="center"/>
            </w:pPr>
            <w:r>
              <w:rPr>
                <w:sz w:val="20"/>
              </w:rPr>
              <w:t xml:space="preserve">0,00</w:t>
            </w:r>
          </w:p>
        </w:tc>
        <w:tc>
          <w:tcPr>
            <w:tcW w:w="1928" w:type="dxa"/>
          </w:tcPr>
          <w:p>
            <w:pPr>
              <w:pStyle w:val="0"/>
              <w:jc w:val="center"/>
            </w:pPr>
            <w:r>
              <w:rPr>
                <w:sz w:val="20"/>
              </w:rPr>
              <w:t xml:space="preserve">0,005702</w:t>
            </w:r>
          </w:p>
        </w:tc>
      </w:tr>
      <w:tr>
        <w:tc>
          <w:tcPr>
            <w:tcW w:w="850" w:type="dxa"/>
          </w:tcPr>
          <w:p>
            <w:pPr>
              <w:pStyle w:val="0"/>
            </w:pPr>
            <w:r>
              <w:rPr>
                <w:sz w:val="20"/>
              </w:rPr>
            </w:r>
          </w:p>
        </w:tc>
        <w:tc>
          <w:tcPr>
            <w:tcW w:w="4252" w:type="dxa"/>
          </w:tcPr>
          <w:p>
            <w:pPr>
              <w:pStyle w:val="0"/>
              <w:jc w:val="both"/>
            </w:pPr>
            <w:r>
              <w:rPr>
                <w:sz w:val="20"/>
              </w:rPr>
              <w:t xml:space="preserve">Справочно:</w:t>
            </w:r>
          </w:p>
        </w:tc>
        <w:tc>
          <w:tcPr>
            <w:tcW w:w="1984" w:type="dxa"/>
          </w:tcPr>
          <w:p>
            <w:pPr>
              <w:pStyle w:val="0"/>
            </w:pPr>
            <w:r>
              <w:rPr>
                <w:sz w:val="20"/>
              </w:rPr>
            </w:r>
          </w:p>
        </w:tc>
        <w:tc>
          <w:tcPr>
            <w:tcW w:w="1928" w:type="dxa"/>
          </w:tcPr>
          <w:p>
            <w:pPr>
              <w:pStyle w:val="0"/>
            </w:pPr>
            <w:r>
              <w:rPr>
                <w:sz w:val="20"/>
              </w:rPr>
            </w:r>
          </w:p>
        </w:tc>
      </w:tr>
      <w:tr>
        <w:tc>
          <w:tcPr>
            <w:tcW w:w="850" w:type="dxa"/>
            <w:vMerge w:val="restart"/>
          </w:tcPr>
          <w:p>
            <w:pPr>
              <w:pStyle w:val="0"/>
            </w:pPr>
            <w:r>
              <w:rPr>
                <w:sz w:val="20"/>
              </w:rPr>
            </w:r>
          </w:p>
        </w:tc>
        <w:tc>
          <w:tcPr>
            <w:tcW w:w="4252" w:type="dxa"/>
          </w:tcPr>
          <w:p>
            <w:pPr>
              <w:pStyle w:val="0"/>
              <w:jc w:val="both"/>
            </w:pPr>
            <w:r>
              <w:rPr>
                <w:sz w:val="20"/>
              </w:rPr>
              <w:t xml:space="preserve">объем посещений центров здоровья</w:t>
            </w:r>
          </w:p>
        </w:tc>
        <w:tc>
          <w:tcPr>
            <w:tcW w:w="1984" w:type="dxa"/>
          </w:tcPr>
          <w:p>
            <w:pPr>
              <w:pStyle w:val="0"/>
              <w:jc w:val="center"/>
            </w:pPr>
            <w:r>
              <w:rPr>
                <w:sz w:val="20"/>
              </w:rPr>
              <w:t xml:space="preserve">0,00</w:t>
            </w:r>
          </w:p>
        </w:tc>
        <w:tc>
          <w:tcPr>
            <w:tcW w:w="1928" w:type="dxa"/>
          </w:tcPr>
          <w:p>
            <w:pPr>
              <w:pStyle w:val="0"/>
              <w:jc w:val="center"/>
            </w:pPr>
            <w:r>
              <w:rPr>
                <w:sz w:val="20"/>
              </w:rPr>
              <w:t xml:space="preserve">0,0333105</w:t>
            </w:r>
          </w:p>
        </w:tc>
      </w:tr>
      <w:tr>
        <w:tc>
          <w:tcPr>
            <w:vMerge w:val="continue"/>
          </w:tcPr>
          <w:p/>
        </w:tc>
        <w:tc>
          <w:tcPr>
            <w:tcW w:w="4252" w:type="dxa"/>
          </w:tcPr>
          <w:p>
            <w:pPr>
              <w:pStyle w:val="0"/>
              <w:jc w:val="both"/>
            </w:pPr>
            <w:r>
              <w:rPr>
                <w:sz w:val="20"/>
              </w:rPr>
              <w:t xml:space="preserve">объем посещений центров амбулаторной онкологической помощи</w:t>
            </w:r>
          </w:p>
        </w:tc>
        <w:tc>
          <w:tcPr>
            <w:tcW w:w="1984" w:type="dxa"/>
          </w:tcPr>
          <w:p>
            <w:pPr>
              <w:pStyle w:val="0"/>
              <w:jc w:val="center"/>
            </w:pPr>
            <w:r>
              <w:rPr>
                <w:sz w:val="20"/>
              </w:rPr>
              <w:t xml:space="preserve">0,00</w:t>
            </w:r>
          </w:p>
        </w:tc>
        <w:tc>
          <w:tcPr>
            <w:tcW w:w="1928" w:type="dxa"/>
          </w:tcPr>
          <w:p>
            <w:pPr>
              <w:pStyle w:val="0"/>
              <w:jc w:val="center"/>
            </w:pPr>
            <w:r>
              <w:rPr>
                <w:sz w:val="20"/>
              </w:rPr>
              <w:t xml:space="preserve">0,021935</w:t>
            </w:r>
          </w:p>
        </w:tc>
      </w:tr>
      <w:tr>
        <w:tc>
          <w:tcPr>
            <w:vMerge w:val="continue"/>
          </w:tcPr>
          <w:p/>
        </w:tc>
        <w:tc>
          <w:tcPr>
            <w:tcW w:w="4252" w:type="dxa"/>
          </w:tcPr>
          <w:p>
            <w:pPr>
              <w:pStyle w:val="0"/>
              <w:jc w:val="both"/>
            </w:pPr>
            <w:r>
              <w:rPr>
                <w:sz w:val="20"/>
              </w:rPr>
              <w:t xml:space="preserve">объем посещений для проведения 2 этапа диспансеризации</w:t>
            </w:r>
          </w:p>
        </w:tc>
        <w:tc>
          <w:tcPr>
            <w:tcW w:w="1984" w:type="dxa"/>
          </w:tcPr>
          <w:p>
            <w:pPr>
              <w:pStyle w:val="0"/>
              <w:jc w:val="center"/>
            </w:pPr>
            <w:r>
              <w:rPr>
                <w:sz w:val="20"/>
              </w:rPr>
              <w:t xml:space="preserve">0,00</w:t>
            </w:r>
          </w:p>
        </w:tc>
        <w:tc>
          <w:tcPr>
            <w:tcW w:w="1928" w:type="dxa"/>
          </w:tcPr>
          <w:p>
            <w:pPr>
              <w:pStyle w:val="0"/>
              <w:jc w:val="center"/>
            </w:pPr>
            <w:r>
              <w:rPr>
                <w:sz w:val="20"/>
              </w:rPr>
              <w:t xml:space="preserve">0,00</w:t>
            </w:r>
          </w:p>
        </w:tc>
      </w:tr>
      <w:tr>
        <w:tc>
          <w:tcPr>
            <w:vMerge w:val="continue"/>
          </w:tcPr>
          <w:p/>
        </w:tc>
        <w:tc>
          <w:tcPr>
            <w:tcW w:w="4252" w:type="dxa"/>
          </w:tcPr>
          <w:p>
            <w:pPr>
              <w:pStyle w:val="0"/>
              <w:jc w:val="both"/>
            </w:pPr>
            <w:r>
              <w:rPr>
                <w:sz w:val="20"/>
              </w:rPr>
              <w:t xml:space="preserve">объем комплексных посещений для проведения диспансерного наблюдения (за исключением 1-го посещения)</w:t>
            </w:r>
          </w:p>
        </w:tc>
        <w:tc>
          <w:tcPr>
            <w:tcW w:w="1984" w:type="dxa"/>
          </w:tcPr>
          <w:p>
            <w:pPr>
              <w:pStyle w:val="0"/>
              <w:jc w:val="center"/>
            </w:pPr>
            <w:r>
              <w:rPr>
                <w:sz w:val="20"/>
              </w:rPr>
              <w:t xml:space="preserve">0,059</w:t>
            </w:r>
          </w:p>
        </w:tc>
        <w:tc>
          <w:tcPr>
            <w:tcW w:w="1928" w:type="dxa"/>
          </w:tcPr>
          <w:p>
            <w:pPr>
              <w:pStyle w:val="0"/>
              <w:jc w:val="center"/>
            </w:pPr>
            <w:r>
              <w:rPr>
                <w:sz w:val="20"/>
              </w:rPr>
              <w:t xml:space="preserve">0,214478</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Костромской области от 28.12.2024 N 495-а</w:t>
            <w:br/>
            <w:t>(ред. от 20.10.2025)</w:t>
            <w:br/>
            <w:t>"О программе государственных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Костромской области от 28.12.2024 N 495-а</w:t>
            <w:br/>
            <w:t>(ред. от 20.10.2025)</w:t>
            <w:br/>
            <w:t>"О программе государственных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131505&amp;dst=100005" TargetMode = "External"/><Relationship Id="rId9" Type="http://schemas.openxmlformats.org/officeDocument/2006/relationships/hyperlink" Target="https://login.consultant.ru/link/?req=doc&amp;base=RLAW265&amp;n=132018&amp;dst=100005" TargetMode = "External"/><Relationship Id="rId10" Type="http://schemas.openxmlformats.org/officeDocument/2006/relationships/hyperlink" Target="https://login.consultant.ru/link/?req=doc&amp;base=RLAW265&amp;n=134021&amp;dst=100005" TargetMode = "External"/><Relationship Id="rId11" Type="http://schemas.openxmlformats.org/officeDocument/2006/relationships/hyperlink" Target="https://login.consultant.ru/link/?req=doc&amp;base=RLAW265&amp;n=136279&amp;dst=100005" TargetMode = "External"/><Relationship Id="rId12" Type="http://schemas.openxmlformats.org/officeDocument/2006/relationships/hyperlink" Target="https://login.consultant.ru/link/?req=doc&amp;base=RZR&amp;n=502639&amp;dst=100207" TargetMode = "External"/><Relationship Id="rId13" Type="http://schemas.openxmlformats.org/officeDocument/2006/relationships/hyperlink" Target="https://login.consultant.ru/link/?req=doc&amp;base=RZR&amp;n=497285&amp;dst=100096" TargetMode = "External"/><Relationship Id="rId14" Type="http://schemas.openxmlformats.org/officeDocument/2006/relationships/hyperlink" Target="https://login.consultant.ru/link/?req=doc&amp;base=RZR&amp;n=491935" TargetMode = "External"/><Relationship Id="rId15" Type="http://schemas.openxmlformats.org/officeDocument/2006/relationships/hyperlink" Target="https://login.consultant.ru/link/?req=doc&amp;base=RZR&amp;n=513432&amp;dst=100022" TargetMode = "External"/><Relationship Id="rId16" Type="http://schemas.openxmlformats.org/officeDocument/2006/relationships/hyperlink" Target="https://login.consultant.ru/link/?req=doc&amp;base=RLAW265&amp;n=136279&amp;dst=100006" TargetMode = "External"/><Relationship Id="rId17" Type="http://schemas.openxmlformats.org/officeDocument/2006/relationships/hyperlink" Target="https://login.consultant.ru/link/?req=doc&amp;base=RZR&amp;n=497285&amp;dst=197" TargetMode = "External"/><Relationship Id="rId18" Type="http://schemas.openxmlformats.org/officeDocument/2006/relationships/hyperlink" Target="https://login.consultant.ru/link/?req=doc&amp;base=RLAW265&amp;n=130641" TargetMode = "External"/><Relationship Id="rId19" Type="http://schemas.openxmlformats.org/officeDocument/2006/relationships/hyperlink" Target="https://login.consultant.ru/link/?req=doc&amp;base=RLAW265&amp;n=124578" TargetMode = "External"/><Relationship Id="rId20" Type="http://schemas.openxmlformats.org/officeDocument/2006/relationships/hyperlink" Target="https://login.consultant.ru/link/?req=doc&amp;base=RLAW265&amp;n=125745" TargetMode = "External"/><Relationship Id="rId21" Type="http://schemas.openxmlformats.org/officeDocument/2006/relationships/hyperlink" Target="https://login.consultant.ru/link/?req=doc&amp;base=RLAW265&amp;n=125983" TargetMode = "External"/><Relationship Id="rId22" Type="http://schemas.openxmlformats.org/officeDocument/2006/relationships/hyperlink" Target="https://login.consultant.ru/link/?req=doc&amp;base=RLAW265&amp;n=127132" TargetMode = "External"/><Relationship Id="rId23" Type="http://schemas.openxmlformats.org/officeDocument/2006/relationships/hyperlink" Target="https://login.consultant.ru/link/?req=doc&amp;base=RLAW265&amp;n=129010" TargetMode = "External"/><Relationship Id="rId24" Type="http://schemas.openxmlformats.org/officeDocument/2006/relationships/hyperlink" Target="https://login.consultant.ru/link/?req=doc&amp;base=RLAW265&amp;n=132018&amp;dst=100006" TargetMode = "External"/><Relationship Id="rId25" Type="http://schemas.openxmlformats.org/officeDocument/2006/relationships/hyperlink" Target="https://login.consultant.ru/link/?req=doc&amp;base=RLAW265&amp;n=134021&amp;dst=100005" TargetMode = "External"/><Relationship Id="rId26" Type="http://schemas.openxmlformats.org/officeDocument/2006/relationships/hyperlink" Target="https://login.consultant.ru/link/?req=doc&amp;base=RLAW265&amp;n=136279&amp;dst=100007" TargetMode = "External"/><Relationship Id="rId27" Type="http://schemas.openxmlformats.org/officeDocument/2006/relationships/hyperlink" Target="https://login.consultant.ru/link/?req=doc&amp;base=RZR&amp;n=502639&amp;dst=100016" TargetMode = "External"/><Relationship Id="rId28" Type="http://schemas.openxmlformats.org/officeDocument/2006/relationships/hyperlink" Target="https://login.consultant.ru/link/?req=doc&amp;base=RZR&amp;n=497285&amp;dst=100015" TargetMode = "External"/><Relationship Id="rId29" Type="http://schemas.openxmlformats.org/officeDocument/2006/relationships/hyperlink" Target="https://login.consultant.ru/link/?req=doc&amp;base=RZR&amp;n=489991&amp;dst=100012" TargetMode = "External"/><Relationship Id="rId30" Type="http://schemas.openxmlformats.org/officeDocument/2006/relationships/hyperlink" Target="https://login.consultant.ru/link/?req=doc&amp;base=RZR&amp;n=489991&amp;dst=100013" TargetMode = "External"/><Relationship Id="rId31" Type="http://schemas.openxmlformats.org/officeDocument/2006/relationships/hyperlink" Target="https://login.consultant.ru/link/?req=doc&amp;base=RZR&amp;n=497285&amp;dst=100747" TargetMode = "External"/><Relationship Id="rId32" Type="http://schemas.openxmlformats.org/officeDocument/2006/relationships/hyperlink" Target="https://login.consultant.ru/link/?req=doc&amp;base=RZR&amp;n=513923&amp;dst=100028" TargetMode = "External"/><Relationship Id="rId33" Type="http://schemas.openxmlformats.org/officeDocument/2006/relationships/hyperlink" Target="https://login.consultant.ru/link/?req=doc&amp;base=RZR&amp;n=513923&amp;dst=100925" TargetMode = "External"/><Relationship Id="rId34" Type="http://schemas.openxmlformats.org/officeDocument/2006/relationships/hyperlink" Target="https://login.consultant.ru/link/?req=doc&amp;base=RZR&amp;n=497285&amp;dst=100099" TargetMode = "External"/><Relationship Id="rId35" Type="http://schemas.openxmlformats.org/officeDocument/2006/relationships/hyperlink" Target="https://login.consultant.ru/link/?req=doc&amp;base=RLAW265&amp;n=136279&amp;dst=100008" TargetMode = "External"/><Relationship Id="rId36" Type="http://schemas.openxmlformats.org/officeDocument/2006/relationships/hyperlink" Target="https://login.consultant.ru/link/?req=doc&amp;base=RZR&amp;n=502639&amp;dst=100069" TargetMode = "External"/><Relationship Id="rId37" Type="http://schemas.openxmlformats.org/officeDocument/2006/relationships/hyperlink" Target="https://login.consultant.ru/link/?req=doc&amp;base=RLAW265&amp;n=133554&amp;dst=100052" TargetMode = "External"/><Relationship Id="rId38" Type="http://schemas.openxmlformats.org/officeDocument/2006/relationships/hyperlink" Target="https://login.consultant.ru/link/?req=doc&amp;base=RZR&amp;n=497285" TargetMode = "External"/><Relationship Id="rId39" Type="http://schemas.openxmlformats.org/officeDocument/2006/relationships/hyperlink" Target="https://login.consultant.ru/link/?req=doc&amp;base=RZR&amp;n=497285&amp;dst=100331" TargetMode = "External"/><Relationship Id="rId40" Type="http://schemas.openxmlformats.org/officeDocument/2006/relationships/hyperlink" Target="https://login.consultant.ru/link/?req=doc&amp;base=RZR&amp;n=502639&amp;dst=100752" TargetMode = "External"/><Relationship Id="rId41" Type="http://schemas.openxmlformats.org/officeDocument/2006/relationships/hyperlink" Target="https://login.consultant.ru/link/?req=doc&amp;base=RZR&amp;n=497285&amp;dst=375" TargetMode = "External"/><Relationship Id="rId42" Type="http://schemas.openxmlformats.org/officeDocument/2006/relationships/hyperlink" Target="https://login.consultant.ru/link/?req=doc&amp;base=RZR&amp;n=513923&amp;dst=104771" TargetMode = "External"/><Relationship Id="rId43" Type="http://schemas.openxmlformats.org/officeDocument/2006/relationships/hyperlink" Target="https://login.consultant.ru/link/?req=doc&amp;base=RLAW265&amp;n=136279&amp;dst=100010" TargetMode = "External"/><Relationship Id="rId44" Type="http://schemas.openxmlformats.org/officeDocument/2006/relationships/hyperlink" Target="https://login.consultant.ru/link/?req=doc&amp;base=RZR&amp;n=513923&amp;dst=100501" TargetMode = "External"/><Relationship Id="rId45" Type="http://schemas.openxmlformats.org/officeDocument/2006/relationships/hyperlink" Target="https://login.consultant.ru/link/?req=doc&amp;base=RZR&amp;n=513923&amp;dst=100502" TargetMode = "External"/><Relationship Id="rId46" Type="http://schemas.openxmlformats.org/officeDocument/2006/relationships/hyperlink" Target="https://login.consultant.ru/link/?req=doc&amp;base=RZR&amp;n=513923&amp;dst=100516" TargetMode = "External"/><Relationship Id="rId47" Type="http://schemas.openxmlformats.org/officeDocument/2006/relationships/hyperlink" Target="https://login.consultant.ru/link/?req=doc&amp;base=RLAW265&amp;n=136279&amp;dst=100012" TargetMode = "External"/><Relationship Id="rId48" Type="http://schemas.openxmlformats.org/officeDocument/2006/relationships/hyperlink" Target="https://login.consultant.ru/link/?req=doc&amp;base=RZR&amp;n=513923&amp;dst=105496" TargetMode = "External"/><Relationship Id="rId49" Type="http://schemas.openxmlformats.org/officeDocument/2006/relationships/hyperlink" Target="https://login.consultant.ru/link/?req=doc&amp;base=RLAW265&amp;n=136279&amp;dst=100014" TargetMode = "External"/><Relationship Id="rId50" Type="http://schemas.openxmlformats.org/officeDocument/2006/relationships/hyperlink" Target="https://login.consultant.ru/link/?req=doc&amp;base=RLAW265&amp;n=136279&amp;dst=100015" TargetMode = "External"/><Relationship Id="rId51" Type="http://schemas.openxmlformats.org/officeDocument/2006/relationships/hyperlink" Target="https://login.consultant.ru/link/?req=doc&amp;base=RLAW265&amp;n=136279&amp;dst=100016" TargetMode = "External"/><Relationship Id="rId52" Type="http://schemas.openxmlformats.org/officeDocument/2006/relationships/hyperlink" Target="https://login.consultant.ru/link/?req=doc&amp;base=RLAW265&amp;n=136279&amp;dst=100017" TargetMode = "External"/><Relationship Id="rId53" Type="http://schemas.openxmlformats.org/officeDocument/2006/relationships/hyperlink" Target="https://login.consultant.ru/link/?req=doc&amp;base=RLAW265&amp;n=136279&amp;dst=100018" TargetMode = "External"/><Relationship Id="rId54" Type="http://schemas.openxmlformats.org/officeDocument/2006/relationships/hyperlink" Target="https://login.consultant.ru/link/?req=doc&amp;base=RLAW265&amp;n=136279&amp;dst=100019" TargetMode = "External"/><Relationship Id="rId55" Type="http://schemas.openxmlformats.org/officeDocument/2006/relationships/hyperlink" Target="https://login.consultant.ru/link/?req=doc&amp;base=RLAW265&amp;n=136279&amp;dst=100020" TargetMode = "External"/><Relationship Id="rId56" Type="http://schemas.openxmlformats.org/officeDocument/2006/relationships/hyperlink" Target="https://login.consultant.ru/link/?req=doc&amp;base=RLAW265&amp;n=136279&amp;dst=100021" TargetMode = "External"/><Relationship Id="rId57" Type="http://schemas.openxmlformats.org/officeDocument/2006/relationships/hyperlink" Target="https://login.consultant.ru/link/?req=doc&amp;base=RLAW265&amp;n=136279&amp;dst=100022" TargetMode = "External"/><Relationship Id="rId58" Type="http://schemas.openxmlformats.org/officeDocument/2006/relationships/hyperlink" Target="https://login.consultant.ru/link/?req=doc&amp;base=RZR&amp;n=513923&amp;dst=100539" TargetMode = "External"/><Relationship Id="rId59" Type="http://schemas.openxmlformats.org/officeDocument/2006/relationships/hyperlink" Target="https://login.consultant.ru/link/?req=doc&amp;base=RZR&amp;n=513923&amp;dst=100539" TargetMode = "External"/><Relationship Id="rId60" Type="http://schemas.openxmlformats.org/officeDocument/2006/relationships/hyperlink" Target="https://login.consultant.ru/link/?req=doc&amp;base=RZR&amp;n=502639" TargetMode = "External"/><Relationship Id="rId61" Type="http://schemas.openxmlformats.org/officeDocument/2006/relationships/hyperlink" Target="https://login.consultant.ru/link/?req=doc&amp;base=RZR&amp;n=502639" TargetMode = "External"/><Relationship Id="rId62" Type="http://schemas.openxmlformats.org/officeDocument/2006/relationships/hyperlink" Target="https://login.consultant.ru/link/?req=doc&amp;base=RLAW265&amp;n=136279&amp;dst=100023" TargetMode = "External"/><Relationship Id="rId63" Type="http://schemas.openxmlformats.org/officeDocument/2006/relationships/hyperlink" Target="https://login.consultant.ru/link/?req=doc&amp;base=RZR&amp;n=513923&amp;dst=100926" TargetMode = "External"/><Relationship Id="rId64" Type="http://schemas.openxmlformats.org/officeDocument/2006/relationships/hyperlink" Target="https://login.consultant.ru/link/?req=doc&amp;base=RZR&amp;n=513923&amp;dst=102506" TargetMode = "External"/><Relationship Id="rId65" Type="http://schemas.openxmlformats.org/officeDocument/2006/relationships/hyperlink" Target="https://login.consultant.ru/link/?req=doc&amp;base=RZR&amp;n=489351&amp;dst=287" TargetMode = "External"/><Relationship Id="rId66" Type="http://schemas.openxmlformats.org/officeDocument/2006/relationships/hyperlink" Target="https://login.consultant.ru/link/?req=doc&amp;base=RZR&amp;n=493417&amp;dst=32379" TargetMode = "External"/><Relationship Id="rId67" Type="http://schemas.openxmlformats.org/officeDocument/2006/relationships/hyperlink" Target="https://login.consultant.ru/link/?req=doc&amp;base=RZR&amp;n=439282" TargetMode = "External"/><Relationship Id="rId68" Type="http://schemas.openxmlformats.org/officeDocument/2006/relationships/hyperlink" Target="https://login.consultant.ru/link/?req=doc&amp;base=RZR&amp;n=513923&amp;dst=102506" TargetMode = "External"/><Relationship Id="rId69" Type="http://schemas.openxmlformats.org/officeDocument/2006/relationships/hyperlink" Target="https://login.consultant.ru/link/?req=doc&amp;base=RZR&amp;n=422211" TargetMode = "External"/><Relationship Id="rId70" Type="http://schemas.openxmlformats.org/officeDocument/2006/relationships/hyperlink" Target="https://login.consultant.ru/link/?req=doc&amp;base=RLAW265&amp;n=136279&amp;dst=100028" TargetMode = "External"/><Relationship Id="rId71" Type="http://schemas.openxmlformats.org/officeDocument/2006/relationships/hyperlink" Target="https://login.consultant.ru/link/?req=doc&amp;base=RLAW265&amp;n=136279&amp;dst=100031" TargetMode = "External"/><Relationship Id="rId72" Type="http://schemas.openxmlformats.org/officeDocument/2006/relationships/hyperlink" Target="https://login.consultant.ru/link/?req=doc&amp;base=RLAW265&amp;n=136279&amp;dst=100033" TargetMode = "External"/><Relationship Id="rId73" Type="http://schemas.openxmlformats.org/officeDocument/2006/relationships/hyperlink" Target="https://login.consultant.ru/link/?req=doc&amp;base=RZR&amp;n=458868" TargetMode = "External"/><Relationship Id="rId74" Type="http://schemas.openxmlformats.org/officeDocument/2006/relationships/hyperlink" Target="https://login.consultant.ru/link/?req=doc&amp;base=RLAW265&amp;n=136279&amp;dst=100035" TargetMode = "External"/><Relationship Id="rId75" Type="http://schemas.openxmlformats.org/officeDocument/2006/relationships/hyperlink" Target="https://login.consultant.ru/link/?req=doc&amp;base=RZR&amp;n=497285&amp;dst=164" TargetMode = "External"/><Relationship Id="rId76" Type="http://schemas.openxmlformats.org/officeDocument/2006/relationships/hyperlink" Target="https://login.consultant.ru/link/?req=doc&amp;base=RZR&amp;n=129344" TargetMode = "External"/><Relationship Id="rId77" Type="http://schemas.openxmlformats.org/officeDocument/2006/relationships/hyperlink" Target="https://login.consultant.ru/link/?req=doc&amp;base=RLAW265&amp;n=136279&amp;dst=100037" TargetMode = "External"/><Relationship Id="rId78" Type="http://schemas.openxmlformats.org/officeDocument/2006/relationships/hyperlink" Target="https://login.consultant.ru/link/?req=doc&amp;base=RLAW265&amp;n=136279&amp;dst=100039" TargetMode = "External"/><Relationship Id="rId79" Type="http://schemas.openxmlformats.org/officeDocument/2006/relationships/header" Target="header2.xml"/><Relationship Id="rId80" Type="http://schemas.openxmlformats.org/officeDocument/2006/relationships/footer" Target="footer2.xml"/><Relationship Id="rId81" Type="http://schemas.openxmlformats.org/officeDocument/2006/relationships/hyperlink" Target="https://login.consultant.ru/link/?req=doc&amp;base=RLAW265&amp;n=136279&amp;dst=100109" TargetMode = "External"/><Relationship Id="rId82" Type="http://schemas.openxmlformats.org/officeDocument/2006/relationships/hyperlink" Target="https://login.consultant.ru/link/?req=doc&amp;base=RLAW265&amp;n=136279&amp;dst=100160" TargetMode = "External"/><Relationship Id="rId83" Type="http://schemas.openxmlformats.org/officeDocument/2006/relationships/hyperlink" Target="https://login.consultant.ru/link/?req=doc&amp;base=RLAW265&amp;n=136279&amp;dst=100210" TargetMode = "External"/><Relationship Id="rId84" Type="http://schemas.openxmlformats.org/officeDocument/2006/relationships/hyperlink" Target="https://login.consultant.ru/link/?req=doc&amp;base=RZR&amp;n=506556&amp;dst=100011" TargetMode = "External"/><Relationship Id="rId85" Type="http://schemas.openxmlformats.org/officeDocument/2006/relationships/hyperlink" Target="https://login.consultant.ru/link/?req=doc&amp;base=RLAW265&amp;n=136279&amp;dst=100040" TargetMode = "External"/><Relationship Id="rId86" Type="http://schemas.openxmlformats.org/officeDocument/2006/relationships/hyperlink" Target="https://login.consultant.ru/link/?req=doc&amp;base=RLAW265&amp;n=64669" TargetMode = "External"/><Relationship Id="rId87" Type="http://schemas.openxmlformats.org/officeDocument/2006/relationships/hyperlink" Target="https://login.consultant.ru/link/?req=doc&amp;base=RZR&amp;n=483648" TargetMode = "External"/><Relationship Id="rId88" Type="http://schemas.openxmlformats.org/officeDocument/2006/relationships/hyperlink" Target="https://login.consultant.ru/link/?req=doc&amp;base=RZR&amp;n=505879" TargetMode = "External"/><Relationship Id="rId89" Type="http://schemas.openxmlformats.org/officeDocument/2006/relationships/hyperlink" Target="https://login.consultant.ru/link/?req=doc&amp;base=RLAW265&amp;n=136279&amp;dst=100042" TargetMode = "External"/><Relationship Id="rId90" Type="http://schemas.openxmlformats.org/officeDocument/2006/relationships/hyperlink" Target="https://login.consultant.ru/link/?req=doc&amp;base=RZR&amp;n=472753" TargetMode = "External"/><Relationship Id="rId91" Type="http://schemas.openxmlformats.org/officeDocument/2006/relationships/hyperlink" Target="https://login.consultant.ru/link/?req=doc&amp;base=RZR&amp;n=356172" TargetMode = "External"/><Relationship Id="rId92" Type="http://schemas.openxmlformats.org/officeDocument/2006/relationships/hyperlink" Target="https://login.consultant.ru/link/?req=doc&amp;base=RZR&amp;n=505576" TargetMode = "External"/><Relationship Id="rId93" Type="http://schemas.openxmlformats.org/officeDocument/2006/relationships/hyperlink" Target="https://login.consultant.ru/link/?req=doc&amp;base=RZR&amp;n=513365" TargetMode = "External"/><Relationship Id="rId94" Type="http://schemas.openxmlformats.org/officeDocument/2006/relationships/hyperlink" Target="https://login.consultant.ru/link/?req=doc&amp;base=RLAW265&amp;n=136279&amp;dst=100043" TargetMode = "External"/><Relationship Id="rId95" Type="http://schemas.openxmlformats.org/officeDocument/2006/relationships/hyperlink" Target="https://login.consultant.ru/link/?req=doc&amp;base=RZR&amp;n=496460&amp;dst=105018" TargetMode = "External"/><Relationship Id="rId96" Type="http://schemas.openxmlformats.org/officeDocument/2006/relationships/hyperlink" Target="https://login.consultant.ru/link/?req=doc&amp;base=RLAW265&amp;n=136279&amp;dst=100044" TargetMode = "External"/><Relationship Id="rId97" Type="http://schemas.openxmlformats.org/officeDocument/2006/relationships/hyperlink" Target="https://login.consultant.ru/link/?req=doc&amp;base=RZR&amp;n=470444&amp;dst=100010" TargetMode = "External"/><Relationship Id="rId98" Type="http://schemas.openxmlformats.org/officeDocument/2006/relationships/hyperlink" Target="https://login.consultant.ru/link/?req=doc&amp;base=RZR&amp;n=499769" TargetMode = "External"/><Relationship Id="rId99" Type="http://schemas.openxmlformats.org/officeDocument/2006/relationships/hyperlink" Target="https://login.consultant.ru/link/?req=doc&amp;base=RZR&amp;n=358711" TargetMode = "External"/><Relationship Id="rId100" Type="http://schemas.openxmlformats.org/officeDocument/2006/relationships/hyperlink" Target="https://login.consultant.ru/link/?req=doc&amp;base=RZR&amp;n=416066" TargetMode = "External"/><Relationship Id="rId101" Type="http://schemas.openxmlformats.org/officeDocument/2006/relationships/hyperlink" Target="https://login.consultant.ru/link/?req=doc&amp;base=RZR&amp;n=506446" TargetMode = "External"/><Relationship Id="rId102" Type="http://schemas.openxmlformats.org/officeDocument/2006/relationships/hyperlink" Target="https://login.consultant.ru/link/?req=doc&amp;base=RLAW265&amp;n=136279&amp;dst=100048" TargetMode = "External"/><Relationship Id="rId103" Type="http://schemas.openxmlformats.org/officeDocument/2006/relationships/hyperlink" Target="https://login.consultant.ru/link/?req=doc&amp;base=RZR&amp;n=506074" TargetMode = "External"/><Relationship Id="rId104" Type="http://schemas.openxmlformats.org/officeDocument/2006/relationships/hyperlink" Target="https://login.consultant.ru/link/?req=doc&amp;base=RZR&amp;n=506075" TargetMode = "External"/><Relationship Id="rId105" Type="http://schemas.openxmlformats.org/officeDocument/2006/relationships/hyperlink" Target="https://login.consultant.ru/link/?req=doc&amp;base=RZR&amp;n=341304" TargetMode = "External"/><Relationship Id="rId106" Type="http://schemas.openxmlformats.org/officeDocument/2006/relationships/hyperlink" Target="https://login.consultant.ru/link/?req=doc&amp;base=RLAW265&amp;n=136279&amp;dst=100049" TargetMode = "External"/><Relationship Id="rId107" Type="http://schemas.openxmlformats.org/officeDocument/2006/relationships/hyperlink" Target="https://login.consultant.ru/link/?req=doc&amp;base=RLAW265&amp;n=136279&amp;dst=100050" TargetMode = "External"/><Relationship Id="rId108" Type="http://schemas.openxmlformats.org/officeDocument/2006/relationships/hyperlink" Target="https://login.consultant.ru/link/?req=doc&amp;base=RLAW265&amp;n=136396" TargetMode = "External"/><Relationship Id="rId109" Type="http://schemas.openxmlformats.org/officeDocument/2006/relationships/hyperlink" Target="https://login.consultant.ru/link/?req=doc&amp;base=RZR&amp;n=458868" TargetMode = "External"/><Relationship Id="rId110" Type="http://schemas.openxmlformats.org/officeDocument/2006/relationships/hyperlink" Target="https://login.consultant.ru/link/?req=doc&amp;base=RZR&amp;n=458868" TargetMode = "External"/><Relationship Id="rId111" Type="http://schemas.openxmlformats.org/officeDocument/2006/relationships/hyperlink" Target="https://login.consultant.ru/link/?req=doc&amp;base=RZR&amp;n=513923&amp;dst=102506" TargetMode = "External"/><Relationship Id="rId112" Type="http://schemas.openxmlformats.org/officeDocument/2006/relationships/hyperlink" Target="https://login.consultant.ru/link/?req=doc&amp;base=RZR&amp;n=513923" TargetMode = "External"/><Relationship Id="rId113" Type="http://schemas.openxmlformats.org/officeDocument/2006/relationships/hyperlink" Target="https://login.consultant.ru/link/?req=doc&amp;base=RZR&amp;n=513923&amp;dst=100926" TargetMode = "External"/><Relationship Id="rId114" Type="http://schemas.openxmlformats.org/officeDocument/2006/relationships/hyperlink" Target="https://login.consultant.ru/link/?req=doc&amp;base=RZR&amp;n=513923&amp;dst=102506" TargetMode = "External"/><Relationship Id="rId115" Type="http://schemas.openxmlformats.org/officeDocument/2006/relationships/hyperlink" Target="https://login.consultant.ru/link/?req=doc&amp;base=RZR&amp;n=513923" TargetMode = "External"/><Relationship Id="rId116" Type="http://schemas.openxmlformats.org/officeDocument/2006/relationships/hyperlink" Target="https://login.consultant.ru/link/?req=doc&amp;base=RZR&amp;n=513923&amp;dst=100926" TargetMode = "External"/><Relationship Id="rId117" Type="http://schemas.openxmlformats.org/officeDocument/2006/relationships/hyperlink" Target="https://login.consultant.ru/link/?req=doc&amp;base=RZR&amp;n=513923&amp;dst=102506" TargetMode = "External"/><Relationship Id="rId118" Type="http://schemas.openxmlformats.org/officeDocument/2006/relationships/hyperlink" Target="https://login.consultant.ru/link/?req=doc&amp;base=RZR&amp;n=513923" TargetMode = "External"/><Relationship Id="rId119" Type="http://schemas.openxmlformats.org/officeDocument/2006/relationships/hyperlink" Target="https://login.consultant.ru/link/?req=doc&amp;base=RZR&amp;n=513923&amp;dst=100926" TargetMode = "External"/><Relationship Id="rId120" Type="http://schemas.openxmlformats.org/officeDocument/2006/relationships/hyperlink" Target="https://login.consultant.ru/link/?req=doc&amp;base=RZR&amp;n=513923&amp;dst=100149" TargetMode = "External"/><Relationship Id="rId121" Type="http://schemas.openxmlformats.org/officeDocument/2006/relationships/hyperlink" Target="https://login.consultant.ru/link/?req=doc&amp;base=RZR&amp;n=514031" TargetMode = "External"/><Relationship Id="rId122" Type="http://schemas.openxmlformats.org/officeDocument/2006/relationships/hyperlink" Target="https://login.consultant.ru/link/?req=doc&amp;base=RZR&amp;n=513923" TargetMode = "External"/><Relationship Id="rId123" Type="http://schemas.openxmlformats.org/officeDocument/2006/relationships/hyperlink" Target="https://login.consultant.ru/link/?req=doc&amp;base=RLAW265&amp;n=136279&amp;dst=100051" TargetMode = "External"/><Relationship Id="rId124" Type="http://schemas.openxmlformats.org/officeDocument/2006/relationships/hyperlink" Target="https://login.consultant.ru/link/?req=doc&amp;base=RLAW265&amp;n=134021&amp;dst=100006" TargetMode = "External"/><Relationship Id="rId125" Type="http://schemas.openxmlformats.org/officeDocument/2006/relationships/hyperlink" Target="https://login.consultant.ru/link/?req=doc&amp;base=RLAW265&amp;n=134021&amp;dst=100007" TargetMode = "External"/><Relationship Id="rId126" Type="http://schemas.openxmlformats.org/officeDocument/2006/relationships/hyperlink" Target="https://login.consultant.ru/link/?req=doc&amp;base=RLAW265&amp;n=134021&amp;dst=100013" TargetMode = "External"/><Relationship Id="rId127" Type="http://schemas.openxmlformats.org/officeDocument/2006/relationships/hyperlink" Target="https://login.consultant.ru/link/?req=doc&amp;base=RLAW265&amp;n=134021&amp;dst=100017" TargetMode = "External"/><Relationship Id="rId128" Type="http://schemas.openxmlformats.org/officeDocument/2006/relationships/hyperlink" Target="https://login.consultant.ru/link/?req=doc&amp;base=RLAW265&amp;n=134021&amp;dst=100021" TargetMode = "External"/><Relationship Id="rId129" Type="http://schemas.openxmlformats.org/officeDocument/2006/relationships/hyperlink" Target="https://login.consultant.ru/link/?req=doc&amp;base=RZR&amp;n=367763" TargetMode = "External"/><Relationship Id="rId130" Type="http://schemas.openxmlformats.org/officeDocument/2006/relationships/hyperlink" Target="https://login.consultant.ru/link/?req=doc&amp;base=RLAW265&amp;n=134859" TargetMode = "External"/><Relationship Id="rId131" Type="http://schemas.openxmlformats.org/officeDocument/2006/relationships/hyperlink" Target="https://login.consultant.ru/link/?req=doc&amp;base=RZR&amp;n=142121" TargetMode = "External"/><Relationship Id="rId132" Type="http://schemas.openxmlformats.org/officeDocument/2006/relationships/hyperlink" Target="https://login.consultant.ru/link/?req=doc&amp;base=RZR&amp;n=310341" TargetMode = "External"/><Relationship Id="rId133" Type="http://schemas.openxmlformats.org/officeDocument/2006/relationships/hyperlink" Target="https://login.consultant.ru/link/?req=doc&amp;base=RLAW265&amp;n=126325" TargetMode = "External"/><Relationship Id="rId134" Type="http://schemas.openxmlformats.org/officeDocument/2006/relationships/hyperlink" Target="https://login.consultant.ru/link/?req=doc&amp;base=RZR&amp;n=150507" TargetMode = "External"/><Relationship Id="rId135" Type="http://schemas.openxmlformats.org/officeDocument/2006/relationships/hyperlink" Target="https://login.consultant.ru/link/?req=doc&amp;base=RLAW265&amp;n=130585" TargetMode = "External"/><Relationship Id="rId136" Type="http://schemas.openxmlformats.org/officeDocument/2006/relationships/hyperlink" Target="https://login.consultant.ru/link/?req=doc&amp;base=RZR&amp;n=422278" TargetMode = "External"/><Relationship Id="rId137" Type="http://schemas.openxmlformats.org/officeDocument/2006/relationships/hyperlink" Target="https://login.consultant.ru/link/?req=doc&amp;base=RLAW265&amp;n=117633" TargetMode = "External"/><Relationship Id="rId138" Type="http://schemas.openxmlformats.org/officeDocument/2006/relationships/hyperlink" Target="https://login.consultant.ru/link/?req=doc&amp;base=RZR&amp;n=358694" TargetMode = "External"/><Relationship Id="rId139" Type="http://schemas.openxmlformats.org/officeDocument/2006/relationships/hyperlink" Target="https://login.consultant.ru/link/?req=doc&amp;base=RZR&amp;n=502861" TargetMode = "External"/><Relationship Id="rId140" Type="http://schemas.openxmlformats.org/officeDocument/2006/relationships/hyperlink" Target="https://login.consultant.ru/link/?req=doc&amp;base=RLAW265&amp;n=126238" TargetMode = "External"/><Relationship Id="rId141" Type="http://schemas.openxmlformats.org/officeDocument/2006/relationships/hyperlink" Target="https://login.consultant.ru/link/?req=doc&amp;base=RLAW265&amp;n=129536" TargetMode = "External"/><Relationship Id="rId142" Type="http://schemas.openxmlformats.org/officeDocument/2006/relationships/hyperlink" Target="https://login.consultant.ru/link/?req=doc&amp;base=RZR&amp;n=142320" TargetMode = "External"/><Relationship Id="rId143" Type="http://schemas.openxmlformats.org/officeDocument/2006/relationships/hyperlink" Target="https://login.consultant.ru/link/?req=doc&amp;base=RLAW265&amp;n=127545" TargetMode = "External"/><Relationship Id="rId144" Type="http://schemas.openxmlformats.org/officeDocument/2006/relationships/hyperlink" Target="https://login.consultant.ru/link/?req=doc&amp;base=RZR&amp;n=144940" TargetMode = "External"/><Relationship Id="rId145" Type="http://schemas.openxmlformats.org/officeDocument/2006/relationships/hyperlink" Target="https://login.consultant.ru/link/?req=doc&amp;base=RLAW265&amp;n=130403" TargetMode = "External"/><Relationship Id="rId146" Type="http://schemas.openxmlformats.org/officeDocument/2006/relationships/hyperlink" Target="https://login.consultant.ru/link/?req=doc&amp;base=RZR&amp;n=139603" TargetMode = "External"/><Relationship Id="rId147" Type="http://schemas.openxmlformats.org/officeDocument/2006/relationships/hyperlink" Target="https://login.consultant.ru/link/?req=doc&amp;base=RLAW265&amp;n=129349" TargetMode = "External"/><Relationship Id="rId148" Type="http://schemas.openxmlformats.org/officeDocument/2006/relationships/hyperlink" Target="https://login.consultant.ru/link/?req=doc&amp;base=RZR&amp;n=358699" TargetMode = "External"/><Relationship Id="rId149" Type="http://schemas.openxmlformats.org/officeDocument/2006/relationships/hyperlink" Target="https://login.consultant.ru/link/?req=doc&amp;base=RLAW265&amp;n=126688" TargetMode = "External"/><Relationship Id="rId150" Type="http://schemas.openxmlformats.org/officeDocument/2006/relationships/hyperlink" Target="https://login.consultant.ru/link/?req=doc&amp;base=RZR&amp;n=358691" TargetMode = "External"/><Relationship Id="rId151" Type="http://schemas.openxmlformats.org/officeDocument/2006/relationships/hyperlink" Target="https://login.consultant.ru/link/?req=doc&amp;base=RZR&amp;n=358679" TargetMode = "External"/><Relationship Id="rId152" Type="http://schemas.openxmlformats.org/officeDocument/2006/relationships/hyperlink" Target="https://login.consultant.ru/link/?req=doc&amp;base=RLAW265&amp;n=117595" TargetMode = "External"/><Relationship Id="rId153" Type="http://schemas.openxmlformats.org/officeDocument/2006/relationships/hyperlink" Target="https://login.consultant.ru/link/?req=doc&amp;base=RZR&amp;n=140656" TargetMode = "External"/><Relationship Id="rId154" Type="http://schemas.openxmlformats.org/officeDocument/2006/relationships/hyperlink" Target="https://login.consultant.ru/link/?req=doc&amp;base=RLAW265&amp;n=132781" TargetMode = "External"/><Relationship Id="rId155" Type="http://schemas.openxmlformats.org/officeDocument/2006/relationships/hyperlink" Target="https://login.consultant.ru/link/?req=doc&amp;base=RZR&amp;n=358692" TargetMode = "External"/><Relationship Id="rId156" Type="http://schemas.openxmlformats.org/officeDocument/2006/relationships/hyperlink" Target="https://login.consultant.ru/link/?req=doc&amp;base=RLAW265&amp;n=130454" TargetMode = "External"/><Relationship Id="rId157" Type="http://schemas.openxmlformats.org/officeDocument/2006/relationships/hyperlink" Target="https://login.consultant.ru/link/?req=doc&amp;base=RLAW265&amp;n=128862" TargetMode = "External"/><Relationship Id="rId158" Type="http://schemas.openxmlformats.org/officeDocument/2006/relationships/hyperlink" Target="https://login.consultant.ru/link/?req=doc&amp;base=RZR&amp;n=516569" TargetMode = "External"/><Relationship Id="rId159" Type="http://schemas.openxmlformats.org/officeDocument/2006/relationships/hyperlink" Target="https://login.consultant.ru/link/?req=doc&amp;base=RLAW265&amp;n=133000" TargetMode = "External"/><Relationship Id="rId160" Type="http://schemas.openxmlformats.org/officeDocument/2006/relationships/hyperlink" Target="https://login.consultant.ru/link/?req=doc&amp;base=RZR&amp;n=513365" TargetMode = "External"/><Relationship Id="rId161" Type="http://schemas.openxmlformats.org/officeDocument/2006/relationships/hyperlink" Target="https://login.consultant.ru/link/?req=doc&amp;base=RLAW265&amp;n=126628" TargetMode = "External"/><Relationship Id="rId162" Type="http://schemas.openxmlformats.org/officeDocument/2006/relationships/hyperlink" Target="https://login.consultant.ru/link/?req=doc&amp;base=RZR&amp;n=409058" TargetMode = "External"/><Relationship Id="rId163" Type="http://schemas.openxmlformats.org/officeDocument/2006/relationships/hyperlink" Target="https://login.consultant.ru/link/?req=doc&amp;base=RLAW265&amp;n=128127" TargetMode = "External"/><Relationship Id="rId164" Type="http://schemas.openxmlformats.org/officeDocument/2006/relationships/hyperlink" Target="https://login.consultant.ru/link/?req=doc&amp;base=RZR&amp;n=327743" TargetMode = "External"/><Relationship Id="rId165" Type="http://schemas.openxmlformats.org/officeDocument/2006/relationships/hyperlink" Target="https://login.consultant.ru/link/?req=doc&amp;base=RLAW265&amp;n=126657" TargetMode = "External"/><Relationship Id="rId166" Type="http://schemas.openxmlformats.org/officeDocument/2006/relationships/hyperlink" Target="https://login.consultant.ru/link/?req=doc&amp;base=RLAW265&amp;n=123507" TargetMode = "External"/><Relationship Id="rId167" Type="http://schemas.openxmlformats.org/officeDocument/2006/relationships/hyperlink" Target="https://login.consultant.ru/link/?req=doc&amp;base=RZR&amp;n=358711" TargetMode = "External"/><Relationship Id="rId168" Type="http://schemas.openxmlformats.org/officeDocument/2006/relationships/hyperlink" Target="https://login.consultant.ru/link/?req=doc&amp;base=RLAW265&amp;n=128154" TargetMode = "External"/><Relationship Id="rId169" Type="http://schemas.openxmlformats.org/officeDocument/2006/relationships/hyperlink" Target="https://login.consultant.ru/link/?req=doc&amp;base=RZR&amp;n=358696" TargetMode = "External"/><Relationship Id="rId170" Type="http://schemas.openxmlformats.org/officeDocument/2006/relationships/hyperlink" Target="https://login.consultant.ru/link/?req=doc&amp;base=RLAW265&amp;n=128330" TargetMode = "External"/><Relationship Id="rId171" Type="http://schemas.openxmlformats.org/officeDocument/2006/relationships/hyperlink" Target="https://login.consultant.ru/link/?req=doc&amp;base=RZR&amp;n=517708" TargetMode = "External"/><Relationship Id="rId172" Type="http://schemas.openxmlformats.org/officeDocument/2006/relationships/hyperlink" Target="https://login.consultant.ru/link/?req=doc&amp;base=RLAW265&amp;n=131702" TargetMode = "External"/><Relationship Id="rId173" Type="http://schemas.openxmlformats.org/officeDocument/2006/relationships/hyperlink" Target="https://login.consultant.ru/link/?req=doc&amp;base=RLAW265&amp;n=128861" TargetMode = "External"/><Relationship Id="rId174" Type="http://schemas.openxmlformats.org/officeDocument/2006/relationships/hyperlink" Target="https://login.consultant.ru/link/?req=doc&amp;base=RZR&amp;n=358703" TargetMode = "External"/><Relationship Id="rId175" Type="http://schemas.openxmlformats.org/officeDocument/2006/relationships/hyperlink" Target="https://login.consultant.ru/link/?req=doc&amp;base=RLAW265&amp;n=59061" TargetMode = "External"/><Relationship Id="rId176" Type="http://schemas.openxmlformats.org/officeDocument/2006/relationships/hyperlink" Target="https://login.consultant.ru/link/?req=doc&amp;base=RZR&amp;n=358721" TargetMode = "External"/><Relationship Id="rId177" Type="http://schemas.openxmlformats.org/officeDocument/2006/relationships/hyperlink" Target="https://login.consultant.ru/link/?req=doc&amp;base=RLAW265&amp;n=125324" TargetMode = "External"/><Relationship Id="rId178" Type="http://schemas.openxmlformats.org/officeDocument/2006/relationships/hyperlink" Target="https://login.consultant.ru/link/?req=doc&amp;base=RZR&amp;n=458593" TargetMode = "External"/><Relationship Id="rId179" Type="http://schemas.openxmlformats.org/officeDocument/2006/relationships/hyperlink" Target="https://login.consultant.ru/link/?req=doc&amp;base=RLAW265&amp;n=117682" TargetMode = "External"/><Relationship Id="rId180" Type="http://schemas.openxmlformats.org/officeDocument/2006/relationships/hyperlink" Target="https://login.consultant.ru/link/?req=doc&amp;base=RZR&amp;n=358714" TargetMode = "External"/><Relationship Id="rId181" Type="http://schemas.openxmlformats.org/officeDocument/2006/relationships/hyperlink" Target="https://login.consultant.ru/link/?req=doc&amp;base=RLAW265&amp;n=126292" TargetMode = "External"/><Relationship Id="rId182" Type="http://schemas.openxmlformats.org/officeDocument/2006/relationships/hyperlink" Target="https://login.consultant.ru/link/?req=doc&amp;base=RLAW265&amp;n=128820" TargetMode = "External"/><Relationship Id="rId183" Type="http://schemas.openxmlformats.org/officeDocument/2006/relationships/hyperlink" Target="https://login.consultant.ru/link/?req=doc&amp;base=RZR&amp;n=178423" TargetMode = "External"/><Relationship Id="rId184" Type="http://schemas.openxmlformats.org/officeDocument/2006/relationships/hyperlink" Target="https://login.consultant.ru/link/?req=doc&amp;base=RLAW265&amp;n=92256" TargetMode = "External"/><Relationship Id="rId185" Type="http://schemas.openxmlformats.org/officeDocument/2006/relationships/hyperlink" Target="https://login.consultant.ru/link/?req=doc&amp;base=RZR&amp;n=143816" TargetMode = "External"/><Relationship Id="rId186" Type="http://schemas.openxmlformats.org/officeDocument/2006/relationships/hyperlink" Target="https://login.consultant.ru/link/?req=doc&amp;base=RLAW265&amp;n=117798" TargetMode = "External"/><Relationship Id="rId187" Type="http://schemas.openxmlformats.org/officeDocument/2006/relationships/hyperlink" Target="https://login.consultant.ru/link/?req=doc&amp;base=RZR&amp;n=358684" TargetMode = "External"/><Relationship Id="rId188" Type="http://schemas.openxmlformats.org/officeDocument/2006/relationships/hyperlink" Target="https://login.consultant.ru/link/?req=doc&amp;base=RLAW265&amp;n=92261" TargetMode = "External"/><Relationship Id="rId189" Type="http://schemas.openxmlformats.org/officeDocument/2006/relationships/hyperlink" Target="https://login.consultant.ru/link/?req=doc&amp;base=RZR&amp;n=358709" TargetMode = "External"/><Relationship Id="rId190" Type="http://schemas.openxmlformats.org/officeDocument/2006/relationships/hyperlink" Target="https://login.consultant.ru/link/?req=doc&amp;base=RLAW265&amp;n=92869" TargetMode = "External"/><Relationship Id="rId191" Type="http://schemas.openxmlformats.org/officeDocument/2006/relationships/hyperlink" Target="https://login.consultant.ru/link/?req=doc&amp;base=RZR&amp;n=306010" TargetMode = "External"/><Relationship Id="rId192" Type="http://schemas.openxmlformats.org/officeDocument/2006/relationships/hyperlink" Target="https://login.consultant.ru/link/?req=doc&amp;base=RLAW265&amp;n=125642" TargetMode = "External"/><Relationship Id="rId193" Type="http://schemas.openxmlformats.org/officeDocument/2006/relationships/hyperlink" Target="https://login.consultant.ru/link/?req=doc&amp;base=RZR&amp;n=358705" TargetMode = "External"/><Relationship Id="rId194" Type="http://schemas.openxmlformats.org/officeDocument/2006/relationships/hyperlink" Target="https://login.consultant.ru/link/?req=doc&amp;base=RLAW265&amp;n=126463" TargetMode = "External"/><Relationship Id="rId195" Type="http://schemas.openxmlformats.org/officeDocument/2006/relationships/hyperlink" Target="https://login.consultant.ru/link/?req=doc&amp;base=RZR&amp;n=444370" TargetMode = "External"/><Relationship Id="rId196" Type="http://schemas.openxmlformats.org/officeDocument/2006/relationships/hyperlink" Target="https://login.consultant.ru/link/?req=doc&amp;base=RLAW265&amp;n=119210" TargetMode = "External"/><Relationship Id="rId197" Type="http://schemas.openxmlformats.org/officeDocument/2006/relationships/hyperlink" Target="https://login.consultant.ru/link/?req=doc&amp;base=RZR&amp;n=491192" TargetMode = "External"/><Relationship Id="rId198" Type="http://schemas.openxmlformats.org/officeDocument/2006/relationships/hyperlink" Target="https://login.consultant.ru/link/?req=doc&amp;base=RLAW265&amp;n=92364" TargetMode = "External"/><Relationship Id="rId199" Type="http://schemas.openxmlformats.org/officeDocument/2006/relationships/hyperlink" Target="https://login.consultant.ru/link/?req=doc&amp;base=RZR&amp;n=431245" TargetMode = "External"/><Relationship Id="rId200" Type="http://schemas.openxmlformats.org/officeDocument/2006/relationships/hyperlink" Target="https://login.consultant.ru/link/?req=doc&amp;base=RLAW265&amp;n=127532" TargetMode = "External"/><Relationship Id="rId201" Type="http://schemas.openxmlformats.org/officeDocument/2006/relationships/hyperlink" Target="https://login.consultant.ru/link/?req=doc&amp;base=RZR&amp;n=358682" TargetMode = "External"/><Relationship Id="rId202" Type="http://schemas.openxmlformats.org/officeDocument/2006/relationships/hyperlink" Target="https://login.consultant.ru/link/?req=doc&amp;base=RLAW265&amp;n=129392" TargetMode = "External"/><Relationship Id="rId203" Type="http://schemas.openxmlformats.org/officeDocument/2006/relationships/hyperlink" Target="https://login.consultant.ru/link/?req=doc&amp;base=RZR&amp;n=358707" TargetMode = "External"/><Relationship Id="rId204" Type="http://schemas.openxmlformats.org/officeDocument/2006/relationships/hyperlink" Target="https://login.consultant.ru/link/?req=doc&amp;base=RLAW265&amp;n=129314" TargetMode = "External"/><Relationship Id="rId205" Type="http://schemas.openxmlformats.org/officeDocument/2006/relationships/hyperlink" Target="https://login.consultant.ru/link/?req=doc&amp;base=RZR&amp;n=358710" TargetMode = "External"/><Relationship Id="rId206" Type="http://schemas.openxmlformats.org/officeDocument/2006/relationships/hyperlink" Target="https://login.consultant.ru/link/?req=doc&amp;base=RLAW265&amp;n=133087" TargetMode = "External"/><Relationship Id="rId207" Type="http://schemas.openxmlformats.org/officeDocument/2006/relationships/hyperlink" Target="https://login.consultant.ru/link/?req=doc&amp;base=RZR&amp;n=358723" TargetMode = "External"/><Relationship Id="rId208" Type="http://schemas.openxmlformats.org/officeDocument/2006/relationships/hyperlink" Target="https://login.consultant.ru/link/?req=doc&amp;base=RLAW265&amp;n=126432" TargetMode = "External"/><Relationship Id="rId209" Type="http://schemas.openxmlformats.org/officeDocument/2006/relationships/hyperlink" Target="https://login.consultant.ru/link/?req=doc&amp;base=RZR&amp;n=327743" TargetMode = "External"/><Relationship Id="rId210" Type="http://schemas.openxmlformats.org/officeDocument/2006/relationships/hyperlink" Target="https://login.consultant.ru/link/?req=doc&amp;base=RLAW265&amp;n=125937" TargetMode = "External"/><Relationship Id="rId211" Type="http://schemas.openxmlformats.org/officeDocument/2006/relationships/hyperlink" Target="https://login.consultant.ru/link/?req=doc&amp;base=RZR&amp;n=362485" TargetMode = "External"/><Relationship Id="rId212" Type="http://schemas.openxmlformats.org/officeDocument/2006/relationships/hyperlink" Target="https://login.consultant.ru/link/?req=doc&amp;base=RLAW265&amp;n=117569" TargetMode = "External"/><Relationship Id="rId213" Type="http://schemas.openxmlformats.org/officeDocument/2006/relationships/hyperlink" Target="https://login.consultant.ru/link/?req=doc&amp;base=RZR&amp;n=141878" TargetMode = "External"/><Relationship Id="rId214" Type="http://schemas.openxmlformats.org/officeDocument/2006/relationships/hyperlink" Target="https://login.consultant.ru/link/?req=doc&amp;base=RLAW265&amp;n=122163" TargetMode = "External"/><Relationship Id="rId215" Type="http://schemas.openxmlformats.org/officeDocument/2006/relationships/hyperlink" Target="https://login.consultant.ru/link/?req=doc&amp;base=RLAW265&amp;n=72340" TargetMode = "External"/><Relationship Id="rId216" Type="http://schemas.openxmlformats.org/officeDocument/2006/relationships/hyperlink" Target="https://login.consultant.ru/link/?req=doc&amp;base=RZR&amp;n=388687" TargetMode = "External"/><Relationship Id="rId217" Type="http://schemas.openxmlformats.org/officeDocument/2006/relationships/hyperlink" Target="https://login.consultant.ru/link/?req=doc&amp;base=RLAW265&amp;n=92385" TargetMode = "External"/><Relationship Id="rId218" Type="http://schemas.openxmlformats.org/officeDocument/2006/relationships/hyperlink" Target="https://login.consultant.ru/link/?req=doc&amp;base=RLAW265&amp;n=136279&amp;dst=10005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Костромской области от 28.12.2024 N 495-а
(ред. от 20.10.2025)
"О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dc:title>
  <dcterms:created xsi:type="dcterms:W3CDTF">2025-11-14T08:04:18Z</dcterms:created>
</cp:coreProperties>
</file>