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52" w:rsidRPr="00A27755" w:rsidRDefault="00530986" w:rsidP="00BA1456">
      <w:pPr>
        <w:pStyle w:val="22"/>
        <w:shd w:val="clear" w:color="auto" w:fill="auto"/>
        <w:spacing w:after="240" w:line="322" w:lineRule="exact"/>
        <w:ind w:left="140"/>
        <w:rPr>
          <w:b/>
        </w:rPr>
      </w:pPr>
      <w:r w:rsidRPr="00A27755">
        <w:rPr>
          <w:b/>
        </w:rPr>
        <w:t>Порядок и условия</w:t>
      </w:r>
      <w:r w:rsidR="00BA1456" w:rsidRPr="00A27755">
        <w:rPr>
          <w:b/>
        </w:rPr>
        <w:t xml:space="preserve">                                                                                             </w:t>
      </w:r>
      <w:r w:rsidRPr="00A27755">
        <w:rPr>
          <w:b/>
        </w:rPr>
        <w:t xml:space="preserve"> предоставления бесплатной медицинской</w:t>
      </w:r>
      <w:r w:rsidR="00D73283" w:rsidRPr="00A27755">
        <w:rPr>
          <w:b/>
        </w:rPr>
        <w:t xml:space="preserve"> </w:t>
      </w:r>
      <w:r w:rsidRPr="00A27755">
        <w:rPr>
          <w:b/>
        </w:rPr>
        <w:t xml:space="preserve">помощи </w:t>
      </w:r>
      <w:r w:rsidR="00BA1456" w:rsidRPr="00A27755">
        <w:rPr>
          <w:b/>
        </w:rPr>
        <w:t xml:space="preserve">                                                             </w:t>
      </w:r>
      <w:r w:rsidRPr="00A27755">
        <w:rPr>
          <w:b/>
        </w:rPr>
        <w:t>в медицинских организациях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763"/>
        </w:tabs>
        <w:spacing w:after="0" w:line="240" w:lineRule="auto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Медицинская помощь оказывается медицинскими организациями, участвующими в реализации Программы,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Программы, в том числе территориальной программы обязательного медицинского страхования, указанным в приложении № 1 к настоящей Программе.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383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A27755">
        <w:rPr>
          <w:b/>
          <w:i/>
          <w:sz w:val="27"/>
          <w:szCs w:val="27"/>
        </w:rPr>
        <w:t>При оказании медицинской помощи в рамках Программы гражданин имеет право на выбор медицинской организации</w:t>
      </w:r>
      <w:r w:rsidRPr="00BA1456">
        <w:rPr>
          <w:sz w:val="26"/>
          <w:szCs w:val="26"/>
        </w:rPr>
        <w:t xml:space="preserve"> в порядке, утвержденном приказом Министерства здравоохранения и социального развития Российской Федерации от 26 апреля 2012 года № 406-н «Об утверждении Порядка выбора гражданином медицинской организации при оказании ему медицинской помощи в рамках программы</w:t>
      </w:r>
      <w:r w:rsidR="00E34643" w:rsidRPr="00BA1456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государственных гарантий бесплатного оказания гражданам медицинской помощи».</w:t>
      </w:r>
    </w:p>
    <w:p w:rsidR="00C43252" w:rsidRPr="00BA1456" w:rsidRDefault="00530986" w:rsidP="00BA1456">
      <w:pPr>
        <w:pStyle w:val="22"/>
        <w:shd w:val="clear" w:color="auto" w:fill="auto"/>
        <w:spacing w:after="0" w:line="240" w:lineRule="auto"/>
        <w:ind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</w:t>
      </w:r>
      <w:bookmarkStart w:id="0" w:name="_GoBack"/>
      <w:r w:rsidRPr="00BA1456">
        <w:rPr>
          <w:sz w:val="26"/>
          <w:szCs w:val="26"/>
        </w:rPr>
        <w:t xml:space="preserve">обслуживание </w:t>
      </w:r>
      <w:bookmarkEnd w:id="0"/>
      <w:r w:rsidRPr="00BA1456">
        <w:rPr>
          <w:sz w:val="26"/>
          <w:szCs w:val="26"/>
        </w:rPr>
        <w:t>указанных лиц.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Для получения первичной медико-санитарной помощи гражданин выбирает медицинскую организацию, в том числе по территориально</w:t>
      </w:r>
      <w:r w:rsidRPr="00BA1456">
        <w:rPr>
          <w:sz w:val="26"/>
          <w:szCs w:val="26"/>
        </w:rPr>
        <w:softHyphen/>
      </w:r>
      <w:r w:rsidR="000D0551">
        <w:rPr>
          <w:sz w:val="26"/>
          <w:szCs w:val="26"/>
        </w:rPr>
        <w:t>-</w:t>
      </w:r>
      <w:r w:rsidRPr="00BA1456">
        <w:rPr>
          <w:sz w:val="26"/>
          <w:szCs w:val="26"/>
        </w:rPr>
        <w:t>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</w:t>
      </w:r>
      <w:r w:rsidR="00E34643" w:rsidRPr="00BA1456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- педиатра, врача-педиатра участкового, врача общей практики (семейного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уровне их образования и квалификации.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Для получения специализированной медицинской помощи в плановой форме (госпитализации) выбор медицинской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461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A27755">
        <w:rPr>
          <w:b/>
          <w:i/>
          <w:sz w:val="27"/>
          <w:szCs w:val="27"/>
        </w:rPr>
        <w:t>Право внеочередного получения медицинской помощи</w:t>
      </w:r>
      <w:r w:rsidRPr="00BA1456">
        <w:rPr>
          <w:sz w:val="26"/>
          <w:szCs w:val="26"/>
        </w:rPr>
        <w:t xml:space="preserve"> по Программе в государственных медицинских организациях Костромской области предоставляется в соответствии с Законом Костромской области от 3 ноября 2005 года № </w:t>
      </w:r>
      <w:r w:rsidRPr="00BA1456">
        <w:rPr>
          <w:sz w:val="26"/>
          <w:szCs w:val="26"/>
          <w:lang w:eastAsia="en-US" w:bidi="en-US"/>
        </w:rPr>
        <w:t>314-3</w:t>
      </w:r>
      <w:r w:rsidRPr="00BA1456">
        <w:rPr>
          <w:sz w:val="26"/>
          <w:szCs w:val="26"/>
          <w:lang w:val="en-US" w:eastAsia="en-US" w:bidi="en-US"/>
        </w:rPr>
        <w:t>KO</w:t>
      </w:r>
      <w:r w:rsidRPr="00BA1456">
        <w:rPr>
          <w:sz w:val="26"/>
          <w:szCs w:val="26"/>
          <w:lang w:eastAsia="en-US" w:bidi="en-US"/>
        </w:rPr>
        <w:t xml:space="preserve"> </w:t>
      </w:r>
      <w:r w:rsidRPr="00BA1456">
        <w:rPr>
          <w:sz w:val="26"/>
          <w:szCs w:val="26"/>
        </w:rPr>
        <w:t>«О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организациях»: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инвалидам войны;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участникам Великой Отечественной войны;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ветеранам боевых действий;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lastRenderedPageBreak/>
        <w:t>лицам, награжденным знаком «Жителю блокадного Ленинграда»;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лицам, работавшим в период Великой Отечественной войны па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государств;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вдовам инвалидов и участников Великой Отечественной войны;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реабилитированным лицам и лицам, признанным пострадавшими от политических репрессий;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Героям Социалистического Труда, Героям Труда Российской Федерации и полным кавалерам ордена Трудовой Славы;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Героям Советского Союза, Героям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обучающимся в образовательных организациях по очной форме обучения);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вдовам (вдовцам) Героев Советского Союза, Героев Российской Федерации или полных кавалеров ордена Славы;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гражданам, награжденным нагрудным знаком «Почетный донор СССР» или «Почетный донор России»;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  <w:tab w:val="left" w:pos="1376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детям-инвалидам, инвалидам I и II групп;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  <w:tab w:val="left" w:pos="1376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инвалидам вследствие чернобыльской катастрофы;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709"/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BA1456">
        <w:rPr>
          <w:sz w:val="26"/>
          <w:szCs w:val="26"/>
        </w:rPr>
        <w:t>Теча</w:t>
      </w:r>
      <w:proofErr w:type="spellEnd"/>
      <w:r w:rsidRPr="00BA1456">
        <w:rPr>
          <w:sz w:val="26"/>
          <w:szCs w:val="26"/>
        </w:rPr>
        <w:t>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гражданам, ставшим инвалидами в результате воздействия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BA1456">
        <w:rPr>
          <w:sz w:val="26"/>
          <w:szCs w:val="26"/>
        </w:rPr>
        <w:t>Теча</w:t>
      </w:r>
      <w:proofErr w:type="spellEnd"/>
      <w:r w:rsidRPr="00BA1456">
        <w:rPr>
          <w:sz w:val="26"/>
          <w:szCs w:val="26"/>
        </w:rPr>
        <w:t>;</w:t>
      </w:r>
    </w:p>
    <w:p w:rsidR="00C43252" w:rsidRPr="00BA1456" w:rsidRDefault="00530986" w:rsidP="00BA1456">
      <w:pPr>
        <w:pStyle w:val="22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</w:t>
      </w:r>
      <w:proofErr w:type="spellStart"/>
      <w:r w:rsidRPr="00BA1456">
        <w:rPr>
          <w:sz w:val="26"/>
          <w:szCs w:val="26"/>
        </w:rPr>
        <w:t>сЗв</w:t>
      </w:r>
      <w:proofErr w:type="spellEnd"/>
      <w:r w:rsidRPr="00BA1456">
        <w:rPr>
          <w:sz w:val="26"/>
          <w:szCs w:val="26"/>
        </w:rPr>
        <w:t xml:space="preserve"> (бэр).</w:t>
      </w:r>
    </w:p>
    <w:p w:rsidR="00C43252" w:rsidRPr="00A27755" w:rsidRDefault="00530986" w:rsidP="00BA1456">
      <w:pPr>
        <w:pStyle w:val="22"/>
        <w:shd w:val="clear" w:color="auto" w:fill="auto"/>
        <w:tabs>
          <w:tab w:val="left" w:pos="1362"/>
        </w:tabs>
        <w:spacing w:after="0" w:line="240" w:lineRule="auto"/>
        <w:ind w:firstLine="426"/>
        <w:jc w:val="both"/>
        <w:rPr>
          <w:b/>
          <w:i/>
          <w:sz w:val="27"/>
          <w:szCs w:val="27"/>
        </w:rPr>
      </w:pPr>
      <w:r w:rsidRPr="00A27755">
        <w:rPr>
          <w:b/>
          <w:i/>
          <w:sz w:val="27"/>
          <w:szCs w:val="27"/>
        </w:rPr>
        <w:t>В рамках настоящей Программы обеспечиваются мероприятия по профилактике заболеваний и формированию здорового образа жизни:</w:t>
      </w:r>
    </w:p>
    <w:p w:rsidR="00C43252" w:rsidRPr="00BA1456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профилактический медицинский осмотр и диспансеризация определенных гру</w:t>
      </w:r>
      <w:proofErr w:type="gramStart"/>
      <w:r w:rsidRPr="00BA1456">
        <w:rPr>
          <w:sz w:val="26"/>
          <w:szCs w:val="26"/>
        </w:rPr>
        <w:t xml:space="preserve">пп </w:t>
      </w:r>
      <w:r w:rsidRPr="00BA1456">
        <w:rPr>
          <w:sz w:val="26"/>
          <w:szCs w:val="26"/>
        </w:rPr>
        <w:lastRenderedPageBreak/>
        <w:t>взр</w:t>
      </w:r>
      <w:proofErr w:type="gramEnd"/>
      <w:r w:rsidRPr="00BA1456">
        <w:rPr>
          <w:sz w:val="26"/>
          <w:szCs w:val="26"/>
        </w:rPr>
        <w:t>ослого населения в порядке и в сроки, которые утверждены приказом Министерства здравоохранения Российской Федерации от 13 марта 2019 года № 124н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Диспансеризация и профилактические медицинские осмотры определенных гру</w:t>
      </w:r>
      <w:proofErr w:type="gramStart"/>
      <w:r w:rsidRPr="00BA1456">
        <w:rPr>
          <w:sz w:val="26"/>
          <w:szCs w:val="26"/>
        </w:rPr>
        <w:t>пп взр</w:t>
      </w:r>
      <w:proofErr w:type="gramEnd"/>
      <w:r w:rsidRPr="00BA1456">
        <w:rPr>
          <w:sz w:val="26"/>
          <w:szCs w:val="26"/>
        </w:rPr>
        <w:t>ослого населения проводятся медицинскими организациями в амбулаторно-поликлинических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медицинские исследования.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Профилактические мероприятия </w:t>
      </w:r>
      <w:proofErr w:type="gramStart"/>
      <w:r w:rsidRPr="00BA1456">
        <w:rPr>
          <w:sz w:val="26"/>
          <w:szCs w:val="26"/>
        </w:rPr>
        <w:t>организуются</w:t>
      </w:r>
      <w:proofErr w:type="gramEnd"/>
      <w:r w:rsidRPr="00BA1456">
        <w:rPr>
          <w:sz w:val="26"/>
          <w:szCs w:val="26"/>
        </w:rPr>
        <w:t xml:space="preserve">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Департамент здравоохранения Костромской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</w:t>
      </w:r>
      <w:proofErr w:type="gramStart"/>
      <w:r w:rsidRPr="00BA1456">
        <w:rPr>
          <w:sz w:val="26"/>
          <w:szCs w:val="26"/>
        </w:rPr>
        <w:t>работы</w:t>
      </w:r>
      <w:proofErr w:type="gramEnd"/>
      <w:r w:rsidRPr="00BA1456">
        <w:rPr>
          <w:sz w:val="26"/>
          <w:szCs w:val="26"/>
        </w:rPr>
        <w:t xml:space="preserve"> за пределами установленной для них продолжительности рабочего времени;</w:t>
      </w:r>
    </w:p>
    <w:p w:rsidR="00C43252" w:rsidRPr="00BA1456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прохождение несовершеннолетними профилактических медицинских осмотров в порядке и в сроки, которые установлены приказом Министерства здравоохранения Российской Федерации от 10 августа 2017 года № 514н «О Порядке проведения профилактических медицинских осмотров несовершеннолетних»;</w:t>
      </w:r>
    </w:p>
    <w:p w:rsidR="00C43252" w:rsidRPr="00BA1456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 и иными состояниями, в порядке и в сроки, которые установлены приказами Министерства здравоохранения Российской Федерации от 29 марта 2019 года № 173н «Об утверждении порядка проведения диспансерного наблюдения за взрослыми», от 4 июня 2020 года № 548н «Об утверждении порядка диспансерного</w:t>
      </w:r>
      <w:proofErr w:type="gramEnd"/>
      <w:r w:rsidRPr="00BA1456">
        <w:rPr>
          <w:sz w:val="26"/>
          <w:szCs w:val="26"/>
        </w:rPr>
        <w:t xml:space="preserve"> наблюдения за взрослыми с онкологическими заболеваниями», от 16 мая 2019 года № 302н «Об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организациях»;</w:t>
      </w:r>
    </w:p>
    <w:p w:rsidR="00C43252" w:rsidRPr="00BA1456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санитарно-противоэпидемические мероприятия;</w:t>
      </w:r>
    </w:p>
    <w:p w:rsidR="00C43252" w:rsidRPr="00BA1456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мероприятия по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 профилактики, Центрах здоровья;</w:t>
      </w:r>
    </w:p>
    <w:p w:rsidR="00C43252" w:rsidRDefault="00530986" w:rsidP="00BA145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повышение уровня информированности населения о профилактике заболеваний и формирование здорового образа жизни путем проведения занятий в Школах здоровья.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409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A27755">
        <w:rPr>
          <w:b/>
          <w:i/>
          <w:sz w:val="27"/>
          <w:szCs w:val="27"/>
        </w:rPr>
        <w:t>При оказании медицинской помощи в амбулаторных условиях</w:t>
      </w:r>
      <w:r w:rsidRPr="00BA1456">
        <w:rPr>
          <w:b/>
          <w:i/>
          <w:sz w:val="26"/>
          <w:szCs w:val="26"/>
        </w:rPr>
        <w:t xml:space="preserve"> </w:t>
      </w:r>
      <w:r w:rsidRPr="00BA1456">
        <w:rPr>
          <w:sz w:val="26"/>
          <w:szCs w:val="26"/>
        </w:rPr>
        <w:t xml:space="preserve">медицинскими </w:t>
      </w:r>
      <w:r w:rsidRPr="00BA1456">
        <w:rPr>
          <w:sz w:val="26"/>
          <w:szCs w:val="26"/>
        </w:rPr>
        <w:lastRenderedPageBreak/>
        <w:t>организациями, в том числе на дому, при вызове медицинского работника: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осуществляется оказание первичной доврачебной, врачебной медико-санитарной помощи врачами-терапевтами участковыми, врачами- педиатрами участковыми, врачами общей практики (семейными врачами), фельдшерами по предварительной записи (</w:t>
      </w:r>
      <w:proofErr w:type="spellStart"/>
      <w:r w:rsidRPr="00BA1456">
        <w:rPr>
          <w:sz w:val="26"/>
          <w:szCs w:val="26"/>
        </w:rPr>
        <w:t>самозаписи</w:t>
      </w:r>
      <w:proofErr w:type="spellEnd"/>
      <w:r w:rsidRPr="00BA1456">
        <w:rPr>
          <w:sz w:val="26"/>
          <w:szCs w:val="26"/>
        </w:rPr>
        <w:t>), в том числе по телефону, с использованием информационно-телекоммуникационной сети «Интернет»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осуществляется оказание медицинской помощи на дому врачами- 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также в случаях, не связанных с оказанием неотложной медицинской помощи:</w:t>
      </w:r>
    </w:p>
    <w:p w:rsidR="00C43252" w:rsidRPr="00BA1456" w:rsidRDefault="00530986" w:rsidP="00BA1456">
      <w:pPr>
        <w:pStyle w:val="22"/>
        <w:shd w:val="clear" w:color="auto" w:fill="auto"/>
        <w:spacing w:after="0" w:line="326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наличии заболеваний и состояний, влекущих невозможность передвижения пациента, в том числе при диспансерном наблюдении;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осуществлении патронажа детей в порядке, утвержденном уполномоченным федеральным органом исполнительной власти;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наблюдении до выздоровления детей в возрасте до 1 года в соответствии с порядками оказания медицинской помощи;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наблюдении до окончания заразного периода болезни больных инфекционными заболеваниями.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наличии медицинских показаний медицинские работники обязаны организовать и обеспечить медицинскую эвакуацию пациента в стационар;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осуществляется оказание первичной специализированной медико- санитарной помощи врачами-специалистами: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по направлению врача-терапевта участкового, врача-педиатра участкового, врача общей практики (семейного врача), фельдшера, врача- специалиста;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самостоятельном обращении гражданина в медицинскую организацию, в том числе организацию, выбранную им в установленном порядке, с учетом порядков оказания медицинской помощи.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Оказание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объем инструментально-диагностических и лечебных мероприятий для конкретного пациента 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документами, регламентирующими порядок оказания медицинской помощи.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отсутствии возможности проведения диагностических 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необходимой медицинской помощи в иных медицинских организациях;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при неотложных состояниях (при внезапных острых заболеваниях, состояниях, </w:t>
      </w:r>
      <w:r w:rsidRPr="00BA1456">
        <w:rPr>
          <w:sz w:val="26"/>
          <w:szCs w:val="26"/>
        </w:rPr>
        <w:lastRenderedPageBreak/>
        <w:t>обострении хронических заболеваний без явных признаков угрозы жизни пациента) оказание медицинской помощи осуществляется в медицинской организации без предварительной записи с учетом установленных сроков ожидания.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Порядок организации оказания первичной медико-санитарной помощи в экстренной и неотложной формах, в том числе на дому, при вызове медицинского работника гражданам, которые выбрали медицинскую организацию для получения первичной медико-санитарной помощи в рамках Программы не по территориально-участковому принципу, устанавливается департаментом здравоохранения Костромской области;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медицинская помощь оказывается в пределах установленных сроков ожидания: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проведения консультаций врачей-специалистов (за исключением подозрения на онкологические заболевания) не должны превышать 14 рабочих дней со дня обращения пациента в медицинскую организацию;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проведения компьютерной томографии (включая однофотонную эмиссионную компьютерную томографию), магнитно- резонансной томографии и ангиографии при оказании первичной медико- 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 установления диспансерного наблюдения врача-онколога за пациентом с выявленным онкологическим заболеванием не должен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left"/>
        <w:rPr>
          <w:sz w:val="26"/>
          <w:szCs w:val="26"/>
        </w:rPr>
      </w:pPr>
      <w:r w:rsidRPr="00BA1456">
        <w:rPr>
          <w:sz w:val="26"/>
          <w:szCs w:val="26"/>
        </w:rPr>
        <w:t>превышать 3 рабочих дней с момента постановки диагноза онкологического заболевания.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Уполномоченным федеральным органом исполнительной власти могут быть установлены иные сроки ожидания;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оказании медицинской помощи в амбулаторных условиях в плановой форме производится лекарственное обеспечение: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для категорий граждан, которым предоставляются меры социальной поддержки в соответствии с действующим законодательством;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 xml:space="preserve"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</w:t>
      </w:r>
      <w:r w:rsidRPr="00BA1456">
        <w:rPr>
          <w:sz w:val="26"/>
          <w:szCs w:val="26"/>
        </w:rPr>
        <w:lastRenderedPageBreak/>
        <w:t>отпускаются по рецептам врачей бесплатно, а также в соответствии с перечнем</w:t>
      </w:r>
      <w:proofErr w:type="gramEnd"/>
      <w:r w:rsidRPr="00BA1456">
        <w:rPr>
          <w:sz w:val="26"/>
          <w:szCs w:val="26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 (приложение № 2 к Программе);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оказании стоматологической помощи согласно перечню стоматологических расходных материалов на 2021 год (приложение № 3 к Программе);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>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применения, включенными в территориальный перечень жизненно необходимых и важнейших лекарственных препаратов для оказания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</w:t>
      </w:r>
      <w:proofErr w:type="gramEnd"/>
      <w:r w:rsidRPr="00BA1456">
        <w:rPr>
          <w:sz w:val="26"/>
          <w:szCs w:val="26"/>
        </w:rPr>
        <w:t xml:space="preserve"> стационарных </w:t>
      </w:r>
      <w:proofErr w:type="gramStart"/>
      <w:r w:rsidRPr="00BA1456">
        <w:rPr>
          <w:sz w:val="26"/>
          <w:szCs w:val="26"/>
        </w:rPr>
        <w:t>условиях</w:t>
      </w:r>
      <w:proofErr w:type="gramEnd"/>
      <w:r w:rsidRPr="00BA1456">
        <w:rPr>
          <w:sz w:val="26"/>
          <w:szCs w:val="26"/>
        </w:rPr>
        <w:t xml:space="preserve"> (далее - Перечень ЖНВЛП) (приложение № 5 к Программе);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назначение лекарственных препаратов, специализированных продуктов лечебного питания и изделий медицинского назначения, оформление рецептов для их получения осуществляется лечащим врачом (фельдшером) или врачом-специалистом медицинской организации, к которой гражданин прикреплен для получения </w:t>
      </w:r>
      <w:proofErr w:type="spellStart"/>
      <w:r w:rsidRPr="00BA1456">
        <w:rPr>
          <w:sz w:val="26"/>
          <w:szCs w:val="26"/>
        </w:rPr>
        <w:t>амбулаторно</w:t>
      </w:r>
      <w:r w:rsidRPr="00BA1456">
        <w:rPr>
          <w:sz w:val="26"/>
          <w:szCs w:val="26"/>
        </w:rPr>
        <w:softHyphen/>
        <w:t>поликлинической</w:t>
      </w:r>
      <w:proofErr w:type="spellEnd"/>
      <w:r w:rsidRPr="00BA1456">
        <w:rPr>
          <w:sz w:val="26"/>
          <w:szCs w:val="26"/>
        </w:rPr>
        <w:t xml:space="preserve">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здравоохранения Костромской области.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Регламент технологического и информационного взаимодействия врачей (фельдшеров), медицинских, аптечных, других организаций, работающих в системе льготного лекарственного обеспечения, определяется департаментом здравоохранения Костромской области;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объеме, предусмотренными Тарифным соглашением;</w:t>
      </w:r>
    </w:p>
    <w:p w:rsidR="00C43252" w:rsidRPr="00BA1456" w:rsidRDefault="00530986" w:rsidP="00BA1456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оказании паллиативной помощи на дому граждане обеспечиваются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342"/>
        </w:tabs>
        <w:spacing w:after="0" w:line="240" w:lineRule="auto"/>
        <w:ind w:firstLine="426"/>
        <w:jc w:val="both"/>
        <w:rPr>
          <w:b/>
          <w:i/>
          <w:sz w:val="26"/>
          <w:szCs w:val="26"/>
        </w:rPr>
      </w:pPr>
      <w:r w:rsidRPr="00BA1456">
        <w:rPr>
          <w:b/>
          <w:i/>
          <w:sz w:val="26"/>
          <w:szCs w:val="26"/>
        </w:rPr>
        <w:t>При оказании медицинской помощи в стационарных условиях:</w:t>
      </w:r>
    </w:p>
    <w:p w:rsidR="00C43252" w:rsidRPr="00BA1456" w:rsidRDefault="00BA1456" w:rsidP="00BA1456">
      <w:pPr>
        <w:pStyle w:val="22"/>
        <w:numPr>
          <w:ilvl w:val="0"/>
          <w:numId w:val="17"/>
        </w:numPr>
        <w:shd w:val="clear" w:color="auto" w:fill="auto"/>
        <w:tabs>
          <w:tab w:val="left" w:pos="709"/>
          <w:tab w:val="left" w:pos="3717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госпитализация </w:t>
      </w:r>
      <w:r w:rsidR="00530986" w:rsidRPr="00BA1456">
        <w:rPr>
          <w:sz w:val="26"/>
          <w:szCs w:val="26"/>
        </w:rPr>
        <w:t>в плановой форме для оказания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специализированной медицинской помощи в рамках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врачебную, в том числе специализированную, </w:t>
      </w:r>
      <w:proofErr w:type="spellStart"/>
      <w:r w:rsidRPr="00BA1456">
        <w:rPr>
          <w:sz w:val="26"/>
          <w:szCs w:val="26"/>
        </w:rPr>
        <w:t>медико</w:t>
      </w:r>
      <w:proofErr w:type="spellEnd"/>
      <w:r w:rsidR="00BA1456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- 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порядка маршрутизации больных, утверждаемого департаментом здравоохранения Костромской области.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Перед направлением пациента на плановую госпитализацию в условиях круглосуточного или дневного стационара должно быть проведено </w:t>
      </w:r>
      <w:proofErr w:type="spellStart"/>
      <w:r w:rsidRPr="00BA1456">
        <w:rPr>
          <w:sz w:val="26"/>
          <w:szCs w:val="26"/>
        </w:rPr>
        <w:t>догоспитальное</w:t>
      </w:r>
      <w:proofErr w:type="spellEnd"/>
      <w:r w:rsidRPr="00BA1456">
        <w:rPr>
          <w:sz w:val="26"/>
          <w:szCs w:val="26"/>
        </w:rPr>
        <w:t xml:space="preserve"> обследование в соответствии с требованиями, установленными департаментом здравоохранения </w:t>
      </w:r>
      <w:r w:rsidRPr="00BA1456">
        <w:rPr>
          <w:sz w:val="26"/>
          <w:szCs w:val="26"/>
        </w:rPr>
        <w:lastRenderedPageBreak/>
        <w:t xml:space="preserve">Костромской области. Отсутствие отдельных исследований в рамках </w:t>
      </w:r>
      <w:proofErr w:type="spellStart"/>
      <w:r w:rsidRPr="00BA1456">
        <w:rPr>
          <w:sz w:val="26"/>
          <w:szCs w:val="26"/>
        </w:rPr>
        <w:t>догоспитального</w:t>
      </w:r>
      <w:proofErr w:type="spellEnd"/>
      <w:r w:rsidRPr="00BA1456">
        <w:rPr>
          <w:sz w:val="26"/>
          <w:szCs w:val="26"/>
        </w:rPr>
        <w:t xml:space="preserve"> обследования, которые возможно выполнить на госпитальном этапе, не может являться причиной отказа в госпитализации.</w:t>
      </w:r>
    </w:p>
    <w:p w:rsidR="00C43252" w:rsidRPr="00BA1456" w:rsidRDefault="00530986" w:rsidP="00A27755">
      <w:pPr>
        <w:pStyle w:val="22"/>
        <w:shd w:val="clear" w:color="auto" w:fill="auto"/>
        <w:tabs>
          <w:tab w:val="left" w:pos="6693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Сроки ожидания специализированной</w:t>
      </w:r>
      <w:r w:rsidR="00A27755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(за исключением</w:t>
      </w:r>
      <w:r w:rsidR="00A27755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высокотехнологичной) медицинской помощи, в том числе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C43252" w:rsidRPr="00BA1456" w:rsidRDefault="00530986" w:rsidP="00BA1456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Перечень медицинских организаций, участвующих в реализации Программы, оказывающих высокотехнологичную медицинскую помощь, указан в приложении № 4 к Программе;</w:t>
      </w:r>
    </w:p>
    <w:p w:rsidR="00C43252" w:rsidRPr="00BA1456" w:rsidRDefault="00530986" w:rsidP="00BA1456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направление больных за пределы Костромской области по заболеваниям и состояниям, не входящим в базовую программу обязательного медицинского страхования,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за счет средств областного бюджета в порядке, установленном департаментом здравоохранения Костромской области;</w:t>
      </w:r>
    </w:p>
    <w:p w:rsidR="00C43252" w:rsidRPr="00BA1456" w:rsidRDefault="00530986" w:rsidP="00BA1456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пациенты круглосуточного стационара обеспечиваются</w:t>
      </w:r>
    </w:p>
    <w:p w:rsidR="00C43252" w:rsidRPr="00BA1456" w:rsidRDefault="00530986" w:rsidP="00A27755">
      <w:pPr>
        <w:pStyle w:val="22"/>
        <w:shd w:val="clear" w:color="auto" w:fill="auto"/>
        <w:tabs>
          <w:tab w:val="left" w:pos="709"/>
          <w:tab w:val="left" w:pos="2406"/>
          <w:tab w:val="left" w:pos="3534"/>
          <w:tab w:val="left" w:pos="7552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лекарственными препаратами, включенными в территориальный Перечень ЖНВЛП (приложение № 5 к Программе), медицинскими изделиями, компонентами</w:t>
      </w:r>
      <w:r w:rsidRPr="00BA1456">
        <w:rPr>
          <w:sz w:val="26"/>
          <w:szCs w:val="26"/>
        </w:rPr>
        <w:tab/>
        <w:t>крови,</w:t>
      </w:r>
      <w:r w:rsidR="00BA1456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лечебным питанием, в</w:t>
      </w:r>
      <w:r w:rsidR="00A27755">
        <w:rPr>
          <w:sz w:val="26"/>
          <w:szCs w:val="26"/>
        </w:rPr>
        <w:t xml:space="preserve"> т</w:t>
      </w:r>
      <w:r w:rsidRPr="00BA1456">
        <w:rPr>
          <w:sz w:val="26"/>
          <w:szCs w:val="26"/>
        </w:rPr>
        <w:t>ом числе</w:t>
      </w:r>
      <w:r w:rsidR="00A27755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специализированными продуктами лечебного питания, по медицинским показаниям в соответствии со стандартами медицинской помощи.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  <w:proofErr w:type="gramEnd"/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Обеспечение медицинскими изделиями, имплантируемыми в организм человека при оказании медицинской помощи в рамках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распоряжением Правительства Российской Федерации от 31 декабря 2018 года № 3053-р;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при наличии в медицинской организации родовспоможения соответствующих условий (индивидуальных родовых залов) и с согласия женщины, с учетом состояния ее здоровья, отцу ребенка или иному члену семьи предоставляется право присутствовать при рождении ребенка, за исключением случаев оперативного </w:t>
      </w:r>
      <w:proofErr w:type="spellStart"/>
      <w:r w:rsidRPr="00BA1456">
        <w:rPr>
          <w:sz w:val="26"/>
          <w:szCs w:val="26"/>
        </w:rPr>
        <w:t>родоразрешения</w:t>
      </w:r>
      <w:proofErr w:type="spellEnd"/>
      <w:r w:rsidRPr="00BA1456">
        <w:rPr>
          <w:sz w:val="26"/>
          <w:szCs w:val="26"/>
        </w:rPr>
        <w:t xml:space="preserve"> или наличия у отца или иного члена семьи инфекционных заболеваний;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 xml:space="preserve"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 </w:t>
      </w:r>
      <w:r w:rsidRPr="00BA1456">
        <w:rPr>
          <w:sz w:val="26"/>
          <w:szCs w:val="26"/>
        </w:rPr>
        <w:lastRenderedPageBreak/>
        <w:t>плата за создание условий пребывания в стационарных условиях, в том числе за предоставление спального места и питания, с указанных лиц не взимается;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размещение в палатах на 3 и более мест, а также в маломестных палатах (боксах) пациентов осуществляется по медицинским и (или) эпидемиологическим показаниям, установленным Министерством здравоохранения Российской Федерации;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 необходимости предоставляется индивидуальный медицинский пост тяжелым больным в стационарных условиях по медицинским показаниям в порядке, установленном департаментом здравоохранения Костромской области;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осуществляется ведение листа ожидания оказания специализированной медицинской помощи в плановой форме и информирование граждан в доступной форме, в том числе и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Федерального закона от 27 июля 2006 года № 152-ФЗ «О персональных данных»;</w:t>
      </w:r>
    </w:p>
    <w:p w:rsidR="00C43252" w:rsidRPr="00BA1456" w:rsidRDefault="00530986" w:rsidP="00A27755">
      <w:pPr>
        <w:pStyle w:val="22"/>
        <w:numPr>
          <w:ilvl w:val="0"/>
          <w:numId w:val="17"/>
        </w:numPr>
        <w:shd w:val="clear" w:color="auto" w:fill="auto"/>
        <w:tabs>
          <w:tab w:val="left" w:pos="851"/>
        </w:tabs>
        <w:spacing w:after="0" w:line="322" w:lineRule="exact"/>
        <w:ind w:right="5" w:firstLine="426"/>
        <w:jc w:val="left"/>
        <w:rPr>
          <w:sz w:val="26"/>
          <w:szCs w:val="26"/>
        </w:rPr>
      </w:pPr>
      <w:r w:rsidRPr="00BA1456">
        <w:rPr>
          <w:sz w:val="26"/>
          <w:szCs w:val="26"/>
        </w:rPr>
        <w:t>транспортировка пациента, находящегося на лечении в</w:t>
      </w:r>
    </w:p>
    <w:p w:rsidR="00C43252" w:rsidRPr="00BA1456" w:rsidRDefault="00530986" w:rsidP="00A27755">
      <w:pPr>
        <w:pStyle w:val="22"/>
        <w:shd w:val="clear" w:color="auto" w:fill="auto"/>
        <w:tabs>
          <w:tab w:val="left" w:pos="0"/>
        </w:tabs>
        <w:spacing w:after="0" w:line="322" w:lineRule="exact"/>
        <w:ind w:right="5"/>
        <w:jc w:val="left"/>
        <w:rPr>
          <w:sz w:val="26"/>
          <w:szCs w:val="26"/>
        </w:rPr>
      </w:pPr>
      <w:r w:rsidRPr="00BA1456">
        <w:rPr>
          <w:sz w:val="26"/>
          <w:szCs w:val="26"/>
        </w:rPr>
        <w:t>стационарных условиях, в другую медицинскую орга</w:t>
      </w:r>
      <w:r w:rsidR="00A27755">
        <w:rPr>
          <w:sz w:val="26"/>
          <w:szCs w:val="26"/>
        </w:rPr>
        <w:t xml:space="preserve">низацию в случаях необходимости </w:t>
      </w:r>
      <w:r w:rsidRPr="00BA1456">
        <w:rPr>
          <w:sz w:val="26"/>
          <w:szCs w:val="26"/>
        </w:rPr>
        <w:t>проведения</w:t>
      </w:r>
      <w:r w:rsidRPr="00BA1456">
        <w:rPr>
          <w:sz w:val="26"/>
          <w:szCs w:val="26"/>
        </w:rPr>
        <w:tab/>
        <w:t>такому пациенту лечебных или</w:t>
      </w:r>
      <w:r w:rsidR="00A27755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диагностических исследований при отсутствии возможности их проведения медицинской организацией, оказывающей медицинскую помощь,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осуществляемой выездными бригадами скорой медицинской помощи).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394"/>
        </w:tabs>
        <w:spacing w:after="0" w:line="240" w:lineRule="auto"/>
        <w:ind w:firstLine="426"/>
        <w:jc w:val="both"/>
        <w:rPr>
          <w:b/>
          <w:i/>
          <w:sz w:val="26"/>
          <w:szCs w:val="26"/>
        </w:rPr>
      </w:pPr>
      <w:r w:rsidRPr="00BA1456">
        <w:rPr>
          <w:b/>
          <w:i/>
          <w:sz w:val="26"/>
          <w:szCs w:val="26"/>
        </w:rPr>
        <w:t>При оказании медицинской помощи в условиях дневного стационара:</w:t>
      </w:r>
    </w:p>
    <w:p w:rsidR="00C43252" w:rsidRPr="00BA1456" w:rsidRDefault="00530986" w:rsidP="00A27755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 амбулаторных условиях;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допустимое ожидание плановой госпитализации - не более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C43252" w:rsidRPr="00BA1456" w:rsidRDefault="00530986" w:rsidP="00A27755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пациенты дневного стационара обеспечиваются: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лекарственными препаратами в соответствии с Перечнем ЖНВЛП;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предусмотренными Тарифным соглашением.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366"/>
        </w:tabs>
        <w:spacing w:after="0" w:line="240" w:lineRule="auto"/>
        <w:ind w:firstLine="426"/>
        <w:jc w:val="both"/>
        <w:rPr>
          <w:sz w:val="26"/>
          <w:szCs w:val="26"/>
        </w:rPr>
      </w:pPr>
      <w:r w:rsidRPr="00BA1456">
        <w:rPr>
          <w:b/>
          <w:i/>
          <w:sz w:val="26"/>
          <w:szCs w:val="26"/>
        </w:rPr>
        <w:t>Скорая медицинская помощь оказывается бесплатно</w:t>
      </w:r>
      <w:r w:rsidRPr="00BA1456">
        <w:rPr>
          <w:sz w:val="26"/>
          <w:szCs w:val="26"/>
        </w:rPr>
        <w:t>, в том числе при отсутствии документов, удостоверяющих личность, и/или полиса обязательного медицинского страхования.</w:t>
      </w:r>
    </w:p>
    <w:p w:rsidR="00C43252" w:rsidRPr="00BA1456" w:rsidRDefault="00530986" w:rsidP="00BA1456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 xml:space="preserve">Время </w:t>
      </w:r>
      <w:proofErr w:type="spellStart"/>
      <w:r w:rsidRPr="00BA1456">
        <w:rPr>
          <w:sz w:val="26"/>
          <w:szCs w:val="26"/>
        </w:rPr>
        <w:t>доезда</w:t>
      </w:r>
      <w:proofErr w:type="spellEnd"/>
      <w:r w:rsidRPr="00BA1456">
        <w:rPr>
          <w:sz w:val="26"/>
          <w:szCs w:val="26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</w:t>
      </w:r>
      <w:r w:rsidRPr="00BA1456">
        <w:rPr>
          <w:sz w:val="26"/>
          <w:szCs w:val="26"/>
        </w:rPr>
        <w:lastRenderedPageBreak/>
        <w:t>от районного центра на расстоянии менее 40 км - 20 минут, от 40 км до 60 км</w:t>
      </w:r>
      <w:proofErr w:type="gramEnd"/>
      <w:r w:rsidRPr="00BA1456">
        <w:rPr>
          <w:sz w:val="26"/>
          <w:szCs w:val="26"/>
        </w:rPr>
        <w:t xml:space="preserve"> -50 минут, свыше 60 км - 1 час 20 минут.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366"/>
        </w:tabs>
        <w:spacing w:after="0" w:line="240" w:lineRule="auto"/>
        <w:ind w:firstLine="426"/>
        <w:jc w:val="both"/>
        <w:rPr>
          <w:b/>
          <w:i/>
          <w:sz w:val="26"/>
          <w:szCs w:val="26"/>
        </w:rPr>
      </w:pPr>
      <w:r w:rsidRPr="00BA1456">
        <w:rPr>
          <w:b/>
          <w:i/>
          <w:sz w:val="26"/>
          <w:szCs w:val="26"/>
        </w:rPr>
        <w:t>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 w:rsidR="00C43252" w:rsidRPr="00BA1456" w:rsidRDefault="00530986" w:rsidP="00A27755">
      <w:pPr>
        <w:pStyle w:val="22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приказом Министерства здравоохранения и социального развития Российской Федерации от 16 апреля 2012 года № 366н «Об утверждении Порядка оказания педиатрической помощи»;</w:t>
      </w:r>
    </w:p>
    <w:p w:rsidR="00C43252" w:rsidRPr="00BA1456" w:rsidRDefault="00530986" w:rsidP="00A27755">
      <w:pPr>
        <w:pStyle w:val="22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приказом Министерства здравоохранения Российской Федерации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4687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от 11 апреля 2013 года №216н «Об утверждении Порядка</w:t>
      </w:r>
      <w:r w:rsidR="00D73283" w:rsidRPr="00BA1456">
        <w:rPr>
          <w:sz w:val="26"/>
          <w:szCs w:val="26"/>
        </w:rPr>
        <w:t xml:space="preserve">  </w:t>
      </w:r>
      <w:r w:rsidRPr="00BA1456">
        <w:rPr>
          <w:sz w:val="26"/>
          <w:szCs w:val="26"/>
        </w:rPr>
        <w:t>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</w:p>
    <w:p w:rsidR="00C43252" w:rsidRPr="00BA1456" w:rsidRDefault="00530986" w:rsidP="00A27755">
      <w:pPr>
        <w:pStyle w:val="22"/>
        <w:numPr>
          <w:ilvl w:val="0"/>
          <w:numId w:val="19"/>
        </w:numPr>
        <w:shd w:val="clear" w:color="auto" w:fill="auto"/>
        <w:tabs>
          <w:tab w:val="left" w:pos="709"/>
        </w:tabs>
        <w:spacing w:after="0" w:line="322" w:lineRule="exact"/>
        <w:ind w:right="5" w:firstLine="426"/>
        <w:jc w:val="both"/>
        <w:rPr>
          <w:sz w:val="26"/>
          <w:szCs w:val="26"/>
        </w:rPr>
      </w:pPr>
      <w:r w:rsidRPr="00BA1456">
        <w:rPr>
          <w:sz w:val="26"/>
          <w:szCs w:val="26"/>
        </w:rPr>
        <w:t>приказом Министерства здравоохранения Российской Федерации от 15 февраля 2013 года № 72н «О проведении диспансеризации пребывающих в стационарных учреждениях детей-сирот и детей, находящихся в трудной жизненной ситуации».</w:t>
      </w:r>
    </w:p>
    <w:p w:rsidR="00C43252" w:rsidRPr="00BA1456" w:rsidRDefault="00530986" w:rsidP="00A27755">
      <w:pPr>
        <w:pStyle w:val="22"/>
        <w:shd w:val="clear" w:color="auto" w:fill="auto"/>
        <w:spacing w:after="0" w:line="322" w:lineRule="exact"/>
        <w:ind w:right="5" w:firstLine="426"/>
        <w:jc w:val="both"/>
        <w:rPr>
          <w:sz w:val="26"/>
          <w:szCs w:val="26"/>
        </w:rPr>
      </w:pPr>
      <w:proofErr w:type="gramStart"/>
      <w:r w:rsidRPr="00BA1456">
        <w:rPr>
          <w:sz w:val="26"/>
          <w:szCs w:val="26"/>
        </w:rPr>
        <w:t>Специализированная, в том числе высокотехнологичная, медицинская помощь детям-сиротам и детям, оставшимся без попечения родителей, при выявлении у них заболеваний оказывается в соответствии с приказами Министерства здравоохранения Российской Федерации от 2 декабря 2014 года № 796н «Об утверждении Положения об организации оказания специализированной, в том числе высокотехнологичной, медицинской помощи», от 2 октября 2019 года № 824н «Об утверждении порядка организации оказания высокотехнологичной медицинской</w:t>
      </w:r>
      <w:proofErr w:type="gramEnd"/>
      <w:r w:rsidR="00A27755">
        <w:rPr>
          <w:sz w:val="26"/>
          <w:szCs w:val="26"/>
        </w:rPr>
        <w:t xml:space="preserve"> </w:t>
      </w:r>
      <w:r w:rsidRPr="00BA1456">
        <w:rPr>
          <w:sz w:val="26"/>
          <w:szCs w:val="26"/>
        </w:rPr>
        <w:t>помощи с применением единой государственной информационной системы в сфере здравоохранения».</w:t>
      </w:r>
    </w:p>
    <w:p w:rsidR="00C43252" w:rsidRPr="00BA1456" w:rsidRDefault="00530986" w:rsidP="00BA1456">
      <w:pPr>
        <w:pStyle w:val="22"/>
        <w:shd w:val="clear" w:color="auto" w:fill="auto"/>
        <w:tabs>
          <w:tab w:val="left" w:pos="1495"/>
        </w:tabs>
        <w:spacing w:after="0" w:line="240" w:lineRule="auto"/>
        <w:ind w:firstLine="426"/>
        <w:jc w:val="both"/>
        <w:rPr>
          <w:sz w:val="26"/>
          <w:szCs w:val="26"/>
        </w:rPr>
      </w:pPr>
      <w:proofErr w:type="gramStart"/>
      <w:r w:rsidRPr="00BA1456">
        <w:rPr>
          <w:b/>
          <w:i/>
          <w:sz w:val="26"/>
          <w:szCs w:val="26"/>
        </w:rPr>
        <w:t>Возмещение расходов</w:t>
      </w:r>
      <w:r w:rsidRPr="00BA1456">
        <w:rPr>
          <w:sz w:val="26"/>
          <w:szCs w:val="26"/>
        </w:rPr>
        <w:t>, связанных с оказанием гражданам медицинской помощи в экстренной форме медицинской организацией, не участвующей в реализации Программы, осуществляется за счет средств областного бюджета в соответствии с соглашениями о возмещении расходов, связанных с оказанием медицинской помощи в экстренной форме, заключаемыми между медицинскими организациями, не участвующими в реализации Программы, и департаментом здравоохранения Костромской области в случае фактического оказания данными медицинскими организациями</w:t>
      </w:r>
      <w:proofErr w:type="gramEnd"/>
      <w:r w:rsidRPr="00BA1456">
        <w:rPr>
          <w:sz w:val="26"/>
          <w:szCs w:val="26"/>
        </w:rPr>
        <w:t xml:space="preserve"> медицинской помощи в экстренной форме (далее - соглашение о возмещении расходов), по форме, утверждаемой департаментом здравоохранения Костромской области, и на основании сведений об оказании гражданам медицинской помощи в экстренной форме, представляемых медицинскими организациями в департамент здравоохранения Костромской области (далее - сведения). Сведения представляются медицинской организацией, не участвующей в реализации Программы, по форме, утверждаемой департаментом здравоохранения Костромской области, в срок не позднее 30 календарных дней со дня окончания фактического оказания ими медицинской помощи в экстренной форме. Срок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Программы, устанавливается в соглашении о возмещении расходов. Размеры возмещения расходов, связанных с оказанием гражданам медицинской помощи в экстренной форме, соответствуют тарифам на оплату медицинской помощи по обязательному медицинскому страхованию, установленным Тарифным соглашением, и нормативам затрат на оказание государственных услуг.</w:t>
      </w:r>
    </w:p>
    <w:p w:rsidR="00C43252" w:rsidRDefault="00C43252" w:rsidP="00A71025">
      <w:pPr>
        <w:ind w:right="5"/>
        <w:rPr>
          <w:sz w:val="2"/>
          <w:szCs w:val="2"/>
        </w:rPr>
      </w:pPr>
    </w:p>
    <w:sectPr w:rsidR="00C43252" w:rsidSect="00A27755">
      <w:headerReference w:type="even" r:id="rId8"/>
      <w:headerReference w:type="default" r:id="rId9"/>
      <w:pgSz w:w="11900" w:h="16840"/>
      <w:pgMar w:top="568" w:right="701" w:bottom="426" w:left="709" w:header="0" w:footer="3" w:gutter="0"/>
      <w:pgNumType w:start="14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C5" w:rsidRDefault="008201C5">
      <w:r>
        <w:separator/>
      </w:r>
    </w:p>
  </w:endnote>
  <w:endnote w:type="continuationSeparator" w:id="0">
    <w:p w:rsidR="008201C5" w:rsidRDefault="008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C5" w:rsidRDefault="008201C5"/>
  </w:footnote>
  <w:footnote w:type="continuationSeparator" w:id="0">
    <w:p w:rsidR="008201C5" w:rsidRDefault="008201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52" w:rsidRDefault="005309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78DE1A59" wp14:editId="7BA5D20C">
              <wp:simplePos x="0" y="0"/>
              <wp:positionH relativeFrom="page">
                <wp:posOffset>3771900</wp:posOffset>
              </wp:positionH>
              <wp:positionV relativeFrom="page">
                <wp:posOffset>416560</wp:posOffset>
              </wp:positionV>
              <wp:extent cx="161290" cy="88265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252" w:rsidRDefault="00C43252">
                          <w:pPr>
                            <w:pStyle w:val="3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pt;margin-top:32.8pt;width:12.7pt;height:6.9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ng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" filled="f" stroked="f">
              <v:textbox style="mso-fit-shape-to-text:t" inset="0,0,0,0">
                <w:txbxContent>
                  <w:p w:rsidR="00C43252" w:rsidRDefault="00C43252">
                    <w:pPr>
                      <w:pStyle w:val="3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252" w:rsidRDefault="005309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2378112B" wp14:editId="50376D5F">
              <wp:simplePos x="0" y="0"/>
              <wp:positionH relativeFrom="page">
                <wp:posOffset>3771900</wp:posOffset>
              </wp:positionH>
              <wp:positionV relativeFrom="page">
                <wp:posOffset>416560</wp:posOffset>
              </wp:positionV>
              <wp:extent cx="161290" cy="8826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252" w:rsidRDefault="00C43252">
                          <w:pPr>
                            <w:pStyle w:val="3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pt;margin-top:32.8pt;width:12.7pt;height:6.9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" filled="f" stroked="f">
              <v:textbox style="mso-fit-shape-to-text:t" inset="0,0,0,0">
                <w:txbxContent>
                  <w:p w:rsidR="00C43252" w:rsidRDefault="00C43252">
                    <w:pPr>
                      <w:pStyle w:val="3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52"/>
    <w:multiLevelType w:val="multilevel"/>
    <w:tmpl w:val="9C804D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E6F5C"/>
    <w:multiLevelType w:val="multilevel"/>
    <w:tmpl w:val="C3A4F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620E"/>
    <w:multiLevelType w:val="multilevel"/>
    <w:tmpl w:val="E7122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801C1"/>
    <w:multiLevelType w:val="multilevel"/>
    <w:tmpl w:val="FC6C7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57611"/>
    <w:multiLevelType w:val="multilevel"/>
    <w:tmpl w:val="8BF81D44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C876F0"/>
    <w:multiLevelType w:val="multilevel"/>
    <w:tmpl w:val="7ECCB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A6323"/>
    <w:multiLevelType w:val="multilevel"/>
    <w:tmpl w:val="1F78A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8A6EF8"/>
    <w:multiLevelType w:val="multilevel"/>
    <w:tmpl w:val="EAEAD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3801E6"/>
    <w:multiLevelType w:val="multilevel"/>
    <w:tmpl w:val="ED5EF3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6957FD"/>
    <w:multiLevelType w:val="multilevel"/>
    <w:tmpl w:val="FCB2D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8F0400"/>
    <w:multiLevelType w:val="multilevel"/>
    <w:tmpl w:val="41BE7CDE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5C5E9B"/>
    <w:multiLevelType w:val="multilevel"/>
    <w:tmpl w:val="5E346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F30BD"/>
    <w:multiLevelType w:val="multilevel"/>
    <w:tmpl w:val="E926F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A94BFA"/>
    <w:multiLevelType w:val="multilevel"/>
    <w:tmpl w:val="22C8D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7454E8"/>
    <w:multiLevelType w:val="multilevel"/>
    <w:tmpl w:val="411A0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903CAE"/>
    <w:multiLevelType w:val="multilevel"/>
    <w:tmpl w:val="52E69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3C0B56"/>
    <w:multiLevelType w:val="multilevel"/>
    <w:tmpl w:val="441E9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8331DE"/>
    <w:multiLevelType w:val="multilevel"/>
    <w:tmpl w:val="7A2449AA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B4178C"/>
    <w:multiLevelType w:val="multilevel"/>
    <w:tmpl w:val="2BE09A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0E3E81"/>
    <w:multiLevelType w:val="multilevel"/>
    <w:tmpl w:val="38D6DA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14"/>
  </w:num>
  <w:num w:numId="8">
    <w:abstractNumId w:val="3"/>
  </w:num>
  <w:num w:numId="9">
    <w:abstractNumId w:val="18"/>
  </w:num>
  <w:num w:numId="10">
    <w:abstractNumId w:val="8"/>
  </w:num>
  <w:num w:numId="11">
    <w:abstractNumId w:val="19"/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"/>
  </w:num>
  <w:num w:numId="17">
    <w:abstractNumId w:val="6"/>
  </w:num>
  <w:num w:numId="18">
    <w:abstractNumId w:val="16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52"/>
    <w:rsid w:val="000435D1"/>
    <w:rsid w:val="000D0551"/>
    <w:rsid w:val="00530986"/>
    <w:rsid w:val="008201C5"/>
    <w:rsid w:val="008273DA"/>
    <w:rsid w:val="0098497B"/>
    <w:rsid w:val="00A27755"/>
    <w:rsid w:val="00A71025"/>
    <w:rsid w:val="00BA1456"/>
    <w:rsid w:val="00C43252"/>
    <w:rsid w:val="00D73283"/>
    <w:rsid w:val="00E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0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26pt-1pt">
    <w:name w:val="Основной текст (2) + 6 pt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SegoeUI115pt">
    <w:name w:val="Основной текст (2) + Segoe UI;11;5 pt;Полужирный;Курсив"/>
    <w:basedOn w:val="2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">
    <w:name w:val="Основной текст (2) + 4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alibri65pt">
    <w:name w:val="Основной текст (2) + Calibri;6;5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2pt0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2pt1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2pt2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-1pt">
    <w:name w:val="Основной текст (2) + 10;5 pt;Полужирный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3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MSReferenceSansSerif10pt">
    <w:name w:val="Основной текст (2) + MS Reference Sans Serif;10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ArialNarrow13pt">
    <w:name w:val="Основной текст (2) + Arial Narrow;13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5pt0pt">
    <w:name w:val="Колонтитул + 8;5 pt;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0" w:line="326" w:lineRule="exact"/>
      <w:ind w:firstLine="3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David" w:eastAsia="David" w:hAnsi="David" w:cs="David"/>
      <w:i/>
      <w:iCs/>
      <w:spacing w:val="-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50" w:lineRule="exact"/>
      <w:ind w:firstLine="6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E346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643"/>
    <w:rPr>
      <w:color w:val="000000"/>
    </w:rPr>
  </w:style>
  <w:style w:type="paragraph" w:styleId="aa">
    <w:name w:val="header"/>
    <w:basedOn w:val="a"/>
    <w:link w:val="ab"/>
    <w:uiPriority w:val="99"/>
    <w:unhideWhenUsed/>
    <w:rsid w:val="00E346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46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0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26pt-1pt">
    <w:name w:val="Основной текст (2) + 6 pt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5pt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SegoeUI115pt">
    <w:name w:val="Основной текст (2) + Segoe UI;11;5 pt;Полужирный;Курсив"/>
    <w:basedOn w:val="2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5pt">
    <w:name w:val="Основной текст (2) + 4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alibri65pt">
    <w:name w:val="Основной текст (2) + Calibri;6;5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2pt0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2pt1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2pt2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-1pt">
    <w:name w:val="Основной текст (2) + 10;5 pt;Полужирный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3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MSReferenceSansSerif10pt">
    <w:name w:val="Основной текст (2) + MS Reference Sans Serif;10 pt"/>
    <w:basedOn w:val="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ArialNarrow13pt">
    <w:name w:val="Основной текст (2) + Arial Narrow;13 pt"/>
    <w:basedOn w:val="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5pt0pt">
    <w:name w:val="Колонтитул + 8;5 pt;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0" w:line="326" w:lineRule="exact"/>
      <w:ind w:firstLine="3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</w:pPr>
    <w:rPr>
      <w:rFonts w:ascii="David" w:eastAsia="David" w:hAnsi="David" w:cs="David"/>
      <w:i/>
      <w:iCs/>
      <w:spacing w:val="-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50" w:lineRule="exact"/>
      <w:ind w:firstLine="6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E346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643"/>
    <w:rPr>
      <w:color w:val="000000"/>
    </w:rPr>
  </w:style>
  <w:style w:type="paragraph" w:styleId="aa">
    <w:name w:val="header"/>
    <w:basedOn w:val="a"/>
    <w:link w:val="ab"/>
    <w:uiPriority w:val="99"/>
    <w:unhideWhenUsed/>
    <w:rsid w:val="00E346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46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гор. больница</Company>
  <LinksUpToDate>false</LinksUpToDate>
  <CharactersWithSpaces>30727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Яблокова</cp:lastModifiedBy>
  <cp:revision>6</cp:revision>
  <cp:lastPrinted>2021-01-19T08:15:00Z</cp:lastPrinted>
  <dcterms:created xsi:type="dcterms:W3CDTF">2021-01-18T06:28:00Z</dcterms:created>
  <dcterms:modified xsi:type="dcterms:W3CDTF">2021-01-25T10:09:00Z</dcterms:modified>
</cp:coreProperties>
</file>