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03" w:rsidRPr="00860303" w:rsidRDefault="00860303" w:rsidP="00860303">
      <w:pPr>
        <w:pStyle w:val="a5"/>
        <w:rPr>
          <w:sz w:val="36"/>
          <w:szCs w:val="36"/>
        </w:rPr>
      </w:pPr>
      <w:r w:rsidRPr="00860303">
        <w:rPr>
          <w:rStyle w:val="a6"/>
          <w:sz w:val="36"/>
          <w:szCs w:val="36"/>
        </w:rPr>
        <w:t>В 2023 году в ходе реализации «Программы модернизации первичного звена» получено медицинское оборудование на общую сумму 51 833 891,80 рублей.</w:t>
      </w:r>
    </w:p>
    <w:p w:rsidR="00860303" w:rsidRPr="00860303" w:rsidRDefault="00860303" w:rsidP="00860303">
      <w:pPr>
        <w:pStyle w:val="a5"/>
        <w:rPr>
          <w:sz w:val="36"/>
          <w:szCs w:val="36"/>
        </w:rPr>
      </w:pPr>
      <w:r w:rsidRPr="00860303">
        <w:rPr>
          <w:rStyle w:val="a6"/>
          <w:sz w:val="36"/>
          <w:szCs w:val="36"/>
        </w:rPr>
        <w:t>Медицинская организация получила: рентгеновские аппараты, аппарат для ультразвуковых исследований, электрокардиографы, дефибриллятор, эндоскопическое оборудование.</w:t>
      </w:r>
    </w:p>
    <w:p w:rsidR="008C68B3" w:rsidRPr="008C68B3" w:rsidRDefault="008C68B3" w:rsidP="008C68B3">
      <w:pPr>
        <w:rPr>
          <w:rFonts w:ascii="Times New Roman" w:hAnsi="Times New Roman" w:cs="Times New Roman"/>
          <w:sz w:val="28"/>
        </w:rPr>
      </w:pPr>
    </w:p>
    <w:sectPr w:rsidR="008C68B3" w:rsidRPr="008C68B3" w:rsidSect="00860303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8B3"/>
    <w:rsid w:val="006D54DE"/>
    <w:rsid w:val="00860303"/>
    <w:rsid w:val="008C68B3"/>
    <w:rsid w:val="00E01B01"/>
    <w:rsid w:val="00FF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68B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6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603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molchanovsm</cp:lastModifiedBy>
  <cp:revision>2</cp:revision>
  <cp:lastPrinted>2024-02-07T05:39:00Z</cp:lastPrinted>
  <dcterms:created xsi:type="dcterms:W3CDTF">2024-02-07T08:20:00Z</dcterms:created>
  <dcterms:modified xsi:type="dcterms:W3CDTF">2024-02-07T08:20:00Z</dcterms:modified>
</cp:coreProperties>
</file>