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0B" w:rsidRPr="0009290B" w:rsidRDefault="0009290B">
      <w:pPr>
        <w:pStyle w:val="ConsPlusNormal"/>
        <w:jc w:val="right"/>
        <w:outlineLvl w:val="1"/>
        <w:rPr>
          <w:sz w:val="20"/>
          <w:szCs w:val="20"/>
        </w:rPr>
      </w:pPr>
      <w:r w:rsidRPr="0009290B">
        <w:rPr>
          <w:sz w:val="20"/>
          <w:szCs w:val="20"/>
        </w:rPr>
        <w:t>Приложение N 2</w:t>
      </w:r>
    </w:p>
    <w:p w:rsidR="0009290B" w:rsidRPr="0009290B" w:rsidRDefault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к Программе государственных</w:t>
      </w:r>
      <w:r>
        <w:rPr>
          <w:sz w:val="20"/>
          <w:szCs w:val="20"/>
        </w:rPr>
        <w:t xml:space="preserve"> </w:t>
      </w:r>
      <w:r w:rsidRPr="0009290B">
        <w:rPr>
          <w:sz w:val="20"/>
          <w:szCs w:val="20"/>
        </w:rPr>
        <w:t>гарантий бесплатного оказания</w:t>
      </w:r>
    </w:p>
    <w:p w:rsidR="0009290B" w:rsidRPr="0009290B" w:rsidRDefault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гражданам медицинской помощи</w:t>
      </w:r>
      <w:r>
        <w:rPr>
          <w:sz w:val="20"/>
          <w:szCs w:val="20"/>
        </w:rPr>
        <w:t xml:space="preserve"> </w:t>
      </w:r>
      <w:r w:rsidRPr="0009290B">
        <w:rPr>
          <w:sz w:val="20"/>
          <w:szCs w:val="20"/>
        </w:rPr>
        <w:t>в Костромской области на 2024 год</w:t>
      </w:r>
    </w:p>
    <w:p w:rsidR="0009290B" w:rsidRPr="0009290B" w:rsidRDefault="0009290B" w:rsidP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и на плановый период</w:t>
      </w:r>
      <w:r>
        <w:rPr>
          <w:sz w:val="20"/>
          <w:szCs w:val="20"/>
        </w:rPr>
        <w:t xml:space="preserve"> </w:t>
      </w:r>
      <w:r w:rsidRPr="0009290B">
        <w:rPr>
          <w:sz w:val="20"/>
          <w:szCs w:val="20"/>
        </w:rPr>
        <w:t>2025 и 2026 годов,</w:t>
      </w:r>
      <w:r>
        <w:rPr>
          <w:sz w:val="20"/>
          <w:szCs w:val="20"/>
        </w:rPr>
        <w:t xml:space="preserve"> утв.</w:t>
      </w:r>
    </w:p>
    <w:p w:rsidR="0009290B" w:rsidRPr="0009290B" w:rsidRDefault="0009290B" w:rsidP="0009290B">
      <w:pPr>
        <w:pStyle w:val="ConsPlusTitle"/>
        <w:jc w:val="right"/>
        <w:rPr>
          <w:b w:val="0"/>
          <w:sz w:val="20"/>
          <w:szCs w:val="20"/>
        </w:rPr>
      </w:pPr>
      <w:r w:rsidRPr="0009290B">
        <w:rPr>
          <w:b w:val="0"/>
          <w:sz w:val="20"/>
          <w:szCs w:val="20"/>
        </w:rPr>
        <w:t xml:space="preserve"> Постановление</w:t>
      </w:r>
      <w:r>
        <w:rPr>
          <w:b w:val="0"/>
          <w:sz w:val="20"/>
          <w:szCs w:val="20"/>
        </w:rPr>
        <w:t>м</w:t>
      </w:r>
      <w:r w:rsidRPr="0009290B">
        <w:rPr>
          <w:b w:val="0"/>
          <w:sz w:val="20"/>
          <w:szCs w:val="20"/>
        </w:rPr>
        <w:t xml:space="preserve"> Администраци</w:t>
      </w:r>
      <w:r>
        <w:rPr>
          <w:b w:val="0"/>
          <w:sz w:val="20"/>
          <w:szCs w:val="20"/>
        </w:rPr>
        <w:t>и К</w:t>
      </w:r>
      <w:r w:rsidRPr="0009290B">
        <w:rPr>
          <w:b w:val="0"/>
          <w:sz w:val="20"/>
          <w:szCs w:val="20"/>
        </w:rPr>
        <w:t>остромской области</w:t>
      </w:r>
    </w:p>
    <w:p w:rsidR="0009290B" w:rsidRPr="0009290B" w:rsidRDefault="0009290B" w:rsidP="0009290B">
      <w:pPr>
        <w:pStyle w:val="ConsPlusNormal"/>
        <w:jc w:val="right"/>
        <w:rPr>
          <w:sz w:val="20"/>
          <w:szCs w:val="20"/>
        </w:rPr>
      </w:pPr>
      <w:r w:rsidRPr="0009290B">
        <w:rPr>
          <w:sz w:val="20"/>
          <w:szCs w:val="20"/>
        </w:rPr>
        <w:t>от 29.12.2023 г. n 616-а</w:t>
      </w:r>
    </w:p>
    <w:p w:rsidR="0009290B" w:rsidRDefault="0009290B">
      <w:pPr>
        <w:pStyle w:val="ConsPlusNormal"/>
        <w:ind w:firstLine="540"/>
        <w:jc w:val="both"/>
      </w:pPr>
    </w:p>
    <w:p w:rsidR="0009290B" w:rsidRDefault="0009290B">
      <w:pPr>
        <w:pStyle w:val="ConsPlusTitle"/>
        <w:jc w:val="center"/>
      </w:pPr>
      <w:bookmarkStart w:id="0" w:name="P4280"/>
      <w:bookmarkEnd w:id="0"/>
      <w:r>
        <w:t>ПЕРЕЧЕНЬ</w:t>
      </w:r>
    </w:p>
    <w:p w:rsidR="0009290B" w:rsidRDefault="0009290B">
      <w:pPr>
        <w:pStyle w:val="ConsPlusTitle"/>
        <w:jc w:val="center"/>
      </w:pPr>
      <w:r>
        <w:t>лекарственных препаратов, изделий медицинского назначения</w:t>
      </w:r>
    </w:p>
    <w:p w:rsidR="0009290B" w:rsidRDefault="0009290B">
      <w:pPr>
        <w:pStyle w:val="ConsPlusTitle"/>
        <w:jc w:val="center"/>
      </w:pPr>
      <w:r>
        <w:t>и продуктов специализированного лечебного питания,</w:t>
      </w:r>
    </w:p>
    <w:p w:rsidR="0009290B" w:rsidRDefault="0009290B">
      <w:pPr>
        <w:pStyle w:val="ConsPlusTitle"/>
        <w:jc w:val="center"/>
      </w:pPr>
      <w:r>
        <w:t>не входящих в перечень жизненно необходимых и важнейших</w:t>
      </w:r>
    </w:p>
    <w:p w:rsidR="0009290B" w:rsidRDefault="0009290B">
      <w:pPr>
        <w:pStyle w:val="ConsPlusTitle"/>
        <w:jc w:val="center"/>
      </w:pPr>
      <w:r>
        <w:t>лекарственных препаратов, изделий медицинского назначения</w:t>
      </w:r>
    </w:p>
    <w:p w:rsidR="0009290B" w:rsidRDefault="0009290B">
      <w:pPr>
        <w:pStyle w:val="ConsPlusTitle"/>
        <w:jc w:val="center"/>
      </w:pPr>
      <w:r>
        <w:t>и продуктов специализированного лечебного питания,</w:t>
      </w:r>
    </w:p>
    <w:p w:rsidR="0009290B" w:rsidRDefault="0009290B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09290B" w:rsidRDefault="0009290B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09290B" w:rsidRDefault="0009290B">
      <w:pPr>
        <w:pStyle w:val="ConsPlusTitle"/>
        <w:jc w:val="center"/>
      </w:pPr>
      <w:r>
        <w:t>которых лекарственные средства и изделия медицинского</w:t>
      </w:r>
    </w:p>
    <w:p w:rsidR="0009290B" w:rsidRDefault="0009290B">
      <w:pPr>
        <w:pStyle w:val="ConsPlusTitle"/>
        <w:jc w:val="center"/>
      </w:pPr>
      <w:r>
        <w:t>назначения отпускаются по рецептам врачей бесплатно, а также</w:t>
      </w:r>
    </w:p>
    <w:p w:rsidR="0009290B" w:rsidRDefault="0009290B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:rsidR="0009290B" w:rsidRDefault="0009290B">
      <w:pPr>
        <w:pStyle w:val="ConsPlusTitle"/>
        <w:jc w:val="center"/>
      </w:pPr>
      <w:r>
        <w:t>лечении которых лекарственные средства отпускаются</w:t>
      </w:r>
    </w:p>
    <w:p w:rsidR="0009290B" w:rsidRDefault="0009290B">
      <w:pPr>
        <w:pStyle w:val="ConsPlusTitle"/>
        <w:jc w:val="center"/>
      </w:pPr>
      <w:r>
        <w:t>по рецептам врачей с 50-процентной скидкой</w:t>
      </w:r>
    </w:p>
    <w:p w:rsidR="0009290B" w:rsidRDefault="0009290B">
      <w:pPr>
        <w:pStyle w:val="ConsPlusNormal"/>
        <w:ind w:firstLine="540"/>
        <w:jc w:val="both"/>
      </w:pPr>
    </w:p>
    <w:tbl>
      <w:tblPr>
        <w:tblW w:w="10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339"/>
        <w:gridCol w:w="4900"/>
        <w:gridCol w:w="3544"/>
      </w:tblGrid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center"/>
            </w:pPr>
            <w:r>
              <w:t>4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Препараты, влияющие на пищеварительный тракт и обмен веществ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A01AA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препарат фтора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натрия фторид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A03AX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ветрогонные средства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симетикон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A05AX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желчегонные средства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артишока листьев экстракт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гимекромон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A05BA03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гепатопротектор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расторопши пятнистой плодов экстракт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гепатопротектор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фосфолипиды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линекс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гликвидон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глимепирид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гипогликемические синтетические и другие средства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вилдаглиптин + метформин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глибенкламид + метформин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глимепирид + метформин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метформин + ситаглиптин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лираглутид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A10X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эксенатид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A11AA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поливитамины в комбинации с микроэлементами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минералы + поливитамины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A11AB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поливитамины в других комбинациях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витамины и витаминоподобные средства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альфакальциферол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колекальциферол + карбонат кальция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витамин B1 в комбинации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пиридоксин + тиамин + цианокобаламин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A12CB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цинка сульфат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A12CC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препарат магния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магне B6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коррекции метаболических процессов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левокарнитин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both"/>
            </w:pPr>
            <w:r>
              <w:t>Препараты, влияющие на кроветворение и кровь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антиагреганты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дипиридамол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гемостатическое средство для местного применения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коллаген + нитрофурал + борная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B03AE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железа сульфат + серин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депротеинизированный гемодериват крови телят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Препараты для лечения заболеваний сердечно-сосудистой системы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икатибант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триметазидин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убидекаренон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гипотензивное средство - гуанилагциклазы стимулятор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силденафил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эплеренон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C05CA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препараты, снижающие проницаемость капилляров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троксерутин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C08DB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бензотиазепиновые производные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дилтиазем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зофеноприл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индапамид + периндоприл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валсартан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кандесартан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C09DB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ангиотензина II антагонисты в комбинации с БМКК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амлодипин + валсартан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D10BA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ретиноид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изотретиноин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Препараты для лечения заболеваний урогенитальных органов и половые гормоны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каберголин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гестагены и эстрогены (фиксированные сочетания)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дезогестрел + этинилэстрадиол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противоопухолевое, гестогенное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мегэстрол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G03XA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ингибитор секреции гонадотропного гормона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даназол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G04BC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нефролитолитическое средство, ощелачивающее мочу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блемарен (лимонная кислота + калия гидрокарбонат + натрия цитрат)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триамцинолон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Противомикробные препараты для системного использования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антибиотики цефалоспорины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цефиксим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J01ХB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антибиотик полипептид циклический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колистиметат натрия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нуклеозиды и нуклеотиды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валацикловира гидрохлорид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тегафур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гидразина сульфат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противоопухолевые препараты прочие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анагрелид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ферментов ингибиторы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эксеместан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иммуномодулятор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глюкозаминилмурамилдипептид, комбинированный с другими препаратами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сиролимус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Препараты для лечения заболеваний костно-мышечной системы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мелоксикам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прочие ненаркотические анальгетики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нимесулид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толперизон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бифосфанаты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памидроновая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M05BA01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ингибитор костной резорбции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этидроновая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оссеин-гидроксиапатитное соединение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M09AA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иммуномодулятор трипсин в комбинации с другими препаратами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вобензим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Препараты для лечения заболеваний нервной системы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противоэпилептические препараты другие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зонисамид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ламотриджин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N04BD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ингибиторы моноаминоксидазы типа B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разагилин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хлорпротиксен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нейролептики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клозапин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N05BA09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клобазам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флувоксамин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другие психостимуляторы и ноотропные средства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ацетиламиноянтарная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гопантеновая кислота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пиритинол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ингибитор с 1-эстеразы человека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ипидакрин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339" w:type="dxa"/>
            <w:vMerge w:val="restart"/>
          </w:tcPr>
          <w:p w:rsidR="0009290B" w:rsidRDefault="0009290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900" w:type="dxa"/>
            <w:vMerge w:val="restart"/>
          </w:tcPr>
          <w:p w:rsidR="0009290B" w:rsidRDefault="0009290B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циннаризин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цитофлавин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339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4900" w:type="dxa"/>
            <w:vMerge/>
          </w:tcPr>
          <w:p w:rsidR="0009290B" w:rsidRDefault="0009290B">
            <w:pPr>
              <w:pStyle w:val="ConsPlusNormal"/>
            </w:pP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этилметилгидроксипиридинасукцинат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Противопаразитарные препараты, инсектициды и репелленты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албендазол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Препараты для лечения заболеваний респираторной системы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фенотерол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флутиказон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теофиллин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антагонисты лейкотриеновых рецепторов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монтелукаст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Препараты для лечения заболеваний органов чувств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латанопрост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препараты, применяемые в офтальмологии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азапентацен</w:t>
            </w:r>
          </w:p>
        </w:tc>
      </w:tr>
      <w:tr w:rsidR="0009290B" w:rsidTr="0009290B">
        <w:tc>
          <w:tcPr>
            <w:tcW w:w="2189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444" w:type="dxa"/>
            <w:gridSpan w:val="2"/>
          </w:tcPr>
          <w:p w:rsidR="0009290B" w:rsidRDefault="0009290B">
            <w:pPr>
              <w:pStyle w:val="ConsPlusNormal"/>
              <w:jc w:val="center"/>
            </w:pPr>
            <w:r>
              <w:t>Прочие препараты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другие препараты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гиалуронидазы сазоксимера бромидом коньюгат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специализированное лечебное питание, применяющееся при фенилкетонурии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both"/>
            </w:pPr>
            <w:r>
              <w:t>безбелковые продукты питания, белковые гидролизаты</w:t>
            </w:r>
          </w:p>
        </w:tc>
      </w:tr>
      <w:tr w:rsidR="0009290B" w:rsidTr="0009290B">
        <w:tc>
          <w:tcPr>
            <w:tcW w:w="850" w:type="dxa"/>
          </w:tcPr>
          <w:p w:rsidR="0009290B" w:rsidRDefault="000929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339" w:type="dxa"/>
          </w:tcPr>
          <w:p w:rsidR="0009290B" w:rsidRDefault="00092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00" w:type="dxa"/>
          </w:tcPr>
          <w:p w:rsidR="0009290B" w:rsidRDefault="0009290B">
            <w:pPr>
              <w:pStyle w:val="ConsPlusNormal"/>
              <w:jc w:val="both"/>
            </w:pPr>
            <w:r>
              <w:t>лечебное питание для пациентов с орфанными заболеваниями</w:t>
            </w:r>
          </w:p>
        </w:tc>
        <w:tc>
          <w:tcPr>
            <w:tcW w:w="3544" w:type="dxa"/>
          </w:tcPr>
          <w:p w:rsidR="0009290B" w:rsidRDefault="0009290B">
            <w:pPr>
              <w:pStyle w:val="ConsPlusNormal"/>
              <w:jc w:val="center"/>
            </w:pPr>
            <w:r>
              <w:t>-</w:t>
            </w:r>
          </w:p>
        </w:tc>
      </w:tr>
    </w:tbl>
    <w:p w:rsidR="0009290B" w:rsidRDefault="0009290B">
      <w:pPr>
        <w:pStyle w:val="ConsPlusNormal"/>
        <w:ind w:firstLine="540"/>
        <w:jc w:val="both"/>
      </w:pPr>
    </w:p>
    <w:p w:rsidR="0009290B" w:rsidRDefault="0009290B" w:rsidP="00912962">
      <w:pPr>
        <w:pStyle w:val="ConsPlusNormal"/>
        <w:jc w:val="both"/>
      </w:pPr>
      <w:bookmarkStart w:id="1" w:name="_GoBack"/>
      <w:bookmarkEnd w:id="1"/>
    </w:p>
    <w:p w:rsidR="0009290B" w:rsidRDefault="0009290B">
      <w:pPr>
        <w:pStyle w:val="ConsPlusNormal"/>
        <w:ind w:firstLine="540"/>
        <w:jc w:val="both"/>
      </w:pPr>
    </w:p>
    <w:p w:rsidR="0009290B" w:rsidRDefault="0009290B">
      <w:pPr>
        <w:pStyle w:val="ConsPlusNormal"/>
        <w:ind w:firstLine="540"/>
        <w:jc w:val="both"/>
      </w:pPr>
    </w:p>
    <w:p w:rsidR="0009290B" w:rsidRDefault="0009290B">
      <w:pPr>
        <w:pStyle w:val="ConsPlusNormal"/>
        <w:ind w:firstLine="540"/>
        <w:jc w:val="both"/>
      </w:pPr>
    </w:p>
    <w:sectPr w:rsidR="0009290B">
      <w:pgSz w:w="11905" w:h="16838"/>
      <w:pgMar w:top="567" w:right="567" w:bottom="26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0B"/>
    <w:rsid w:val="0009290B"/>
    <w:rsid w:val="00912962"/>
    <w:rsid w:val="00945AF4"/>
    <w:rsid w:val="00BA1882"/>
    <w:rsid w:val="00D35D15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5ED3-099C-4779-BFE3-7868DC5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29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29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2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2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0929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alushina.e</cp:lastModifiedBy>
  <cp:revision>2</cp:revision>
  <dcterms:created xsi:type="dcterms:W3CDTF">2024-01-24T05:21:00Z</dcterms:created>
  <dcterms:modified xsi:type="dcterms:W3CDTF">2024-01-24T05:30:00Z</dcterms:modified>
</cp:coreProperties>
</file>